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8C3" w:rsidRDefault="00C108C3" w:rsidP="00C108C3">
      <w:pPr>
        <w:pStyle w:val="NormalWeb"/>
        <w:spacing w:before="0" w:beforeAutospacing="0" w:after="315" w:afterAutospacing="0" w:line="360" w:lineRule="atLeast"/>
        <w:rPr>
          <w:color w:val="000000"/>
        </w:rPr>
      </w:pPr>
      <w:r>
        <w:t xml:space="preserve">In our country </w:t>
      </w:r>
      <w:proofErr w:type="gramStart"/>
      <w:r>
        <w:rPr>
          <w:color w:val="000000"/>
        </w:rPr>
        <w:t>On</w:t>
      </w:r>
      <w:proofErr w:type="gramEnd"/>
      <w:r>
        <w:rPr>
          <w:color w:val="000000"/>
        </w:rPr>
        <w:t xml:space="preserve"> 2019, at least 198 people were killed and 347 others injured in 162 railway-related accidents.</w:t>
      </w:r>
    </w:p>
    <w:p w:rsidR="00C108C3" w:rsidRDefault="00C108C3" w:rsidP="00C108C3">
      <w:pPr>
        <w:pStyle w:val="NormalWeb"/>
        <w:spacing w:before="0" w:beforeAutospacing="0" w:after="315" w:afterAutospacing="0" w:line="360" w:lineRule="atLeast"/>
        <w:rPr>
          <w:color w:val="000000"/>
        </w:rPr>
      </w:pPr>
      <w:r>
        <w:rPr>
          <w:color w:val="000000"/>
        </w:rPr>
        <w:t>In waterways, 64 people were killed, 157 others injured, and 110 went missing in 30 accidents, he added.</w:t>
      </w:r>
    </w:p>
    <w:p w:rsidR="00C108C3" w:rsidRDefault="00C108C3" w:rsidP="00C108C3">
      <w:pPr>
        <w:pStyle w:val="NormalWeb"/>
        <w:spacing w:before="0" w:beforeAutospacing="0" w:after="315" w:afterAutospacing="0" w:line="360" w:lineRule="atLeast"/>
        <w:rPr>
          <w:color w:val="000000"/>
        </w:rPr>
      </w:pPr>
      <w:r>
        <w:rPr>
          <w:color w:val="000000"/>
        </w:rPr>
        <w:t>Over 50 percent of the people killed on roads were pedestrians. The highest, 2,013 accidents involved people being crushed under the wheels, a large number of drivers and their assistants were killed last year. At least 648 of the victims were on motorcycles.</w:t>
      </w:r>
    </w:p>
    <w:p w:rsidR="00C108C3" w:rsidRDefault="00C108C3" w:rsidP="00C108C3">
      <w:pPr>
        <w:pStyle w:val="NormalWeb"/>
        <w:spacing w:before="0" w:beforeAutospacing="0" w:after="315" w:afterAutospacing="0" w:line="360" w:lineRule="atLeast"/>
        <w:rPr>
          <w:color w:val="000000"/>
        </w:rPr>
      </w:pPr>
      <w:r>
        <w:rPr>
          <w:color w:val="000000"/>
        </w:rPr>
        <w:t>Buses and trucks were involved in 2,025 crashes while all other vehicles were involved in 2,677 crashes, June was the deadliest month followed by August with 379 crashes, he said.</w:t>
      </w:r>
    </w:p>
    <w:p w:rsidR="00C108C3" w:rsidRDefault="00C108C3" w:rsidP="00C108C3">
      <w:pPr>
        <w:pStyle w:val="NormalWeb"/>
        <w:spacing w:before="0" w:beforeAutospacing="0" w:after="315" w:afterAutospacing="0" w:line="360" w:lineRule="atLeast"/>
        <w:rPr>
          <w:color w:val="000000"/>
        </w:rPr>
      </w:pPr>
      <w:r>
        <w:rPr>
          <w:color w:val="000000"/>
        </w:rPr>
        <w:t xml:space="preserve">The </w:t>
      </w:r>
      <w:proofErr w:type="spellStart"/>
      <w:r>
        <w:rPr>
          <w:color w:val="000000"/>
        </w:rPr>
        <w:t>Eid</w:t>
      </w:r>
      <w:proofErr w:type="spellEnd"/>
      <w:r>
        <w:rPr>
          <w:color w:val="000000"/>
        </w:rPr>
        <w:t xml:space="preserve"> holidays were in those months.</w:t>
      </w:r>
    </w:p>
    <w:p w:rsidR="00C108C3" w:rsidRDefault="00C108C3" w:rsidP="00C108C3">
      <w:pPr>
        <w:pStyle w:val="NormalWeb"/>
        <w:spacing w:before="0" w:beforeAutospacing="0" w:after="315" w:afterAutospacing="0" w:line="360" w:lineRule="atLeast"/>
        <w:rPr>
          <w:color w:val="000000"/>
        </w:rPr>
      </w:pPr>
      <w:r>
        <w:rPr>
          <w:color w:val="000000"/>
        </w:rPr>
        <w:t xml:space="preserve">In that note we thought that it is not possible to reduce accidental death rate over night it may take time .but if we can ensure immediate proper treatment then death ratio could be slow down. We have an old version of hospital management system and most of our </w:t>
      </w:r>
      <w:proofErr w:type="gramStart"/>
      <w:r>
        <w:rPr>
          <w:color w:val="000000"/>
        </w:rPr>
        <w:t>doctors ,</w:t>
      </w:r>
      <w:proofErr w:type="gramEnd"/>
      <w:r>
        <w:rPr>
          <w:color w:val="000000"/>
        </w:rPr>
        <w:t xml:space="preserve"> nurses and assistants are not aware of technological based First Aid system. So, we thought to build an user friendly easy app that one may have all the emergency health related information of patient in case of any accident by scanning a QR code through phone. It may faster the medical treatment, reduce the cost and mostly can reduce the death rate by giving proper treatment in time.</w:t>
      </w:r>
    </w:p>
    <w:p w:rsidR="00CB35D9" w:rsidRDefault="00C108C3">
      <w:bookmarkStart w:id="0" w:name="_GoBack"/>
      <w:bookmarkEnd w:id="0"/>
    </w:p>
    <w:sectPr w:rsidR="00CB3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8C3"/>
    <w:rsid w:val="00332B35"/>
    <w:rsid w:val="003F7F28"/>
    <w:rsid w:val="00C1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08C3"/>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08C3"/>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Rafid Tawhid</dc:creator>
  <cp:lastModifiedBy>Rafid Tawhid</cp:lastModifiedBy>
  <cp:revision>1</cp:revision>
  <dcterms:created xsi:type="dcterms:W3CDTF">2020-07-09T14:35:00Z</dcterms:created>
  <dcterms:modified xsi:type="dcterms:W3CDTF">2020-07-09T14:35:00Z</dcterms:modified>
</cp:coreProperties>
</file>