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Méthodologie des indicateurs du Dashboard</w:t>
      </w:r>
    </w:p>
    <w:p>
      <w:pPr>
        <w:jc w:val="center"/>
      </w:pPr>
      <w:r>
        <w:rPr>
          <w:color w:val="6B7280"/>
          <w:sz w:val="20"/>
        </w:rPr>
        <w:t>CRM Alumni — Fiche de référence simplifiée</w:t>
      </w:r>
    </w:p>
    <w:p/>
    <w:p>
      <w:pPr>
        <w:pStyle w:val="Heading1"/>
      </w:pPr>
      <w:r>
        <w:rPr>
          <w:color w:val="1E40AF"/>
        </w:rPr>
        <w:t>Principes généraux</w:t>
      </w:r>
    </w:p>
    <w:p>
      <w:pPr>
        <w:pStyle w:val="ListBullet"/>
        <w:spacing w:after="40"/>
      </w:pPr>
      <w:r>
        <w:t>Comptes anonymisés (ETUDIANT.date_anonymisation IS NOT NULL) exclus de tous les indicateurs.</w:t>
      </w:r>
    </w:p>
    <w:p>
      <w:pPr>
        <w:pStyle w:val="ListBullet"/>
        <w:spacing w:after="40"/>
      </w:pPr>
      <w:r>
        <w:t>Source de vérité pour l'emploi : EXPERIENCE_PRO.poste_actuel (pas availability_status).</w:t>
      </w:r>
    </w:p>
    <w:p>
      <w:pPr>
        <w:pStyle w:val="ListBullet"/>
        <w:spacing w:after="40"/>
      </w:pPr>
      <w:r>
        <w:t>Salaire : salary_annuel prioritaire si renseigné, sinon repli sur le champ texte salaire.</w:t>
      </w:r>
    </w:p>
    <w:p/>
    <w:p>
      <w:pPr>
        <w:pStyle w:val="Heading2"/>
      </w:pPr>
      <w:r>
        <w:rPr>
          <w:color w:val="1E40AF"/>
        </w:rPr>
        <w:t>1. Total Alumni actifs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COUNT(*) FROM ETUDIANT WHERE date_anonymisation IS NULL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ETUDIANT.date_anonymisation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Comptes anonymisés exclus. Tous les comptes non anonymisés comptés.</w:t>
            </w:r>
          </w:p>
        </w:tc>
      </w:tr>
    </w:tbl>
    <w:p/>
    <w:p>
      <w:pPr>
        <w:pStyle w:val="Heading2"/>
      </w:pPr>
      <w:r>
        <w:rPr>
          <w:color w:val="1E40AF"/>
        </w:rPr>
        <w:t>2. Alumni actifs (≥ 1 expérience)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COUNT(DISTINCT id_etudiant) FROM EXPERIENCE_PRO JOIN ETUDIANT (non anonymisés)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EXPERIENCE_PRO.id_etudiant, ETUDIANT.date_anonymisation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Doublons exclus (DISTINCT). Pas de condition de date.</w:t>
            </w:r>
          </w:p>
        </w:tc>
      </w:tr>
    </w:tbl>
    <w:p/>
    <w:p>
      <w:pPr>
        <w:pStyle w:val="Heading2"/>
      </w:pPr>
      <w:r>
        <w:rPr>
          <w:color w:val="1E40AF"/>
        </w:rPr>
        <w:t>3. Taux de complétion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(alumni actifs / total alumni) × 100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EXPERIENCE_PRO.id_etudiant, ETUDIANT.date_anonymisation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Taux de couverture par expérience. Un profil sans expérience = incomplet.</w:t>
            </w:r>
          </w:p>
        </w:tc>
      </w:tr>
    </w:tbl>
    <w:p/>
    <w:p>
      <w:pPr>
        <w:pStyle w:val="Heading2"/>
      </w:pPr>
      <w:r>
        <w:rPr>
          <w:color w:val="1E40AF"/>
        </w:rPr>
        <w:t>4. Taux d'emploi à 6 mois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date_reference = annee_diplome || '-12-01' (diplomation juin + 6 mois)</w:t>
              <w:br/>
              <w:t>Expérience active si : date_debut ≤ référence AND (date_fin IS NULL OR date_fin ≥ référence)</w:t>
              <w:br/>
              <w:t>Taux = SUM(emplois_6_mois) / SUM(total_diplomes) × 100 (promotions matures uniquement)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PROMOTION.annee_diplome, ETUDIANT.id_promotion, EXPERIENCE_PRO.date_debut/fin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Promotions non matures (fenêtre 6 mois non écoulée) exclues → statut 'en_attente'.</w:t>
            </w:r>
          </w:p>
        </w:tc>
      </w:tr>
    </w:tbl>
    <w:p/>
    <w:p>
      <w:pPr>
        <w:pStyle w:val="Heading2"/>
      </w:pPr>
      <w:r>
        <w:rPr>
          <w:color w:val="1E40AF"/>
        </w:rPr>
        <w:t>5. Taux d'emploi global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(étudiants en poste / total étudiants) × 100, calculé par promotion puis sommé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EXPERIENCE_PRO.poste_actuel, ETUDIANT.id_promotion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Un seul poste actuel par étudiant (DISTINCT). availability_status non utilisé.</w:t>
            </w:r>
          </w:p>
        </w:tc>
      </w:tr>
    </w:tbl>
    <w:p/>
    <w:p>
      <w:pPr>
        <w:pStyle w:val="Heading2"/>
      </w:pPr>
      <w:r>
        <w:rPr>
          <w:color w:val="1E40AF"/>
        </w:rPr>
        <w:t>6. Adéquation formation/emploi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(réponses 'oui' / réponses exploitables) × 100</w:t>
              <w:br/>
              <w:t>Question retenue : tag = 'adequation_formation' + questionnaire actif le plus récent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QUESTION.tag, QUESTIONNAIRE.actif, REPONSE_QUESTIONNAIRE.reponses (JSON)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Réponses 'non applicable' exclues du dénominateur. 'Aucune donnée' si pas de question taguée.</w:t>
            </w:r>
          </w:p>
        </w:tc>
      </w:tr>
    </w:tbl>
    <w:p/>
    <w:p>
      <w:pPr>
        <w:pStyle w:val="Heading2"/>
      </w:pPr>
      <w:r>
        <w:rPr>
          <w:color w:val="1E40AF"/>
        </w:rPr>
        <w:t>7. Répartition par secteur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Pour chaque secteur : COUNT(DISTINCT id_etudiant) ayant poste_actuel = TRUE</w:t>
              <w:br/>
              <w:t>Pourcentage = count / total alumni actifs × 100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ENTREPRISE.secteur_activite, EXPERIENCE_PRO.poste_actuel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Secteur vide exclu. Un étudiant avec plusieurs postes actuels peut apparaître dans plusieurs secteurs.</w:t>
            </w:r>
          </w:p>
        </w:tc>
      </w:tr>
    </w:tbl>
    <w:p/>
    <w:p>
      <w:pPr>
        <w:pStyle w:val="Heading2"/>
      </w:pPr>
      <w:r>
        <w:rPr>
          <w:color w:val="1E40AF"/>
        </w:rPr>
        <w:t>8. Alumni par promotion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Par promotion : effectif, % en poste, couverture expérience, salaire moyen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PROMOTION, ETUDIANT.id_promotion, EXPERIENCE_PRO.poste_actuel/salaire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Salaire moyen sur postes actuels uniquement (salary_annuel &gt; 0).</w:t>
            </w:r>
          </w:p>
        </w:tc>
      </w:tr>
    </w:tbl>
    <w:p/>
    <w:p>
      <w:pPr>
        <w:pStyle w:val="Heading2"/>
      </w:pPr>
      <w:r>
        <w:rPr>
          <w:color w:val="1E40AF"/>
        </w:rPr>
        <w:t>9. Salaire moyen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AVG(CASE WHEN salary_annuel &gt; 0 THEN salary_annuel ELSE salaire END)</w:t>
              <w:br/>
              <w:t>Filtres : poste_actuel = TRUE, salaire &gt; 0, non anonymisés.</w:t>
              <w:br/>
              <w:t>Fourchette jauge : si ≥ 5 salaires → [min×0.9, max×1.1] ; sinon [val×0.7, val×1.3] + mention 'indicatif'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EXPERIENCE_PRO.salary_annuel, salaire, poste_actuel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Salaires nuls exclus. Échantillon &lt; 5 : fourchette élargie artificiellement, mention affichée.</w:t>
            </w:r>
          </w:p>
        </w:tc>
      </w:tr>
    </w:tbl>
    <w:p/>
    <w:p>
      <w:pPr>
        <w:pStyle w:val="Heading2"/>
      </w:pPr>
      <w:r>
        <w:rPr>
          <w:color w:val="1E40AF"/>
        </w:rPr>
        <w:t>10. Répartition par type de contrat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Pour chaque type : COUNT(*) des expériences en cours (poste_actuel = TRUE ou dates en cours)</w:t>
            </w:r>
          </w:p>
        </w:tc>
      </w:tr>
      <w:tr>
        <w:tc>
          <w:tcPr>
            <w:tcW w:type="dxa" w:w="4320"/>
          </w:tcPr>
          <w:p>
            <w:r>
              <w:t>Tables / colonnes</w:t>
            </w:r>
          </w:p>
        </w:tc>
        <w:tc>
          <w:tcPr>
            <w:tcW w:type="dxa" w:w="4320"/>
          </w:tcPr>
          <w:p>
            <w:r>
              <w:t>EXPERIENCE_PRO.type_contrat, poste_actuel, date_debut/fin</w:t>
            </w:r>
          </w:p>
        </w:tc>
      </w:tr>
      <w:tr>
        <w:tc>
          <w:tcPr>
            <w:tcW w:type="dxa" w:w="4320"/>
          </w:tcPr>
          <w:p>
            <w:r>
              <w:t>Exclusions / limites</w:t>
            </w:r>
          </w:p>
        </w:tc>
        <w:tc>
          <w:tcPr>
            <w:tcW w:type="dxa" w:w="4320"/>
          </w:tcPr>
          <w:p>
            <w:r>
              <w:t>On compte des expériences (pas des alumni). Valeurs vides → 'Non renseigné'.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