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FAB247D" w14:textId="77777777" w:rsidR="00EA1A96" w:rsidRDefault="00EA1A96" w:rsidP="00EA1A96">
      <w:pPr>
        <w:spacing w:before="1200"/>
        <w:jc w:val="center"/>
        <w:rPr>
          <w:rFonts w:hint="eastAsia"/>
        </w:rPr>
      </w:pPr>
      <w:r>
        <w:rPr>
          <w:rFonts w:ascii="Aptos Display" w:hAnsi="Aptos Display"/>
          <w:b/>
          <w:color w:val="166B52"/>
          <w:sz w:val="30"/>
        </w:rPr>
        <w:t>STRATIFYAI</w:t>
      </w:r>
    </w:p>
    <w:p w14:paraId="33A398EA" w14:textId="77777777" w:rsidR="00EA1A96" w:rsidRDefault="00EA1A96" w:rsidP="00EA1A96">
      <w:pPr>
        <w:spacing w:before="360" w:after="280"/>
        <w:jc w:val="center"/>
        <w:rPr>
          <w:rFonts w:hint="eastAsia"/>
        </w:rPr>
      </w:pPr>
      <w:r>
        <w:rPr>
          <w:rFonts w:ascii="Aptos Display" w:hAnsi="Aptos Display"/>
          <w:b/>
          <w:sz w:val="54"/>
        </w:rPr>
        <w:t>A Deterministic, Evidence-Grounded SME Finance Copilot with a Liquidity Decision Lab</w:t>
      </w:r>
    </w:p>
    <w:p w14:paraId="262E2A1E" w14:textId="77777777" w:rsidR="00EA1A96" w:rsidRDefault="00EA1A96" w:rsidP="00EA1A96">
      <w:pPr>
        <w:jc w:val="center"/>
        <w:rPr>
          <w:rFonts w:hint="eastAsia"/>
        </w:rPr>
      </w:pPr>
      <w:r>
        <w:rPr>
          <w:color w:val="166B52"/>
          <w:sz w:val="34"/>
        </w:rPr>
        <w:t>Technical Documentation</w:t>
      </w:r>
    </w:p>
    <w:p w14:paraId="541283F5" w14:textId="77777777" w:rsidR="00EA1A96" w:rsidRDefault="00EA1A96" w:rsidP="00EA1A96">
      <w:pPr>
        <w:spacing w:before="500"/>
        <w:jc w:val="center"/>
        <w:rPr>
          <w:rFonts w:hint="eastAsia"/>
        </w:rPr>
      </w:pPr>
      <w:r>
        <w:rPr>
          <w:color w:val="596963"/>
        </w:rPr>
        <w:t>2026 Shenzhen International FinTech Competition (</w:t>
      </w:r>
      <w:proofErr w:type="spellStart"/>
      <w:r>
        <w:rPr>
          <w:color w:val="596963"/>
        </w:rPr>
        <w:t>FinTechathon</w:t>
      </w:r>
      <w:proofErr w:type="spellEnd"/>
      <w:r>
        <w:rPr>
          <w:color w:val="596963"/>
        </w:rPr>
        <w:t>)</w:t>
      </w:r>
      <w:r>
        <w:rPr>
          <w:color w:val="596963"/>
        </w:rPr>
        <w:br/>
        <w:t>International Track • Topic E: SME Finance Copilot</w:t>
      </w:r>
    </w:p>
    <w:p w14:paraId="655D3DA5" w14:textId="77777777" w:rsidR="00EA1A96" w:rsidRDefault="00EA1A96" w:rsidP="00EA1A96">
      <w:pPr>
        <w:spacing w:before="680"/>
        <w:jc w:val="center"/>
        <w:rPr>
          <w:rFonts w:hint="eastAsia"/>
        </w:rPr>
      </w:pPr>
      <w:r>
        <w:rPr>
          <w:b/>
          <w:color w:val="166B52"/>
          <w:sz w:val="26"/>
        </w:rPr>
        <w:t>NEUROPROP</w:t>
      </w:r>
    </w:p>
    <w:p w14:paraId="4512D582" w14:textId="77777777" w:rsidR="00EA1A96" w:rsidRDefault="00EA1A96" w:rsidP="00EA1A96">
      <w:pPr>
        <w:jc w:val="center"/>
        <w:rPr>
          <w:rFonts w:hint="eastAsia"/>
        </w:rPr>
      </w:pPr>
      <w:r>
        <w:rPr>
          <w:sz w:val="20"/>
        </w:rPr>
        <w:t>Md. Rafiqul Islam — Team Leader</w:t>
      </w:r>
      <w:r>
        <w:rPr>
          <w:sz w:val="20"/>
        </w:rPr>
        <w:br/>
        <w:t>Abu Bakar Rafi</w:t>
      </w:r>
      <w:r>
        <w:rPr>
          <w:sz w:val="20"/>
        </w:rPr>
        <w:br/>
        <w:t>Fatema Jahan</w:t>
      </w:r>
      <w:r>
        <w:rPr>
          <w:sz w:val="20"/>
        </w:rPr>
        <w:br/>
        <w:t>Bangladesh</w:t>
      </w:r>
      <w:r>
        <w:rPr>
          <w:sz w:val="20"/>
        </w:rPr>
        <w:br/>
        <w:t>20 October 2026</w:t>
      </w:r>
    </w:p>
    <w:p w14:paraId="7E95ABA6" w14:textId="77777777" w:rsidR="00EA1A96" w:rsidRDefault="00EA1A96" w:rsidP="00EA1A96">
      <w:pPr>
        <w:spacing w:before="400"/>
        <w:jc w:val="center"/>
        <w:rPr>
          <w:rFonts w:hint="eastAsia"/>
        </w:rPr>
      </w:pPr>
      <w:r>
        <w:rPr>
          <w:color w:val="166B52"/>
          <w:sz w:val="18"/>
        </w:rPr>
        <w:t>Repository: https://github.com/Rafiqul-Islam12/stratifyai</w:t>
      </w:r>
    </w:p>
    <w:p w14:paraId="6FD0D478" w14:textId="77777777" w:rsidR="00997065" w:rsidRDefault="00497D67">
      <w:r>
        <w:br w:type="page"/>
      </w:r>
    </w:p>
    <w:p w14:paraId="3974003F" w14:textId="77777777" w:rsidR="00997065" w:rsidRDefault="00497D67">
      <w:pPr>
        <w:pStyle w:val="Heading1"/>
      </w:pPr>
      <w:r>
        <w:rPr>
          <w:rFonts w:ascii="Times New Roman" w:eastAsia="Times New Roman" w:hAnsi="Times New Roman"/>
        </w:rPr>
        <w:lastRenderedPageBreak/>
        <w:t>Abstract</w:t>
      </w:r>
    </w:p>
    <w:p w14:paraId="323A4615" w14:textId="77777777" w:rsidR="00997065" w:rsidRDefault="00497D67">
      <w:pPr>
        <w:spacing w:after="100" w:line="269" w:lineRule="auto"/>
      </w:pPr>
      <w:r>
        <w:t>Smal</w:t>
      </w:r>
      <w:r>
        <w:t>l and medium-sized enterprises may face short-term liquidity stress when receipts and obligations arrive at different times, while owners lack a structured way to compare possible responses. StratifyAI is a local-first decision-support prototype that combi</w:t>
      </w:r>
      <w:r>
        <w:t>nes a deterministic weekly cash-flow forecast, seeded uncertainty simulation, a rule-based Liquidity Decision Lab, illustrative financing schedules, financial-analysis indicators, and an evidence-grounded copilot. Its architecture separates recorded ACTUAL</w:t>
      </w:r>
      <w:r>
        <w:t xml:space="preserve"> data, computed FORECAST results, unapproved HYPOTHETICAL scenarios, and owner-approved CONFIRMED assumptions. Financial values are computed by deterministic Python services; the optional language model explains a masked evidence pack and cannot execute ac</w:t>
      </w:r>
      <w:r>
        <w:t xml:space="preserve">tions. The prototype uses five synthetic business cases and enforces backend role checks, bounded upload validation, numeric and citation validation, a hash-linked local audit log, and owner-mediated simulated actions. The latest integrated quality record </w:t>
      </w:r>
      <w:r>
        <w:t xml:space="preserve">reports 205 passing tests; separately timestamped T15 artifacts report 13 of 13 scripted workflows and 60 of 60 role-action decisions passing. These results establish implementation checks, not real-world effectiveness. In the five synthetic holdouts, the </w:t>
      </w:r>
      <w:r>
        <w:t>forecast produced higher MAE than a naïve last-four-week baseline in every case, and only one of five selected plans maintained the reserve. StratifyAI is therefore presented as an inspectable prototype, not a validated forecasting model, loan-approval too</w:t>
      </w:r>
      <w:r>
        <w:t>l, or source of financial advice.</w:t>
      </w:r>
    </w:p>
    <w:p w14:paraId="009F5B44" w14:textId="77777777" w:rsidR="00997065" w:rsidRDefault="00497D67">
      <w:pPr>
        <w:spacing w:after="100" w:line="269" w:lineRule="auto"/>
      </w:pPr>
      <w:r>
        <w:rPr>
          <w:i/>
          <w:color w:val="596963"/>
        </w:rPr>
        <w:t>Keywords: SME finance; cash-flow forecasting; liquidity risk; decision support; human-in-the-loop; grounded language models; application security</w:t>
      </w:r>
    </w:p>
    <w:p w14:paraId="7C7CE5B0" w14:textId="77777777" w:rsidR="00997065" w:rsidRDefault="00497D67">
      <w:pPr>
        <w:spacing w:after="100" w:line="269" w:lineRule="auto"/>
      </w:pPr>
      <w:r>
        <w:rPr>
          <w:b/>
        </w:rPr>
        <w:t>Evidence note.</w:t>
      </w:r>
      <w:r>
        <w:t xml:space="preserve"> The full-suite count (205) is the latest result recorded in d</w:t>
      </w:r>
      <w:r>
        <w:t xml:space="preserve">ocs/PROGRESS.md after UI-regression fixes. The detailed evaluation bundle dated 18 October 2026 records 197 passing tests for the earlier T15 build, alongside its workflow and authorization suites. These counts refer to different recorded runs and are not </w:t>
      </w:r>
      <w:r>
        <w:t>presented as one evaluation event.</w:t>
      </w:r>
    </w:p>
    <w:p w14:paraId="5E8494A9" w14:textId="77777777" w:rsidR="00997065" w:rsidRDefault="00497D67">
      <w:pPr>
        <w:pStyle w:val="Heading1"/>
      </w:pPr>
      <w:r>
        <w:rPr>
          <w:rFonts w:ascii="Times New Roman" w:eastAsia="Times New Roman" w:hAnsi="Times New Roman"/>
        </w:rPr>
        <w:t>Contents</w:t>
      </w:r>
    </w:p>
    <w:p w14:paraId="1F480937" w14:textId="77777777" w:rsidR="00997065" w:rsidRDefault="00497D67">
      <w:pPr>
        <w:spacing w:after="40"/>
      </w:pPr>
      <w:r>
        <w:t>1. Introduction and motivation</w:t>
      </w:r>
    </w:p>
    <w:p w14:paraId="29963316" w14:textId="77777777" w:rsidR="00997065" w:rsidRDefault="00497D67">
      <w:pPr>
        <w:spacing w:after="120" w:line="269" w:lineRule="auto"/>
      </w:pPr>
      <w:r>
        <w:t>Table 1 distils the product brief into observable system behavior. Each owner question has a calculation path and an explicit boundary; the application presents evidence and trade-o</w:t>
      </w:r>
      <w:r>
        <w:t>ffs rather than promising an outcome.</w:t>
      </w:r>
    </w:p>
    <w:tbl>
      <w:tblPr>
        <w:tblStyle w:val="TableGrid"/>
        <w:tblW w:w="0" w:type="auto"/>
        <w:jc w:val="center"/>
        <w:tblLook w:val="04A0" w:firstRow="1" w:lastRow="0" w:firstColumn="1" w:lastColumn="0" w:noHBand="0" w:noVBand="1"/>
      </w:tblPr>
      <w:tblGrid>
        <w:gridCol w:w="3331"/>
        <w:gridCol w:w="3331"/>
        <w:gridCol w:w="3331"/>
      </w:tblGrid>
      <w:tr w:rsidR="00997065" w14:paraId="5ABA129D" w14:textId="77777777">
        <w:trPr>
          <w:tblHeade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02329E00" w14:textId="77777777" w:rsidR="00997065" w:rsidRDefault="00497D67">
            <w:pPr>
              <w:spacing w:before="20" w:after="20"/>
            </w:pPr>
            <w:r>
              <w:rPr>
                <w:b/>
                <w:color w:val="FFFFFF"/>
              </w:rPr>
              <w:t>Owner question</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6AE412A8" w14:textId="77777777" w:rsidR="00997065" w:rsidRDefault="00497D67">
            <w:pPr>
              <w:spacing w:before="20" w:after="20"/>
            </w:pPr>
            <w:r>
              <w:rPr>
                <w:b/>
                <w:color w:val="FFFFFF"/>
              </w:rPr>
              <w:t>Mechanism in StratifyAI</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4AAC9AC3" w14:textId="77777777" w:rsidR="00997065" w:rsidRDefault="00497D67">
            <w:pPr>
              <w:spacing w:before="20" w:after="20"/>
            </w:pPr>
            <w:r>
              <w:rPr>
                <w:b/>
                <w:color w:val="FFFFFF"/>
              </w:rPr>
              <w:t>What the output can and cannot say</w:t>
            </w:r>
          </w:p>
        </w:tc>
      </w:tr>
      <w:tr w:rsidR="00997065" w14:paraId="17B09D63"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F6900D4" w14:textId="77777777" w:rsidR="00997065" w:rsidRDefault="00497D67">
            <w:pPr>
              <w:spacing w:before="20" w:after="20"/>
            </w:pPr>
            <w:r>
              <w:t>When and why may cash fall short?</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A519F27" w14:textId="77777777" w:rsidR="00997065" w:rsidRDefault="00497D67">
            <w:pPr>
              <w:spacing w:before="20" w:after="20"/>
            </w:pPr>
            <w:r>
              <w:t>Weekly forecast; open invoice/bill timing; reserve alert</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85388B6" w14:textId="77777777" w:rsidR="00997065" w:rsidRDefault="00497D67">
            <w:pPr>
              <w:spacing w:before="20" w:after="20"/>
            </w:pPr>
            <w:r>
              <w:t xml:space="preserve">Shows modeled weeks and inputs; not a </w:t>
            </w:r>
            <w:r>
              <w:t>guarantee that dates or balances are correct</w:t>
            </w:r>
          </w:p>
        </w:tc>
      </w:tr>
      <w:tr w:rsidR="00997065" w14:paraId="56FA5C1F"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D92AEB0" w14:textId="77777777" w:rsidR="00997065" w:rsidRDefault="00497D67">
            <w:pPr>
              <w:spacing w:before="20" w:after="20"/>
            </w:pPr>
            <w:r>
              <w:t>How much funding might be needed?</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F4479F8" w14:textId="77777777" w:rsidR="00997065" w:rsidRDefault="00497D67">
            <w:pPr>
              <w:spacing w:before="20" w:after="20"/>
            </w:pPr>
            <w:r>
              <w:t>Reserve gap from minimum projected closing balance</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107E573" w14:textId="77777777" w:rsidR="00997065" w:rsidRDefault="00497D67">
            <w:pPr>
              <w:spacing w:before="20" w:after="20"/>
            </w:pPr>
            <w:r>
              <w:t>Modelled amount under selected assumptions; not a credit offer</w:t>
            </w:r>
          </w:p>
        </w:tc>
      </w:tr>
      <w:tr w:rsidR="00997065" w14:paraId="3CBB9AFF"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DACE81A" w14:textId="77777777" w:rsidR="00997065" w:rsidRDefault="00497D67">
            <w:pPr>
              <w:spacing w:before="20" w:after="20"/>
            </w:pPr>
            <w:r>
              <w:t>Can a gap be reduced without borrowing?</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D511B4A" w14:textId="77777777" w:rsidR="00997065" w:rsidRDefault="00497D67">
            <w:pPr>
              <w:spacing w:before="20" w:after="20"/>
            </w:pPr>
            <w:r>
              <w:t xml:space="preserve">L1 </w:t>
            </w:r>
            <w:r>
              <w:t>collections, L2 rescheduling, L3 discretionary expense what-ifs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B90CAA9" w14:textId="77777777" w:rsidR="00997065" w:rsidRDefault="00497D67">
            <w:pPr>
              <w:spacing w:before="20" w:after="20"/>
            </w:pPr>
            <w:r>
              <w:t>Hypothetical only until owner/counterparties confirm</w:t>
            </w:r>
          </w:p>
        </w:tc>
      </w:tr>
      <w:tr w:rsidR="00997065" w14:paraId="6239779D"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4360E2B" w14:textId="77777777" w:rsidR="00997065" w:rsidRDefault="00497D67">
            <w:pPr>
              <w:spacing w:before="20" w:after="20"/>
            </w:pPr>
            <w:r>
              <w:t>Which financing options are worth comparing?</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8CA3FD2" w14:textId="77777777" w:rsidR="00997065" w:rsidRDefault="00497D67">
            <w:pPr>
              <w:spacing w:before="20" w:after="20"/>
            </w:pPr>
            <w:r>
              <w:t>Four editable template schedules and costs</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1FF179B" w14:textId="77777777" w:rsidR="00997065" w:rsidRDefault="00497D67">
            <w:pPr>
              <w:spacing w:before="20" w:after="20"/>
            </w:pPr>
            <w:r>
              <w:t>Illustrative calculations; no lender product or el</w:t>
            </w:r>
            <w:r>
              <w:t>igibility determination</w:t>
            </w:r>
          </w:p>
        </w:tc>
      </w:tr>
      <w:tr w:rsidR="00997065" w14:paraId="61AF676B"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1AEA7DD" w14:textId="77777777" w:rsidR="00997065" w:rsidRDefault="00497D67">
            <w:pPr>
              <w:spacing w:before="20" w:after="20"/>
            </w:pPr>
            <w:r>
              <w:t>What if sales/cost/payment timing changes?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46A9D5B" w14:textId="77777777" w:rsidR="00997065" w:rsidRDefault="00497D67">
            <w:pPr>
              <w:spacing w:before="20" w:after="20"/>
            </w:pPr>
            <w:r>
              <w:t>Stress inputs and seeded simulation</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9237E40" w14:textId="77777777" w:rsidR="00997065" w:rsidRDefault="00497D67">
            <w:pPr>
              <w:spacing w:before="20" w:after="20"/>
            </w:pPr>
            <w:r>
              <w:t>Scenario sensitivity under explicit parameters; not calibrated prediction</w:t>
            </w:r>
          </w:p>
        </w:tc>
      </w:tr>
    </w:tbl>
    <w:p w14:paraId="211F4B9D" w14:textId="77777777" w:rsidR="00997065" w:rsidRDefault="00497D67">
      <w:pPr>
        <w:spacing w:after="160"/>
        <w:jc w:val="center"/>
      </w:pPr>
      <w:r>
        <w:rPr>
          <w:i/>
          <w:color w:val="596963"/>
        </w:rPr>
        <w:t xml:space="preserve">Table 1. User questions, implemented mechanism, and decision </w:t>
      </w:r>
      <w:r>
        <w:rPr>
          <w:i/>
          <w:color w:val="596963"/>
        </w:rPr>
        <w:t>boundary.</w:t>
      </w:r>
    </w:p>
    <w:p w14:paraId="48A49469" w14:textId="77777777" w:rsidR="00997065" w:rsidRDefault="00497D67">
      <w:pPr>
        <w:spacing w:after="120" w:line="269" w:lineRule="auto"/>
      </w:pPr>
      <w:r>
        <w:t>The flow in Table 1 is intentionally operational: a dashboard signal should be traceable to input records, a formula, an assumption, and a displayed caveat. This makes the user-facing answers reviewable even when the correct decision is “no avail</w:t>
      </w:r>
      <w:r>
        <w:t>able plan fully closes the gap.”</w:t>
      </w:r>
    </w:p>
    <w:p w14:paraId="6CDE59D5" w14:textId="77777777" w:rsidR="00997065" w:rsidRDefault="00497D67">
      <w:pPr>
        <w:spacing w:after="40"/>
      </w:pPr>
      <w:r>
        <w:t>2. Related work</w:t>
      </w:r>
    </w:p>
    <w:p w14:paraId="29292A7B" w14:textId="77777777" w:rsidR="00997065" w:rsidRDefault="00497D67">
      <w:pPr>
        <w:spacing w:after="40"/>
      </w:pPr>
      <w:r>
        <w:t>3. System overview and architecture</w:t>
      </w:r>
    </w:p>
    <w:p w14:paraId="2B4F6BF4" w14:textId="77777777" w:rsidR="00997065" w:rsidRDefault="00497D67">
      <w:pPr>
        <w:spacing w:after="40"/>
      </w:pPr>
      <w:r>
        <w:t>4. Synthetic data and validation</w:t>
      </w:r>
    </w:p>
    <w:p w14:paraId="20ED3D1E" w14:textId="77777777" w:rsidR="00997065" w:rsidRDefault="00497D67">
      <w:pPr>
        <w:spacing w:after="120" w:line="269" w:lineRule="auto"/>
      </w:pPr>
      <w:r>
        <w:lastRenderedPageBreak/>
        <w:t>The fixed fixtures make the demos reproducible, not statistically representative. Each business folder contains 78 transaction rows spanni</w:t>
      </w:r>
      <w:r>
        <w:t>ng 39 weeks, 12 receivable records, 12 payable records, ten synthetic customer profiles, and six supplier profiles. Case profiles also carry currency, opening cash, import assumptions where relevant, and model parameters. The case generator uses determinis</w:t>
      </w:r>
      <w:r>
        <w:t>tic per-case seeds; repeated generation is intended to reproduce the same fixture hashes.</w:t>
      </w:r>
    </w:p>
    <w:tbl>
      <w:tblPr>
        <w:tblStyle w:val="TableGrid"/>
        <w:tblW w:w="0" w:type="auto"/>
        <w:jc w:val="center"/>
        <w:tblLook w:val="04A0" w:firstRow="1" w:lastRow="0" w:firstColumn="1" w:lastColumn="0" w:noHBand="0" w:noVBand="1"/>
      </w:tblPr>
      <w:tblGrid>
        <w:gridCol w:w="3331"/>
        <w:gridCol w:w="3331"/>
        <w:gridCol w:w="3331"/>
      </w:tblGrid>
      <w:tr w:rsidR="00997065" w14:paraId="29D2F93C" w14:textId="77777777">
        <w:trPr>
          <w:tblHeade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484E7AB2" w14:textId="77777777" w:rsidR="00997065" w:rsidRDefault="00497D67">
            <w:pPr>
              <w:spacing w:before="20" w:after="20"/>
            </w:pPr>
            <w:r>
              <w:rPr>
                <w:b/>
                <w:color w:val="FFFFFF"/>
              </w:rPr>
              <w:t>Record family</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05C5CD7E" w14:textId="77777777" w:rsidR="00997065" w:rsidRDefault="00497D67">
            <w:pPr>
              <w:spacing w:before="20" w:after="20"/>
            </w:pPr>
            <w:r>
              <w:rPr>
                <w:b/>
                <w:color w:val="FFFFFF"/>
              </w:rPr>
              <w:t>Typed fields / validation meaning</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1069118D" w14:textId="77777777" w:rsidR="00997065" w:rsidRDefault="00497D67">
            <w:pPr>
              <w:spacing w:before="20" w:after="20"/>
            </w:pPr>
            <w:r>
              <w:rPr>
                <w:b/>
                <w:color w:val="FFFFFF"/>
              </w:rPr>
              <w:t>Downstream use</w:t>
            </w:r>
          </w:p>
        </w:tc>
      </w:tr>
      <w:tr w:rsidR="00997065" w14:paraId="1628A624"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DB03051" w14:textId="77777777" w:rsidR="00997065" w:rsidRDefault="00497D67">
            <w:pPr>
              <w:spacing w:before="20" w:after="20"/>
            </w:pPr>
            <w:r>
              <w:t>Transaction</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B3A4BC7" w14:textId="77777777" w:rsidR="00997065" w:rsidRDefault="00497D67">
            <w:pPr>
              <w:spacing w:before="20" w:after="20"/>
            </w:pPr>
            <w:r>
              <w:t>transaction_id, date, description, category, amount, direction, balance_after</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679B52F" w14:textId="77777777" w:rsidR="00997065" w:rsidRDefault="00497D67">
            <w:pPr>
              <w:spacing w:before="20" w:after="20"/>
            </w:pPr>
            <w:r>
              <w:t>Actual weekl</w:t>
            </w:r>
            <w:r>
              <w:t>y history; observed opening balance for forecast</w:t>
            </w:r>
          </w:p>
        </w:tc>
      </w:tr>
      <w:tr w:rsidR="00997065" w14:paraId="48676ED8"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07A734B" w14:textId="77777777" w:rsidR="00997065" w:rsidRDefault="00497D67">
            <w:pPr>
              <w:spacing w:before="20" w:after="20"/>
            </w:pPr>
            <w:r>
              <w:t>Receivable</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4A5D145" w14:textId="77777777" w:rsidR="00997065" w:rsidRDefault="00497D67">
            <w:pPr>
              <w:spacing w:before="20" w:after="20"/>
            </w:pPr>
            <w:r>
              <w:t>invoice_id, customer_id, issue_date, due_date, amount, paid_date, paid_amount</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85A39C7" w14:textId="77777777" w:rsidR="00997065" w:rsidRDefault="00497D67">
            <w:pPr>
              <w:spacing w:before="20" w:after="20"/>
            </w:pPr>
            <w:r>
              <w:t>Open amount, aging, expected collection and delay history</w:t>
            </w:r>
          </w:p>
        </w:tc>
      </w:tr>
      <w:tr w:rsidR="00997065" w14:paraId="77093E0E"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3142F5B" w14:textId="77777777" w:rsidR="00997065" w:rsidRDefault="00497D67">
            <w:pPr>
              <w:spacing w:before="20" w:after="20"/>
            </w:pPr>
            <w:r>
              <w:t>Payable</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8699C8F" w14:textId="77777777" w:rsidR="00997065" w:rsidRDefault="00497D67">
            <w:pPr>
              <w:spacing w:before="20" w:after="20"/>
            </w:pPr>
            <w:r>
              <w:t xml:space="preserve">bill_id, supplier_id, issue_date, </w:t>
            </w:r>
            <w:r>
              <w:t>due_date, amount, paid_date, paid_amount, deferrable, discretionary, category</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6A80660" w14:textId="77777777" w:rsidR="00997065" w:rsidRDefault="00497D67">
            <w:pPr>
              <w:spacing w:before="20" w:after="20"/>
            </w:pPr>
            <w:r>
              <w:t>Forecast due dates and eligible Lab transformations</w:t>
            </w:r>
          </w:p>
        </w:tc>
      </w:tr>
      <w:tr w:rsidR="00997065" w14:paraId="616B7AF5"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89E8D3B" w14:textId="77777777" w:rsidR="00997065" w:rsidRDefault="00497D67">
            <w:pPr>
              <w:spacing w:before="20" w:after="20"/>
            </w:pPr>
            <w:r>
              <w:t>Business profile</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59CEADF" w14:textId="77777777" w:rsidR="00997065" w:rsidRDefault="00497D67">
            <w:pPr>
              <w:spacing w:before="20" w:after="20"/>
            </w:pPr>
            <w:r>
              <w:t>business_id, industry, BDT currency, opening_cash, customers, suppliers, optional import_scenario</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5FEB5011" w14:textId="77777777" w:rsidR="00997065" w:rsidRDefault="00497D67">
            <w:pPr>
              <w:spacing w:before="20" w:after="20"/>
            </w:pPr>
            <w:r>
              <w:t xml:space="preserve">Synthetic </w:t>
            </w:r>
            <w:r>
              <w:t>identity and business-specific assumptions</w:t>
            </w:r>
          </w:p>
        </w:tc>
      </w:tr>
      <w:tr w:rsidR="00997065" w14:paraId="3D85AA30"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3590096" w14:textId="77777777" w:rsidR="00997065" w:rsidRDefault="00497D67">
            <w:pPr>
              <w:spacing w:before="20" w:after="20"/>
            </w:pPr>
            <w:r>
              <w:t>Assumptions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87876CD" w14:textId="77777777" w:rsidR="00997065" w:rsidRDefault="00497D67">
            <w:pPr>
              <w:spacing w:before="20" w:after="20"/>
            </w:pPr>
            <w:r>
              <w:t>horizon, reserve, funding buffer, lever settings, variability, delay deviation, seed</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0725724" w14:textId="77777777" w:rsidR="00997065" w:rsidRDefault="00497D67">
            <w:pPr>
              <w:spacing w:before="20" w:after="20"/>
            </w:pPr>
            <w:r>
              <w:t>Editable model configuration; not source fact</w:t>
            </w:r>
          </w:p>
        </w:tc>
      </w:tr>
    </w:tbl>
    <w:p w14:paraId="4BDED06D" w14:textId="77777777" w:rsidR="00997065" w:rsidRDefault="00497D67">
      <w:pPr>
        <w:spacing w:after="160"/>
        <w:jc w:val="center"/>
      </w:pPr>
      <w:r>
        <w:rPr>
          <w:i/>
          <w:color w:val="596963"/>
        </w:rPr>
        <w:t xml:space="preserve">Table 3. Synthetic input schema and how each record family </w:t>
      </w:r>
      <w:r>
        <w:rPr>
          <w:i/>
          <w:color w:val="596963"/>
        </w:rPr>
        <w:t>enters the system.</w:t>
      </w:r>
    </w:p>
    <w:p w14:paraId="3DEEB47F" w14:textId="77777777" w:rsidR="00997065" w:rsidRDefault="00497D67">
      <w:pPr>
        <w:spacing w:after="120" w:line="269" w:lineRule="auto"/>
      </w:pPr>
      <w:r>
        <w:t xml:space="preserve">Upload validation is a staged rejection/acceptance process. The file type and size are checked before parsing; inferred record type and column names are checked before row conversion; typed rows are then checked for date, amount, </w:t>
      </w:r>
      <w:r>
        <w:t>direction, duplicate and currency consistency. Formula-like cells are made inert and reported. Invalid rows are not silently dropped to create an apparently clean dataset. A valid upload establishes only schema compatibility, not truthfulness, completeness</w:t>
      </w:r>
      <w:r>
        <w:t>, or legal authority to use the data.</w:t>
      </w:r>
    </w:p>
    <w:tbl>
      <w:tblPr>
        <w:tblStyle w:val="TableGrid"/>
        <w:tblW w:w="0" w:type="auto"/>
        <w:jc w:val="center"/>
        <w:tblLook w:val="04A0" w:firstRow="1" w:lastRow="0" w:firstColumn="1" w:lastColumn="0" w:noHBand="0" w:noVBand="1"/>
      </w:tblPr>
      <w:tblGrid>
        <w:gridCol w:w="3331"/>
        <w:gridCol w:w="3331"/>
        <w:gridCol w:w="3331"/>
      </w:tblGrid>
      <w:tr w:rsidR="00997065" w14:paraId="1D89D544" w14:textId="77777777">
        <w:trPr>
          <w:tblHeade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098F503F" w14:textId="77777777" w:rsidR="00997065" w:rsidRDefault="00497D67">
            <w:pPr>
              <w:spacing w:before="20" w:after="20"/>
            </w:pPr>
            <w:r>
              <w:rPr>
                <w:b/>
                <w:color w:val="FFFFFF"/>
              </w:rPr>
              <w:t>Validation gate</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5A0627C6" w14:textId="77777777" w:rsidR="00997065" w:rsidRDefault="00497D67">
            <w:pPr>
              <w:spacing w:before="20" w:after="20"/>
            </w:pPr>
            <w:r>
              <w:rPr>
                <w:b/>
                <w:color w:val="FFFFFF"/>
              </w:rPr>
              <w:t>Project limit / rule</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3930BB2F" w14:textId="77777777" w:rsidR="00997065" w:rsidRDefault="00497D67">
            <w:pPr>
              <w:spacing w:before="20" w:after="20"/>
            </w:pPr>
            <w:r>
              <w:rPr>
                <w:b/>
                <w:color w:val="FFFFFF"/>
              </w:rPr>
              <w:t>User-visible consequence</w:t>
            </w:r>
          </w:p>
        </w:tc>
      </w:tr>
      <w:tr w:rsidR="00997065" w14:paraId="0BAC9B62"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BC7475A" w14:textId="77777777" w:rsidR="00997065" w:rsidRDefault="00497D67">
            <w:pPr>
              <w:spacing w:before="20" w:after="20"/>
            </w:pPr>
            <w:r>
              <w:t>File</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70923A2" w14:textId="77777777" w:rsidR="00997065" w:rsidRDefault="00497D67">
            <w:pPr>
              <w:spacing w:before="20" w:after="20"/>
            </w:pPr>
            <w:r>
              <w:t>CSV or XLSX; maximum 5 MiB</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4A8D2D1" w14:textId="77777777" w:rsidR="00997065" w:rsidRDefault="00497D67">
            <w:pPr>
              <w:spacing w:before="20" w:after="20"/>
            </w:pPr>
            <w:r>
              <w:t>Unsupported/oversized file is rejected before ingestion</w:t>
            </w:r>
          </w:p>
        </w:tc>
      </w:tr>
      <w:tr w:rsidR="00997065" w14:paraId="08B4F328"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7D1B106" w14:textId="77777777" w:rsidR="00997065" w:rsidRDefault="00497D67">
            <w:pPr>
              <w:spacing w:before="20" w:after="20"/>
            </w:pPr>
            <w:r>
              <w:t>Rows and text</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2813CC0" w14:textId="77777777" w:rsidR="00997065" w:rsidRDefault="00497D67">
            <w:pPr>
              <w:spacing w:before="20" w:after="20"/>
            </w:pPr>
            <w:r>
              <w:t xml:space="preserve">Maximum 50,000 rows; text bounded to 500 </w:t>
            </w:r>
            <w:r>
              <w:t>characters</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304581B" w14:textId="77777777" w:rsidR="00997065" w:rsidRDefault="00497D67">
            <w:pPr>
              <w:spacing w:before="20" w:after="20"/>
            </w:pPr>
            <w:r>
              <w:t>Oversized records are reported; no silent truncation as a valid dataset</w:t>
            </w:r>
          </w:p>
        </w:tc>
      </w:tr>
      <w:tr w:rsidR="00997065" w14:paraId="0DD5209B"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0E0F603" w14:textId="77777777" w:rsidR="00997065" w:rsidRDefault="00497D67">
            <w:pPr>
              <w:spacing w:before="20" w:after="20"/>
            </w:pPr>
            <w:r>
              <w:t>Schema</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14A9892" w14:textId="77777777" w:rsidR="00997065" w:rsidRDefault="00497D67">
            <w:pPr>
              <w:spacing w:before="20" w:after="20"/>
            </w:pPr>
            <w:r>
              <w:t>Supported transaction, receivable, or payable headers; required fields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5CBFDD1" w14:textId="77777777" w:rsidR="00997065" w:rsidRDefault="00497D67">
            <w:pPr>
              <w:spacing w:before="20" w:after="20"/>
            </w:pPr>
            <w:r>
              <w:t>Row/column issues appear in validation report</w:t>
            </w:r>
          </w:p>
        </w:tc>
      </w:tr>
      <w:tr w:rsidR="00997065" w14:paraId="186A0B04"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450A071" w14:textId="77777777" w:rsidR="00997065" w:rsidRDefault="00497D67">
            <w:pPr>
              <w:spacing w:before="20" w:after="20"/>
            </w:pPr>
            <w:r>
              <w:t>Values</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427E97D" w14:textId="77777777" w:rsidR="00997065" w:rsidRDefault="00497D67">
            <w:pPr>
              <w:spacing w:before="20" w:after="20"/>
            </w:pPr>
            <w:r>
              <w:t xml:space="preserve">Dates parse; amounts numeric and within </w:t>
            </w:r>
            <w:r>
              <w:t>schema constraints; transaction direction enumerated</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A354377" w14:textId="77777777" w:rsidR="00997065" w:rsidRDefault="00497D67">
            <w:pPr>
              <w:spacing w:before="20" w:after="20"/>
            </w:pPr>
            <w:r>
              <w:t>Invalid cells receive a validation error</w:t>
            </w:r>
          </w:p>
        </w:tc>
      </w:tr>
      <w:tr w:rsidR="00997065" w14:paraId="680C07BF"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73569AD" w14:textId="77777777" w:rsidR="00997065" w:rsidRDefault="00497D67">
            <w:pPr>
              <w:spacing w:before="20" w:after="20"/>
            </w:pPr>
            <w:r>
              <w:t>Integrity / safety</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723E7CB" w14:textId="77777777" w:rsidR="00997065" w:rsidRDefault="00497D67">
            <w:pPr>
              <w:spacing w:before="20" w:after="20"/>
            </w:pPr>
            <w:r>
              <w:t>Duplicate IDs and inconsistent currency are reported; formula prefixes are neutralized</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7801755" w14:textId="77777777" w:rsidR="00997065" w:rsidRDefault="00497D67">
            <w:pPr>
              <w:spacing w:before="20" w:after="20"/>
            </w:pPr>
            <w:r>
              <w:t xml:space="preserve">Upload is not executed as a spreadsheet formula or </w:t>
            </w:r>
            <w:r>
              <w:t>prompt instruction</w:t>
            </w:r>
          </w:p>
        </w:tc>
      </w:tr>
    </w:tbl>
    <w:p w14:paraId="30920B7F" w14:textId="77777777" w:rsidR="00997065" w:rsidRDefault="00497D67">
      <w:pPr>
        <w:spacing w:after="160"/>
        <w:jc w:val="center"/>
      </w:pPr>
      <w:r>
        <w:rPr>
          <w:i/>
          <w:color w:val="596963"/>
        </w:rPr>
        <w:t>Table 4. Upload validation gates and their meaning.</w:t>
      </w:r>
    </w:p>
    <w:tbl>
      <w:tblPr>
        <w:tblStyle w:val="TableGrid"/>
        <w:tblW w:w="0" w:type="auto"/>
        <w:jc w:val="center"/>
        <w:tblLook w:val="04A0" w:firstRow="1" w:lastRow="0" w:firstColumn="1" w:lastColumn="0" w:noHBand="0" w:noVBand="1"/>
      </w:tblPr>
      <w:tblGrid>
        <w:gridCol w:w="3974"/>
        <w:gridCol w:w="3094"/>
        <w:gridCol w:w="2980"/>
      </w:tblGrid>
      <w:tr w:rsidR="00997065" w14:paraId="1E747296" w14:textId="77777777">
        <w:trPr>
          <w:tblHeade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6DCFCA32" w14:textId="77777777" w:rsidR="00997065" w:rsidRDefault="00497D67">
            <w:pPr>
              <w:spacing w:before="20" w:after="20"/>
            </w:pPr>
            <w:r>
              <w:rPr>
                <w:b/>
                <w:color w:val="FFFFFF"/>
              </w:rPr>
              <w:t>Demo fixture</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578CCFCE" w14:textId="77777777" w:rsidR="00997065" w:rsidRDefault="00497D67">
            <w:pPr>
              <w:spacing w:before="20" w:after="20"/>
            </w:pPr>
            <w:r>
              <w:rPr>
                <w:b/>
                <w:color w:val="FFFFFF"/>
              </w:rPr>
              <w:t>Expected check</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500D048D" w14:textId="77777777" w:rsidR="00997065" w:rsidRDefault="00497D67">
            <w:pPr>
              <w:spacing w:before="20" w:after="20"/>
            </w:pPr>
            <w:r>
              <w:rPr>
                <w:b/>
                <w:color w:val="FFFFFF"/>
              </w:rPr>
              <w:t>What it demonstrates</w:t>
            </w:r>
          </w:p>
        </w:tc>
      </w:tr>
      <w:tr w:rsidR="00997065" w14:paraId="7799F51A"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45CA467" w14:textId="77777777" w:rsidR="00997065" w:rsidRDefault="00497D67">
            <w:pPr>
              <w:spacing w:before="20" w:after="20"/>
            </w:pPr>
            <w:r>
              <w:t>sample_transactions_clean.csv</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11C014D" w14:textId="77777777" w:rsidR="00997065" w:rsidRDefault="00497D67">
            <w:pPr>
              <w:spacing w:before="20" w:after="20"/>
            </w:pPr>
            <w:r>
              <w:t>Accepted if all rows meet transaction schema</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A6AA071" w14:textId="77777777" w:rsidR="00997065" w:rsidRDefault="00497D67">
            <w:pPr>
              <w:spacing w:before="20" w:after="20"/>
            </w:pPr>
            <w:r>
              <w:t>Positive upload path</w:t>
            </w:r>
          </w:p>
        </w:tc>
      </w:tr>
      <w:tr w:rsidR="00997065" w14:paraId="46DEB7E0"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85CCF6B" w14:textId="77777777" w:rsidR="00997065" w:rsidRDefault="00497D67">
            <w:pPr>
              <w:spacing w:before="20" w:after="20"/>
            </w:pPr>
            <w:r>
              <w:t>sample_transactions_invalid.csv</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B8E2824" w14:textId="77777777" w:rsidR="00997065" w:rsidRDefault="00497D67">
            <w:pPr>
              <w:spacing w:before="20" w:after="20"/>
            </w:pPr>
            <w:r>
              <w:t>Malformed date, nonnumeric/negative amount rejected with row/column issue</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7A6D8FA" w14:textId="77777777" w:rsidR="00997065" w:rsidRDefault="00497D67">
            <w:pPr>
              <w:spacing w:before="20" w:after="20"/>
            </w:pPr>
            <w:r>
              <w:t>Explicit validation failures</w:t>
            </w:r>
          </w:p>
        </w:tc>
      </w:tr>
      <w:tr w:rsidR="00997065" w14:paraId="13D5AD05"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940EA08" w14:textId="77777777" w:rsidR="00997065" w:rsidRDefault="00497D67">
            <w:pPr>
              <w:spacing w:before="20" w:after="20"/>
            </w:pPr>
            <w:r>
              <w:t>sample_transactions_formula.csv</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A5F370E" w14:textId="77777777" w:rsidR="00997065" w:rsidRDefault="00497D67">
            <w:pPr>
              <w:spacing w:before="20" w:after="20"/>
            </w:pPr>
            <w:r>
              <w:t xml:space="preserve">Formula-like text </w:t>
            </w:r>
            <w:r>
              <w:lastRenderedPageBreak/>
              <w:t>prefixed/neutralized and warned</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1D0017C" w14:textId="77777777" w:rsidR="00997065" w:rsidRDefault="00497D67">
            <w:pPr>
              <w:spacing w:before="20" w:after="20"/>
            </w:pPr>
            <w:r>
              <w:lastRenderedPageBreak/>
              <w:t>Spreadsheet formula handling</w:t>
            </w:r>
          </w:p>
        </w:tc>
      </w:tr>
      <w:tr w:rsidR="00997065" w14:paraId="61ED7BFE"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75B4A6C" w14:textId="77777777" w:rsidR="00997065" w:rsidRDefault="00497D67">
            <w:pPr>
              <w:spacing w:before="20" w:after="20"/>
            </w:pPr>
            <w:r>
              <w:t>sample_transactions_prompt_injection.csv</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5442CE26" w14:textId="77777777" w:rsidR="00997065" w:rsidRDefault="00497D67">
            <w:pPr>
              <w:spacing w:before="20" w:after="20"/>
            </w:pPr>
            <w:r>
              <w:t>Ordinary description may validate but is excluded from Copilot evidence</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1EB7B7F" w14:textId="77777777" w:rsidR="00997065" w:rsidRDefault="00497D67">
            <w:pPr>
              <w:spacing w:before="20" w:after="20"/>
            </w:pPr>
            <w:r>
              <w:t>Untrusted text is data, not instruction</w:t>
            </w:r>
          </w:p>
        </w:tc>
      </w:tr>
    </w:tbl>
    <w:p w14:paraId="6EBABCB3" w14:textId="77777777" w:rsidR="00997065" w:rsidRDefault="00497D67">
      <w:pPr>
        <w:spacing w:after="160"/>
        <w:jc w:val="center"/>
      </w:pPr>
      <w:r>
        <w:rPr>
          <w:i/>
          <w:color w:val="596963"/>
        </w:rPr>
        <w:t>Table 5. README-linked demo fixtures and expected validation behavior.</w:t>
      </w:r>
    </w:p>
    <w:p w14:paraId="0CE621C8" w14:textId="77777777" w:rsidR="00997065" w:rsidRDefault="00497D67">
      <w:pPr>
        <w:spacing w:after="120" w:line="269" w:lineRule="auto"/>
      </w:pPr>
      <w:r>
        <w:t xml:space="preserve">The fixture suite therefore tests two separate questions: </w:t>
      </w:r>
      <w:r>
        <w:t>whether structured records can enter the model safely, and whether user-authored text can cross into an LLM evidence pack. A syntactically accepted description does not become trusted context.</w:t>
      </w:r>
    </w:p>
    <w:p w14:paraId="73AAA7C8" w14:textId="77777777" w:rsidR="00997065" w:rsidRDefault="00497D67">
      <w:pPr>
        <w:spacing w:after="40"/>
      </w:pPr>
      <w:r>
        <w:t>5. Core algorithms</w:t>
      </w:r>
    </w:p>
    <w:tbl>
      <w:tblPr>
        <w:tblStyle w:val="TableGrid"/>
        <w:tblW w:w="0" w:type="auto"/>
        <w:jc w:val="center"/>
        <w:tblLook w:val="04A0" w:firstRow="1" w:lastRow="0" w:firstColumn="1" w:lastColumn="0" w:noHBand="0" w:noVBand="1"/>
      </w:tblPr>
      <w:tblGrid>
        <w:gridCol w:w="3331"/>
        <w:gridCol w:w="3331"/>
        <w:gridCol w:w="3331"/>
      </w:tblGrid>
      <w:tr w:rsidR="00997065" w14:paraId="26A8CCB0" w14:textId="77777777">
        <w:trPr>
          <w:tblHeade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74F39159" w14:textId="77777777" w:rsidR="00997065" w:rsidRDefault="00497D67">
            <w:pPr>
              <w:spacing w:before="20" w:after="20"/>
            </w:pPr>
            <w:r>
              <w:rPr>
                <w:b/>
                <w:color w:val="FFFFFF"/>
              </w:rPr>
              <w:t>Business metric</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3F1C008A" w14:textId="77777777" w:rsidR="00997065" w:rsidRDefault="00497D67">
            <w:pPr>
              <w:spacing w:before="20" w:after="20"/>
            </w:pPr>
            <w:r>
              <w:rPr>
                <w:b/>
                <w:color w:val="FFFFFF"/>
              </w:rPr>
              <w:t xml:space="preserve">Calculation / </w:t>
            </w:r>
            <w:r>
              <w:rPr>
                <w:b/>
                <w:color w:val="FFFFFF"/>
              </w:rPr>
              <w:t>availability condition</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304D75B1" w14:textId="77777777" w:rsidR="00997065" w:rsidRDefault="00497D67">
            <w:pPr>
              <w:spacing w:before="20" w:after="20"/>
            </w:pPr>
            <w:r>
              <w:rPr>
                <w:b/>
                <w:color w:val="FFFFFF"/>
              </w:rPr>
              <w:t>Reason for unavailable state</w:t>
            </w:r>
          </w:p>
        </w:tc>
      </w:tr>
      <w:tr w:rsidR="00997065" w14:paraId="27C3ED6E"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4C1370F" w14:textId="77777777" w:rsidR="00997065" w:rsidRDefault="00497D67">
            <w:pPr>
              <w:spacing w:before="20" w:after="20"/>
            </w:pPr>
            <w:r>
              <w:t>Income / expenses / net cash</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369F9FC" w14:textId="77777777" w:rsidR="00997065" w:rsidRDefault="00497D67">
            <w:pPr>
              <w:spacing w:before="20" w:after="20"/>
            </w:pPr>
            <w:r>
              <w:t>Historical inflow and outflow transactions grouped weekly/monthly</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3A839F3" w14:textId="77777777" w:rsidR="00997065" w:rsidRDefault="00497D67">
            <w:pPr>
              <w:spacing w:before="20" w:after="20"/>
            </w:pPr>
            <w:r>
              <w:t>No transaction history</w:t>
            </w:r>
          </w:p>
        </w:tc>
      </w:tr>
      <w:tr w:rsidR="00997065" w14:paraId="694A84A0"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27859BF" w14:textId="77777777" w:rsidR="00997065" w:rsidRDefault="00497D67">
            <w:pPr>
              <w:spacing w:before="20" w:after="20"/>
            </w:pPr>
            <w:r>
              <w:t>Receivable aging</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E17C47B" w14:textId="77777777" w:rsidR="00997065" w:rsidRDefault="00497D67">
            <w:pPr>
              <w:spacing w:before="20" w:after="20"/>
            </w:pPr>
            <w:r>
              <w:t>Open invoices at latest transaction date, grouped by days past due:</w:t>
            </w:r>
            <w:r>
              <w:t xml:space="preserve"> 0–30, 31–60, 61–90, 90+</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0D9A98D" w14:textId="77777777" w:rsidR="00997065" w:rsidRDefault="00497D67">
            <w:pPr>
              <w:spacing w:before="20" w:after="20"/>
            </w:pPr>
            <w:r>
              <w:t>No open invoice evidence</w:t>
            </w:r>
          </w:p>
        </w:tc>
      </w:tr>
      <w:tr w:rsidR="00997065" w14:paraId="329FC7C7"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ACED872" w14:textId="77777777" w:rsidR="00997065" w:rsidRDefault="00497D67">
            <w:pPr>
              <w:spacing w:before="20" w:after="20"/>
            </w:pPr>
            <w:r>
              <w:t>DSO / DPO</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C5283F4" w14:textId="77777777" w:rsidR="00997065" w:rsidRDefault="00497D67">
            <w:pPr>
              <w:spacing w:before="20" w:after="20"/>
            </w:pPr>
            <w:r>
              <w:t>Ending open AR/AP divided by corresponding issued invoice/bill amounts over the history window, multiplied by window days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49CE8E8" w14:textId="77777777" w:rsidR="00997065" w:rsidRDefault="00497D67">
            <w:pPr>
              <w:spacing w:before="20" w:after="20"/>
            </w:pPr>
            <w:r>
              <w:t>Matching denominator absent</w:t>
            </w:r>
          </w:p>
        </w:tc>
      </w:tr>
      <w:tr w:rsidR="00997065" w14:paraId="0960EEA4"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6BFD950" w14:textId="77777777" w:rsidR="00997065" w:rsidRDefault="00497D67">
            <w:pPr>
              <w:spacing w:before="20" w:after="20"/>
            </w:pPr>
            <w:r>
              <w:t>Gross margin</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900987E" w14:textId="77777777" w:rsidR="00997065" w:rsidRDefault="00497D67">
            <w:pPr>
              <w:spacing w:before="20" w:after="20"/>
            </w:pPr>
            <w:r>
              <w:t xml:space="preserve">Income less </w:t>
            </w:r>
            <w:r>
              <w:t>explicitly categorized COGS/Inventory cost</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6E71016" w14:textId="77777777" w:rsidR="00997065" w:rsidRDefault="00497D67">
            <w:pPr>
              <w:spacing w:before="20" w:after="20"/>
            </w:pPr>
            <w:r>
              <w:t>No identifiable COGS category</w:t>
            </w:r>
          </w:p>
        </w:tc>
      </w:tr>
      <w:tr w:rsidR="00997065" w14:paraId="6C34F12B"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6AFCA77" w14:textId="77777777" w:rsidR="00997065" w:rsidRDefault="00497D67">
            <w:pPr>
              <w:spacing w:before="20" w:after="20"/>
            </w:pPr>
            <w:r>
              <w:t>Burn / runway</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0F71C9D" w14:textId="77777777" w:rsidR="00997065" w:rsidRDefault="00497D67">
            <w:pPr>
              <w:spacing w:before="20" w:after="20"/>
            </w:pPr>
            <w:r>
              <w:t>Positive average net outflow over up to 13 recorded weeks; latest cash divided by burn</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3115D4C" w14:textId="77777777" w:rsidR="00997065" w:rsidRDefault="00497D67">
            <w:pPr>
              <w:spacing w:before="20" w:after="20"/>
            </w:pPr>
            <w:r>
              <w:t>No net burn or insufficient transaction record</w:t>
            </w:r>
          </w:p>
        </w:tc>
      </w:tr>
      <w:tr w:rsidR="00997065" w14:paraId="340D36DC"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614EBAE" w14:textId="77777777" w:rsidR="00997065" w:rsidRDefault="00497D67">
            <w:pPr>
              <w:spacing w:before="20" w:after="20"/>
            </w:pPr>
            <w:r>
              <w:t>Expense trend</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BA24768" w14:textId="77777777" w:rsidR="00997065" w:rsidRDefault="00497D67">
            <w:pPr>
              <w:spacing w:before="20" w:after="20"/>
            </w:pPr>
            <w:r>
              <w:t xml:space="preserve">Category </w:t>
            </w:r>
            <w:r>
              <w:t>average weekly amount in latest four weeks vs preceding four; flag when increase exceeds 15%</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B9A286B" w14:textId="77777777" w:rsidR="00997065" w:rsidRDefault="00497D67">
            <w:pPr>
              <w:spacing w:before="20" w:after="20"/>
            </w:pPr>
            <w:r>
              <w:t>Insufficient comparable history</w:t>
            </w:r>
          </w:p>
        </w:tc>
      </w:tr>
    </w:tbl>
    <w:p w14:paraId="79FE7348" w14:textId="77777777" w:rsidR="00997065" w:rsidRDefault="00497D67">
      <w:pPr>
        <w:spacing w:after="160"/>
        <w:jc w:val="center"/>
      </w:pPr>
      <w:r>
        <w:rPr>
          <w:i/>
          <w:color w:val="596963"/>
        </w:rPr>
        <w:t>Table 9. Historical Analysis metrics and availability rules.</w:t>
      </w:r>
    </w:p>
    <w:p w14:paraId="3199776F" w14:textId="77777777" w:rsidR="00997065" w:rsidRDefault="00497D67">
      <w:pPr>
        <w:spacing w:after="120" w:line="269" w:lineRule="auto"/>
      </w:pPr>
      <w:r>
        <w:t>Analysis is a snapshot anchored to the latest transaction date, not a</w:t>
      </w:r>
      <w:r>
        <w:t xml:space="preserve"> continuously reconciled accounting ledger. It avoids deriving ratios when their denominators are absent and exposes “not available” with a reason. The readiness score combines selected component values using available weights and renormalizes when a compo</w:t>
      </w:r>
      <w:r>
        <w:t>nent is missing; its numeric scale is a navigation aid, not a probability of financing approval.</w:t>
      </w:r>
    </w:p>
    <w:p w14:paraId="6787B4EA" w14:textId="77777777" w:rsidR="00997065" w:rsidRDefault="00497D67">
      <w:pPr>
        <w:spacing w:after="40"/>
      </w:pPr>
      <w:r>
        <w:t>6. Copilot, agent actions and human control</w:t>
      </w:r>
    </w:p>
    <w:p w14:paraId="5C345BCF" w14:textId="77777777" w:rsidR="00997065" w:rsidRDefault="00497D67">
      <w:pPr>
        <w:spacing w:after="40"/>
      </w:pPr>
      <w:r>
        <w:t>7. Security design</w:t>
      </w:r>
    </w:p>
    <w:p w14:paraId="5FB2F621" w14:textId="77777777" w:rsidR="00997065" w:rsidRDefault="00497D67">
      <w:pPr>
        <w:spacing w:after="40"/>
      </w:pPr>
      <w:r>
        <w:t>8. Implementation and interface</w:t>
      </w:r>
    </w:p>
    <w:p w14:paraId="6F993956" w14:textId="77777777" w:rsidR="00997065" w:rsidRDefault="00497D67">
      <w:pPr>
        <w:spacing w:after="120" w:line="269" w:lineRule="auto"/>
      </w:pPr>
      <w:r>
        <w:t xml:space="preserve">The UI is organized around the end-to-end path described in the </w:t>
      </w:r>
      <w:r>
        <w:t>README: orient to business health, inspect cash timing, compare alternatives, examine financing and business quality, ask for a grounded explanation, then review an owner-controlled action and its audit trail. Figure 9 is the one existing public capture; i</w:t>
      </w:r>
      <w:r>
        <w:t>t is not evidence of the signed-in case-specific workflows.</w:t>
      </w:r>
    </w:p>
    <w:tbl>
      <w:tblPr>
        <w:tblStyle w:val="TableGrid"/>
        <w:tblW w:w="0" w:type="auto"/>
        <w:jc w:val="center"/>
        <w:tblLook w:val="04A0" w:firstRow="1" w:lastRow="0" w:firstColumn="1" w:lastColumn="0" w:noHBand="0" w:noVBand="1"/>
      </w:tblPr>
      <w:tblGrid>
        <w:gridCol w:w="3331"/>
        <w:gridCol w:w="3331"/>
        <w:gridCol w:w="3331"/>
      </w:tblGrid>
      <w:tr w:rsidR="00997065" w14:paraId="2B08500D" w14:textId="77777777">
        <w:trPr>
          <w:tblHeade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643980EA" w14:textId="77777777" w:rsidR="00997065" w:rsidRDefault="00497D67">
            <w:pPr>
              <w:spacing w:before="20" w:after="20"/>
            </w:pPr>
            <w:r>
              <w:rPr>
                <w:b/>
                <w:color w:val="FFFFFF"/>
              </w:rPr>
              <w:t>Page</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0D1387C6" w14:textId="77777777" w:rsidR="00997065" w:rsidRDefault="00497D67">
            <w:pPr>
              <w:spacing w:before="20" w:after="20"/>
            </w:pPr>
            <w:r>
              <w:rPr>
                <w:b/>
                <w:color w:val="FFFFFF"/>
              </w:rPr>
              <w:t>Primary user task</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414C6696" w14:textId="77777777" w:rsidR="00997065" w:rsidRDefault="00497D67">
            <w:pPr>
              <w:spacing w:before="20" w:after="20"/>
            </w:pPr>
            <w:r>
              <w:rPr>
                <w:b/>
                <w:color w:val="FFFFFF"/>
              </w:rPr>
              <w:t>Main computed evidence / interaction</w:t>
            </w:r>
          </w:p>
        </w:tc>
      </w:tr>
      <w:tr w:rsidR="00997065" w14:paraId="3D9262EE"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8F3C81A" w14:textId="77777777" w:rsidR="00997065" w:rsidRDefault="00497D67">
            <w:pPr>
              <w:spacing w:before="20" w:after="20"/>
            </w:pPr>
            <w:r>
              <w:t>Overview</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B50954A" w14:textId="77777777" w:rsidR="00997065" w:rsidRDefault="00497D67">
            <w:pPr>
              <w:spacing w:before="20" w:after="20"/>
            </w:pPr>
            <w:r>
              <w:t>Load synthetic business and orient to cash health</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D7C1DDD" w14:textId="77777777" w:rsidR="00997065" w:rsidRDefault="00497D67">
            <w:pPr>
              <w:spacing w:before="20" w:after="20"/>
            </w:pPr>
            <w:r>
              <w:t xml:space="preserve">Reserve/shortage status, KPIs, </w:t>
            </w:r>
            <w:r>
              <w:t>ACTUAL/FORECAST/P10–P90 chart, readiness and recent activity</w:t>
            </w:r>
          </w:p>
        </w:tc>
      </w:tr>
      <w:tr w:rsidR="00997065" w14:paraId="1BB0901F"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3EA0E6B" w14:textId="77777777" w:rsidR="00997065" w:rsidRDefault="00497D67">
            <w:pPr>
              <w:spacing w:before="20" w:after="20"/>
            </w:pPr>
            <w:r>
              <w:t>Cash Flow</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537DD10" w14:textId="77777777" w:rsidR="00997065" w:rsidRDefault="00497D67">
            <w:pPr>
              <w:spacing w:before="20" w:after="20"/>
            </w:pPr>
            <w:r>
              <w:t>Inspect timing and near-term risk</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B287F83" w14:textId="77777777" w:rsidR="00997065" w:rsidRDefault="00497D67">
            <w:pPr>
              <w:spacing w:before="20" w:after="20"/>
            </w:pPr>
            <w:r>
              <w:t xml:space="preserve">Weekly balance table/chart, reserve, first shortage, uncertainty </w:t>
            </w:r>
            <w:r>
              <w:lastRenderedPageBreak/>
              <w:t>band and adjustable assumptions</w:t>
            </w:r>
          </w:p>
        </w:tc>
      </w:tr>
      <w:tr w:rsidR="00997065" w14:paraId="2E033907"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F95AC55" w14:textId="77777777" w:rsidR="00997065" w:rsidRDefault="00497D67">
            <w:pPr>
              <w:spacing w:before="20" w:after="20"/>
            </w:pPr>
            <w:r>
              <w:lastRenderedPageBreak/>
              <w:t>Decision Lab</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C012621" w14:textId="77777777" w:rsidR="00997065" w:rsidRDefault="00497D67">
            <w:pPr>
              <w:spacing w:before="20" w:after="20"/>
            </w:pPr>
            <w:r>
              <w:t xml:space="preserve">Compare counterfactual </w:t>
            </w:r>
            <w:r>
              <w:t>responses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3206D06" w14:textId="77777777" w:rsidR="00997065" w:rsidRDefault="00497D67">
            <w:pPr>
              <w:spacing w:before="20" w:after="20"/>
            </w:pPr>
            <w:r>
              <w:t>Option 0/A/B/C, separate L1/L2/L3, best-plan reason, risk and saved comparison</w:t>
            </w:r>
          </w:p>
        </w:tc>
      </w:tr>
      <w:tr w:rsidR="00997065" w14:paraId="16B9C439"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CAF7DB6" w14:textId="77777777" w:rsidR="00997065" w:rsidRDefault="00497D67">
            <w:pPr>
              <w:spacing w:before="20" w:after="20"/>
            </w:pPr>
            <w:r>
              <w:t>Financing</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376837E" w14:textId="77777777" w:rsidR="00997065" w:rsidRDefault="00497D67">
            <w:pPr>
              <w:spacing w:before="20" w:after="20"/>
            </w:pPr>
            <w:r>
              <w:t>Review illustrative cost and repayment</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49F1A1D" w14:textId="77777777" w:rsidR="00997065" w:rsidRDefault="00497D67">
            <w:pPr>
              <w:spacing w:before="20" w:after="20"/>
            </w:pPr>
            <w:r>
              <w:t>Editable template terms, monthly schedule, fee/cost, capacity indicator and caveats</w:t>
            </w:r>
          </w:p>
        </w:tc>
      </w:tr>
      <w:tr w:rsidR="00997065" w14:paraId="1C116CA4"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FA97195" w14:textId="77777777" w:rsidR="00997065" w:rsidRDefault="00497D67">
            <w:pPr>
              <w:spacing w:before="20" w:after="20"/>
            </w:pPr>
            <w:r>
              <w:t>Analysis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27747C8" w14:textId="77777777" w:rsidR="00997065" w:rsidRDefault="00497D67">
            <w:pPr>
              <w:spacing w:before="20" w:after="20"/>
            </w:pPr>
            <w:r>
              <w:t>Inspect past period and</w:t>
            </w:r>
            <w:r>
              <w:t xml:space="preserve"> receivables/payables quality</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50997CD" w14:textId="77777777" w:rsidR="00997065" w:rsidRDefault="00497D67">
            <w:pPr>
              <w:spacing w:before="20" w:after="20"/>
            </w:pPr>
            <w:r>
              <w:t>Aging, trend, DSO/DPO where computable, watchlist and missing-data reasons</w:t>
            </w:r>
          </w:p>
        </w:tc>
      </w:tr>
      <w:tr w:rsidR="00997065" w14:paraId="23E22AC4"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38188E5" w14:textId="77777777" w:rsidR="00997065" w:rsidRDefault="00497D67">
            <w:pPr>
              <w:spacing w:before="20" w:after="20"/>
            </w:pPr>
            <w:r>
              <w:t>Copilot</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B6DB7AB" w14:textId="77777777" w:rsidR="00997065" w:rsidRDefault="00497D67">
            <w:pPr>
              <w:spacing w:before="20" w:after="20"/>
            </w:pPr>
            <w:r>
              <w:t>Ask a bounded question about computed evidence</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B2C0C57" w14:textId="77777777" w:rsidR="00997065" w:rsidRDefault="00497D67">
            <w:pPr>
              <w:spacing w:before="20" w:after="20"/>
            </w:pPr>
            <w:r>
              <w:t>Answer, evidence used, receipt, offline/configured mode</w:t>
            </w:r>
          </w:p>
        </w:tc>
      </w:tr>
      <w:tr w:rsidR="00997065" w14:paraId="2568C6ED"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68F6DC8" w14:textId="77777777" w:rsidR="00997065" w:rsidRDefault="00497D67">
            <w:pPr>
              <w:spacing w:before="20" w:after="20"/>
            </w:pPr>
            <w:r>
              <w:t>Approvals / Audit</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7735D8F" w14:textId="77777777" w:rsidR="00997065" w:rsidRDefault="00497D67">
            <w:pPr>
              <w:spacing w:before="20" w:after="20"/>
            </w:pPr>
            <w:r>
              <w:t xml:space="preserve">Review drafts and </w:t>
            </w:r>
            <w:r>
              <w:t>verify local chain</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FD910DD" w14:textId="77777777" w:rsidR="00997065" w:rsidRDefault="00497D67">
            <w:pPr>
              <w:spacing w:before="20" w:after="20"/>
            </w:pPr>
            <w:r>
              <w:t>Owner transition controls, timeline, filters, Verify chain</w:t>
            </w:r>
          </w:p>
        </w:tc>
      </w:tr>
      <w:tr w:rsidR="00997065" w14:paraId="7D571AEA"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FA4475E" w14:textId="77777777" w:rsidR="00997065" w:rsidRDefault="00497D67">
            <w:pPr>
              <w:spacing w:before="20" w:after="20"/>
            </w:pPr>
            <w:r>
              <w:t>Upload</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C52AFC0" w14:textId="77777777" w:rsidR="00997065" w:rsidRDefault="00497D67">
            <w:pPr>
              <w:spacing w:before="20" w:after="20"/>
            </w:pPr>
            <w:r>
              <w:t>Import records and see row-level issues</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B2D20FC" w14:textId="77777777" w:rsidR="00997065" w:rsidRDefault="00497D67">
            <w:pPr>
              <w:spacing w:before="20" w:after="20"/>
            </w:pPr>
            <w:r>
              <w:t>Template download, preview, neutralization warning and validation report</w:t>
            </w:r>
          </w:p>
        </w:tc>
      </w:tr>
      <w:tr w:rsidR="00997065" w14:paraId="27AA1791"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1B08C21" w14:textId="77777777" w:rsidR="00997065" w:rsidRDefault="00497D67">
            <w:pPr>
              <w:spacing w:before="20" w:after="20"/>
            </w:pPr>
            <w:r>
              <w:t>Security / Assumptions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CFC910D" w14:textId="77777777" w:rsidR="00997065" w:rsidRDefault="00497D67">
            <w:pPr>
              <w:spacing w:before="20" w:after="20"/>
            </w:pPr>
            <w:r>
              <w:t xml:space="preserve">Review controls and adjust model </w:t>
            </w:r>
            <w:r>
              <w:t>inputs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0556901" w14:textId="77777777" w:rsidR="00997065" w:rsidRDefault="00497D67">
            <w:pPr>
              <w:spacing w:before="20" w:after="20"/>
            </w:pPr>
            <w:r>
              <w:t>Role matrix, system status, per-case editable assumptions and reset</w:t>
            </w:r>
          </w:p>
        </w:tc>
      </w:tr>
    </w:tbl>
    <w:p w14:paraId="4356E51A" w14:textId="77777777" w:rsidR="00997065" w:rsidRDefault="00497D67">
      <w:pPr>
        <w:spacing w:after="160"/>
        <w:jc w:val="center"/>
      </w:pPr>
      <w:r>
        <w:rPr>
          <w:i/>
          <w:color w:val="596963"/>
        </w:rPr>
        <w:t>Table 13. Page-level workflow inventory based on README and current app/pages implementation.</w:t>
      </w:r>
    </w:p>
    <w:p w14:paraId="779FDE99" w14:textId="77777777" w:rsidR="00997065" w:rsidRDefault="00497D67">
      <w:pPr>
        <w:spacing w:after="120" w:line="269" w:lineRule="auto"/>
      </w:pPr>
      <w:r>
        <w:t xml:space="preserve">For the figure placeholders, the requested capture composition is recorded </w:t>
      </w:r>
      <w:r>
        <w:t xml:space="preserve">directly beside each red box. Use the current signed-in app at a 1440-pixel viewport with a synthetic case, include the relevant labels and warning banner, and crop away browser chrome rather than cropping away context. A capture request is not counted as </w:t>
      </w:r>
      <w:r>
        <w:t>evidence until the file exists and has been visually checked.</w:t>
      </w:r>
    </w:p>
    <w:p w14:paraId="4B2B90B6" w14:textId="77777777" w:rsidR="00997065" w:rsidRDefault="00497D67">
      <w:pPr>
        <w:spacing w:after="40"/>
      </w:pPr>
      <w:r>
        <w:t>9. Evaluation and evidence</w:t>
      </w:r>
    </w:p>
    <w:p w14:paraId="615B7D24" w14:textId="77777777" w:rsidR="00997065" w:rsidRDefault="00497D67">
      <w:pPr>
        <w:spacing w:after="40"/>
      </w:pPr>
      <w:r>
        <w:t>10. Discussion, limitations and validity</w:t>
      </w:r>
    </w:p>
    <w:p w14:paraId="0DDCC4EB" w14:textId="77777777" w:rsidR="00997065" w:rsidRDefault="00497D67">
      <w:pPr>
        <w:spacing w:after="40"/>
      </w:pPr>
      <w:r>
        <w:t>11. Conclusion and future work</w:t>
      </w:r>
    </w:p>
    <w:p w14:paraId="697B21FE" w14:textId="77777777" w:rsidR="00997065" w:rsidRDefault="00497D67">
      <w:pPr>
        <w:spacing w:after="40"/>
      </w:pPr>
      <w:r>
        <w:t>References</w:t>
      </w:r>
    </w:p>
    <w:p w14:paraId="33D3F713" w14:textId="77777777" w:rsidR="00997065" w:rsidRDefault="00497D67">
      <w:pPr>
        <w:spacing w:after="40"/>
      </w:pPr>
      <w:r>
        <w:t>Appendices A–E</w:t>
      </w:r>
    </w:p>
    <w:p w14:paraId="65BA59A9" w14:textId="77777777" w:rsidR="00997065" w:rsidRDefault="00497D67">
      <w:pPr>
        <w:spacing w:after="100" w:line="269" w:lineRule="auto"/>
      </w:pPr>
      <w:r>
        <w:t>This map makes the principal report claims traceable to the implement</w:t>
      </w:r>
      <w:r>
        <w:t>ation or evidence artifact. All quantitative statements are bounded by the synthetic prototype and the dated records identified below.</w:t>
      </w:r>
    </w:p>
    <w:tbl>
      <w:tblPr>
        <w:tblStyle w:val="TableGrid"/>
        <w:tblW w:w="0" w:type="auto"/>
        <w:jc w:val="center"/>
        <w:tblLook w:val="04A0" w:firstRow="1" w:lastRow="0" w:firstColumn="1" w:lastColumn="0" w:noHBand="0" w:noVBand="1"/>
      </w:tblPr>
      <w:tblGrid>
        <w:gridCol w:w="2966"/>
        <w:gridCol w:w="2850"/>
        <w:gridCol w:w="4232"/>
      </w:tblGrid>
      <w:tr w:rsidR="00997065" w14:paraId="260DE1ED" w14:textId="77777777">
        <w:trPr>
          <w:tblHeader/>
          <w:jc w:val="center"/>
        </w:trPr>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390E865B" w14:textId="77777777" w:rsidR="00997065" w:rsidRDefault="00497D67">
            <w:pPr>
              <w:spacing w:before="20" w:after="20"/>
            </w:pPr>
            <w:r>
              <w:rPr>
                <w:b/>
                <w:color w:val="FFFFFF"/>
              </w:rPr>
              <w:t>Claim / deliverable</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7D45225A" w14:textId="77777777" w:rsidR="00997065" w:rsidRDefault="00497D67">
            <w:pPr>
              <w:spacing w:before="20" w:after="20"/>
            </w:pPr>
            <w:r>
              <w:rPr>
                <w:b/>
                <w:color w:val="FFFFFF"/>
              </w:rPr>
              <w:t>Report section</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6043D9F8" w14:textId="77777777" w:rsidR="00997065" w:rsidRDefault="00497D67">
            <w:pPr>
              <w:spacing w:before="20" w:after="20"/>
            </w:pPr>
            <w:r>
              <w:rPr>
                <w:b/>
                <w:color w:val="FFFFFF"/>
              </w:rPr>
              <w:t>Primary project evidence</w:t>
            </w:r>
          </w:p>
        </w:tc>
      </w:tr>
      <w:tr w:rsidR="00997065" w14:paraId="5CB266F8"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DA10AF9" w14:textId="77777777" w:rsidR="00997065" w:rsidRDefault="00497D67">
            <w:pPr>
              <w:spacing w:before="20" w:after="20"/>
            </w:pPr>
            <w:r>
              <w:t xml:space="preserve">Architecture and separation of </w:t>
            </w:r>
            <w:r>
              <w:t>responsibilities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62EF668" w14:textId="77777777" w:rsidR="00997065" w:rsidRDefault="00497D67">
            <w:pPr>
              <w:spacing w:before="20" w:after="20"/>
            </w:pPr>
            <w:r>
              <w:t>§3</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2AFC8AC" w14:textId="77777777" w:rsidR="00997065" w:rsidRDefault="00497D67">
            <w:pPr>
              <w:spacing w:before="20" w:after="20"/>
            </w:pPr>
            <w:r>
              <w:t>docs/TECHNICAL_DOC.md; app/, services/, core/</w:t>
            </w:r>
          </w:p>
        </w:tc>
      </w:tr>
      <w:tr w:rsidR="00997065" w14:paraId="1BD2D562"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32514EE" w14:textId="77777777" w:rsidR="00997065" w:rsidRDefault="00497D67">
            <w:pPr>
              <w:spacing w:before="20" w:after="20"/>
            </w:pPr>
            <w:r>
              <w:t>Cash forecast, uncertainty and decision rules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0A0CA54" w14:textId="77777777" w:rsidR="00997065" w:rsidRDefault="00497D67">
            <w:pPr>
              <w:spacing w:before="20" w:after="20"/>
            </w:pPr>
            <w:r>
              <w:t>§5</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37EA027" w14:textId="77777777" w:rsidR="00997065" w:rsidRDefault="00497D67">
            <w:pPr>
              <w:spacing w:before="20" w:after="20"/>
            </w:pPr>
            <w:r>
              <w:t>core/forecast.py; core/montecarlo.py; core/lab.py; docs/DECISIONS.md</w:t>
            </w:r>
          </w:p>
        </w:tc>
      </w:tr>
      <w:tr w:rsidR="00997065" w14:paraId="7FB89A19"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250CE16" w14:textId="77777777" w:rsidR="00997065" w:rsidRDefault="00497D67">
            <w:pPr>
              <w:spacing w:before="20" w:after="20"/>
            </w:pPr>
            <w:r>
              <w:t>Authentication, permissions and audit controls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0FEC3AB" w14:textId="77777777" w:rsidR="00997065" w:rsidRDefault="00497D67">
            <w:pPr>
              <w:spacing w:before="20" w:after="20"/>
            </w:pPr>
            <w:r>
              <w:t>§7</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8A57CFB" w14:textId="77777777" w:rsidR="00997065" w:rsidRDefault="00497D67">
            <w:pPr>
              <w:spacing w:before="20" w:after="20"/>
            </w:pPr>
            <w:r>
              <w:t>services/permissions.py; services/audit.py; docs/SECURITY_SELF_ASSESSMENT.md</w:t>
            </w:r>
          </w:p>
        </w:tc>
      </w:tr>
      <w:tr w:rsidR="00997065" w14:paraId="01848858"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7FCA718" w14:textId="77777777" w:rsidR="00997065" w:rsidRDefault="00497D67">
            <w:pPr>
              <w:spacing w:before="20" w:after="20"/>
            </w:pPr>
            <w:r>
              <w:t>Human approval and simulated action flow</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2A320DA" w14:textId="77777777" w:rsidR="00997065" w:rsidRDefault="00497D67">
            <w:pPr>
              <w:spacing w:before="20" w:after="20"/>
            </w:pPr>
            <w:r>
              <w:t>§6</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73042EF" w14:textId="77777777" w:rsidR="00997065" w:rsidRDefault="00497D67">
            <w:pPr>
              <w:spacing w:before="20" w:after="20"/>
            </w:pPr>
            <w:r>
              <w:t>services/agent_actions.py; tests/test_agent_actions.py</w:t>
            </w:r>
          </w:p>
        </w:tc>
      </w:tr>
      <w:tr w:rsidR="00997065" w14:paraId="4E58EE38"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46F5050" w14:textId="77777777" w:rsidR="00997065" w:rsidRDefault="00497D67">
            <w:pPr>
              <w:spacing w:before="20" w:after="20"/>
            </w:pPr>
            <w:r>
              <w:t>Task workflow evaluation</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D68FDAE" w14:textId="77777777" w:rsidR="00997065" w:rsidRDefault="00497D67">
            <w:pPr>
              <w:spacing w:before="20" w:after="20"/>
            </w:pPr>
            <w:r>
              <w:t>§9</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FD8E1BD" w14:textId="77777777" w:rsidR="00997065" w:rsidRDefault="00497D67">
            <w:pPr>
              <w:spacing w:before="20" w:after="20"/>
            </w:pPr>
            <w:r>
              <w:t>evidence/task_suite_results.md (13/13; 2026-10-18)</w:t>
            </w:r>
          </w:p>
        </w:tc>
      </w:tr>
      <w:tr w:rsidR="00997065" w14:paraId="6E727071"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4B7BD06" w14:textId="77777777" w:rsidR="00997065" w:rsidRDefault="00497D67">
            <w:pPr>
              <w:spacing w:before="20" w:after="20"/>
            </w:pPr>
            <w:r>
              <w:t>Authorization and injection evaluation</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7DB717C" w14:textId="77777777" w:rsidR="00997065" w:rsidRDefault="00497D67">
            <w:pPr>
              <w:spacing w:before="20" w:after="20"/>
            </w:pPr>
            <w:r>
              <w:t>§7, §9</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89D87E1" w14:textId="77777777" w:rsidR="00997065" w:rsidRDefault="00497D67">
            <w:pPr>
              <w:spacing w:before="20" w:after="20"/>
            </w:pPr>
            <w:r>
              <w:t>evidence/security_eval.md (60 decisions; 10 masked-name cases; 2026-10-18)</w:t>
            </w:r>
          </w:p>
        </w:tc>
      </w:tr>
      <w:tr w:rsidR="00997065" w14:paraId="539C9514"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750979C" w14:textId="77777777" w:rsidR="00997065" w:rsidRDefault="00497D67">
            <w:pPr>
              <w:spacing w:before="20" w:after="20"/>
            </w:pPr>
            <w:r>
              <w:t>Forecast error and decision-quality outcomes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9D51F8E" w14:textId="77777777" w:rsidR="00997065" w:rsidRDefault="00497D67">
            <w:pPr>
              <w:spacing w:before="20" w:after="20"/>
            </w:pPr>
            <w:r>
              <w:t>§9</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02842EE" w14:textId="77777777" w:rsidR="00997065" w:rsidRDefault="00497D67">
            <w:pPr>
              <w:spacing w:before="20" w:after="20"/>
            </w:pPr>
            <w:r>
              <w:t xml:space="preserve">evidence/backtest_results.csv; </w:t>
            </w:r>
            <w:r>
              <w:t>evidence/backtest_results.md; evidence/decision_quality.json</w:t>
            </w:r>
          </w:p>
        </w:tc>
      </w:tr>
      <w:tr w:rsidR="00997065" w14:paraId="645476F0"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90FFA68" w14:textId="77777777" w:rsidR="00997065" w:rsidRDefault="00497D67">
            <w:pPr>
              <w:spacing w:before="20" w:after="20"/>
            </w:pPr>
            <w:r>
              <w:t>Current public UI capture</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5062EF7" w14:textId="77777777" w:rsidR="00997065" w:rsidRDefault="00497D67">
            <w:pPr>
              <w:spacing w:before="20" w:after="20"/>
            </w:pPr>
            <w:r>
              <w:t>§8</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94482A3" w14:textId="77777777" w:rsidR="00997065" w:rsidRDefault="00497D67">
            <w:pPr>
              <w:spacing w:before="20" w:after="20"/>
            </w:pPr>
            <w:r>
              <w:t xml:space="preserve">docs/img/overview.png (1440 px; public </w:t>
            </w:r>
            <w:r>
              <w:lastRenderedPageBreak/>
              <w:t>landing/shell capture)</w:t>
            </w:r>
          </w:p>
        </w:tc>
      </w:tr>
      <w:tr w:rsidR="00997065" w14:paraId="032CBA51"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763B938" w14:textId="77777777" w:rsidR="00997065" w:rsidRDefault="00497D67">
            <w:pPr>
              <w:spacing w:before="20" w:after="20"/>
            </w:pPr>
            <w:r>
              <w:lastRenderedPageBreak/>
              <w:t>Signed-in UI evidence</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7C55FA0" w14:textId="77777777" w:rsidR="00997065" w:rsidRDefault="00497D67">
            <w:pPr>
              <w:spacing w:before="20" w:after="20"/>
            </w:pPr>
            <w:r>
              <w:t>§8</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9F26581" w14:textId="77777777" w:rsidR="00997065" w:rsidRDefault="00497D67">
            <w:pPr>
              <w:spacing w:before="20" w:after="20"/>
            </w:pPr>
            <w:r>
              <w:t>Capture instructions are marked in red; eight signed-in page captures are out</w:t>
            </w:r>
            <w:r>
              <w:t>standing per docs/EXECUTION_EVIDENCE.md</w:t>
            </w:r>
          </w:p>
        </w:tc>
      </w:tr>
      <w:tr w:rsidR="00997065" w14:paraId="0E6707D3"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5F46E98" w14:textId="77777777" w:rsidR="00997065" w:rsidRDefault="00497D67">
            <w:pPr>
              <w:spacing w:before="20" w:after="20"/>
            </w:pPr>
            <w:r>
              <w:t>Latest full-suite quality record</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D43ADC3" w14:textId="77777777" w:rsidR="00997065" w:rsidRDefault="00497D67">
            <w:pPr>
              <w:spacing w:before="20" w:after="20"/>
            </w:pPr>
            <w:r>
              <w:t>Abstract, §9</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86DFBF0" w14:textId="77777777" w:rsidR="00997065" w:rsidRDefault="00497D67">
            <w:pPr>
              <w:spacing w:before="20" w:after="20"/>
            </w:pPr>
            <w:r>
              <w:t>docs/PROGRESS.md (205 passed; integrated QA record dated 2026-10-20)</w:t>
            </w:r>
          </w:p>
        </w:tc>
      </w:tr>
    </w:tbl>
    <w:p w14:paraId="21A3D0C4" w14:textId="77777777" w:rsidR="00997065" w:rsidRDefault="00997065">
      <w:pPr>
        <w:spacing w:after="0"/>
      </w:pPr>
    </w:p>
    <w:p w14:paraId="248CC200" w14:textId="77777777" w:rsidR="00997065" w:rsidRDefault="00497D67">
      <w:pPr>
        <w:pStyle w:val="Heading1"/>
      </w:pPr>
      <w:r>
        <w:rPr>
          <w:rFonts w:ascii="Times New Roman" w:eastAsia="Times New Roman" w:hAnsi="Times New Roman"/>
        </w:rPr>
        <w:t>1. Introduction and motivation</w:t>
      </w:r>
    </w:p>
    <w:p w14:paraId="46FB48D3" w14:textId="77777777" w:rsidR="00997065" w:rsidRDefault="00497D67">
      <w:pPr>
        <w:pStyle w:val="Heading2"/>
      </w:pPr>
      <w:r>
        <w:rPr>
          <w:rFonts w:ascii="Times New Roman" w:eastAsia="Times New Roman" w:hAnsi="Times New Roman"/>
        </w:rPr>
        <w:t>1.1. Liquidity visibility for small businesses</w:t>
      </w:r>
    </w:p>
    <w:p w14:paraId="3125A3CA" w14:textId="77777777" w:rsidR="00997065" w:rsidRDefault="00497D67">
      <w:pPr>
        <w:spacing w:after="100" w:line="269" w:lineRule="auto"/>
      </w:pPr>
      <w:r>
        <w:t xml:space="preserve">A business can </w:t>
      </w:r>
      <w:r>
        <w:t>report sales and still experience a near-term cash shortfall when customer receipts are delayed, supplier bills fall due, or operating costs rise. The practical issue is temporal: which week is likely to breach a minimum reserve, what obligations drive the</w:t>
      </w:r>
      <w:r>
        <w:t xml:space="preserve"> gap, and which plausible actions improve the path? Working-capital research shows that liquidity policy involves trade-offs rather than a universal rule to minimize current assets [1, 2]. Small firms also face financing frictions associated with firm size</w:t>
      </w:r>
      <w:r>
        <w:t>, age, and information availability [3]. StratifyAI turns these concerns into a transparent scenario workflow over structured synthetic records; it does not claim to remove financing frictions or predict actual lender decisions.</w:t>
      </w:r>
    </w:p>
    <w:p w14:paraId="0C094DC2" w14:textId="77777777" w:rsidR="00997065" w:rsidRDefault="00497D67">
      <w:pPr>
        <w:pStyle w:val="Heading2"/>
      </w:pPr>
      <w:r>
        <w:rPr>
          <w:rFonts w:ascii="Times New Roman" w:eastAsia="Times New Roman" w:hAnsi="Times New Roman"/>
        </w:rPr>
        <w:t>1.2. Scope and contribution</w:t>
      </w:r>
      <w:r>
        <w:rPr>
          <w:rFonts w:ascii="Times New Roman" w:eastAsia="Times New Roman" w:hAnsi="Times New Roman"/>
        </w:rPr>
        <w:t>s</w:t>
      </w:r>
    </w:p>
    <w:p w14:paraId="5BF8C8FE" w14:textId="77777777" w:rsidR="00997065" w:rsidRDefault="00497D67">
      <w:pPr>
        <w:spacing w:after="100" w:line="269" w:lineRule="auto"/>
      </w:pPr>
      <w:r>
        <w:t>The contribution is an integrated, inspectable application design rather than a new statistical forecasting method. The project contributes: (1) explicit separation of actual, forecast, hypothetical, and owner-confirmed information; (2) a deterministic w</w:t>
      </w:r>
      <w:r>
        <w:t>eekly cash engine paired with seeded scenario uncertainty; (3) a transparent liquidity comparison that models collection, deferral, expense-reduction, and financing options; (4) a read-only, evidence-grounded copilot separated from privileged action servic</w:t>
      </w:r>
      <w:r>
        <w:t>es; and (5) backend authorization, human approval, audit evidence, and candid synthetic evaluation. These are prototype engineering contributions. No causal effect, general forecast superiority, or production security assurance is claimed.</w:t>
      </w:r>
    </w:p>
    <w:p w14:paraId="724396FB" w14:textId="77777777" w:rsidR="00997065" w:rsidRDefault="00497D67">
      <w:pPr>
        <w:pStyle w:val="Heading2"/>
      </w:pPr>
      <w:r>
        <w:rPr>
          <w:rFonts w:ascii="Times New Roman" w:eastAsia="Times New Roman" w:hAnsi="Times New Roman"/>
        </w:rPr>
        <w:t>1.3. Topic E ali</w:t>
      </w:r>
      <w:r>
        <w:rPr>
          <w:rFonts w:ascii="Times New Roman" w:eastAsia="Times New Roman" w:hAnsi="Times New Roman"/>
        </w:rPr>
        <w:t>gnment</w:t>
      </w:r>
    </w:p>
    <w:tbl>
      <w:tblPr>
        <w:tblStyle w:val="TableGrid"/>
        <w:tblW w:w="0" w:type="auto"/>
        <w:jc w:val="center"/>
        <w:tblLook w:val="04A0" w:firstRow="1" w:lastRow="0" w:firstColumn="1" w:lastColumn="0" w:noHBand="0" w:noVBand="1"/>
      </w:tblPr>
      <w:tblGrid>
        <w:gridCol w:w="3331"/>
        <w:gridCol w:w="3331"/>
        <w:gridCol w:w="3331"/>
      </w:tblGrid>
      <w:tr w:rsidR="00997065" w14:paraId="40855C40" w14:textId="77777777">
        <w:trPr>
          <w:tblHeader/>
          <w:jc w:val="center"/>
        </w:trPr>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6040BCD" w14:textId="77777777" w:rsidR="00997065" w:rsidRDefault="00497D67">
            <w:pPr>
              <w:spacing w:before="20" w:after="20"/>
            </w:pPr>
            <w:r>
              <w:rPr>
                <w:b/>
                <w:color w:val="FFFFFF"/>
              </w:rPr>
              <w:t>Topic E capability</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0445919E" w14:textId="77777777" w:rsidR="00997065" w:rsidRDefault="00497D67">
            <w:pPr>
              <w:spacing w:before="20" w:after="20"/>
            </w:pPr>
            <w:r>
              <w:rPr>
                <w:b/>
                <w:color w:val="FFFFFF"/>
              </w:rPr>
              <w:t>StratifyAI component</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7BEFFB37" w14:textId="77777777" w:rsidR="00997065" w:rsidRDefault="00497D67">
            <w:pPr>
              <w:spacing w:before="20" w:after="20"/>
            </w:pPr>
            <w:r>
              <w:rPr>
                <w:b/>
                <w:color w:val="FFFFFF"/>
              </w:rPr>
              <w:t>Boundary / evidence</w:t>
            </w:r>
          </w:p>
        </w:tc>
      </w:tr>
      <w:tr w:rsidR="00997065" w14:paraId="4ADE89E1"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730D30C" w14:textId="77777777" w:rsidR="00997065" w:rsidRDefault="00497D67">
            <w:pPr>
              <w:spacing w:before="20" w:after="20"/>
            </w:pPr>
            <w:r>
              <w:t>Cash-flow management and alerts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71D5E5C" w14:textId="77777777" w:rsidR="00997065" w:rsidRDefault="00497D67">
            <w:pPr>
              <w:spacing w:before="20" w:after="20"/>
            </w:pPr>
            <w:r>
              <w:t>Weekly FORECAST, reserve breach and funding gap</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CB9B196" w14:textId="77777777" w:rsidR="00997065" w:rsidRDefault="00497D67">
            <w:pPr>
              <w:spacing w:before="20" w:after="20"/>
            </w:pPr>
            <w:r>
              <w:t>Deterministic rules; five synthetic cases</w:t>
            </w:r>
          </w:p>
        </w:tc>
      </w:tr>
      <w:tr w:rsidR="00997065" w14:paraId="0577E59A"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65C5407" w14:textId="77777777" w:rsidR="00997065" w:rsidRDefault="00497D67">
            <w:pPr>
              <w:spacing w:before="20" w:after="20"/>
            </w:pPr>
            <w:r>
              <w:t>Financing-option comparison</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F1081D6" w14:textId="77777777" w:rsidR="00997065" w:rsidRDefault="00497D67">
            <w:pPr>
              <w:spacing w:before="20" w:after="20"/>
            </w:pPr>
            <w:r>
              <w:t xml:space="preserve">Four editable </w:t>
            </w:r>
            <w:r>
              <w:t>illustrative templates and repayment schedules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751BACC" w14:textId="77777777" w:rsidR="00997065" w:rsidRDefault="00497D67">
            <w:pPr>
              <w:spacing w:before="20" w:after="20"/>
            </w:pPr>
            <w:r>
              <w:t>No lender connection, approval or application</w:t>
            </w:r>
          </w:p>
        </w:tc>
      </w:tr>
      <w:tr w:rsidR="00997065" w14:paraId="7425FC3C"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3AFEEFA" w14:textId="77777777" w:rsidR="00997065" w:rsidRDefault="00497D67">
            <w:pPr>
              <w:spacing w:before="20" w:after="20"/>
            </w:pPr>
            <w:r>
              <w:t>Business financial analysis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F6FE933" w14:textId="77777777" w:rsidR="00997065" w:rsidRDefault="00497D67">
            <w:pPr>
              <w:spacing w:before="20" w:after="20"/>
            </w:pPr>
            <w:r>
              <w:t>Historical summaries, aging, DSO/DPO availability, readiness and watchlist</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3523773" w14:textId="77777777" w:rsidR="00997065" w:rsidRDefault="00497D67">
            <w:pPr>
              <w:spacing w:before="20" w:after="20"/>
            </w:pPr>
            <w:r>
              <w:t xml:space="preserve">Indicators are explainable heuristics, not credit </w:t>
            </w:r>
            <w:r>
              <w:t>scores</w:t>
            </w:r>
          </w:p>
        </w:tc>
      </w:tr>
      <w:tr w:rsidR="00997065" w14:paraId="4882510D"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04A723F" w14:textId="77777777" w:rsidR="00997065" w:rsidRDefault="00497D67">
            <w:pPr>
              <w:spacing w:before="20" w:after="20"/>
            </w:pPr>
            <w:r>
              <w:t>Finance copilot</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30DBCD1" w14:textId="77777777" w:rsidR="00997065" w:rsidRDefault="00497D67">
            <w:pPr>
              <w:spacing w:before="20" w:after="20"/>
            </w:pPr>
            <w:r>
              <w:t>Offline-by-default answers over computed evidence</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1118759" w14:textId="77777777" w:rsidR="00997065" w:rsidRDefault="00497D67">
            <w:pPr>
              <w:spacing w:before="20" w:after="20"/>
            </w:pPr>
            <w:r>
              <w:t>Optional endpoint; answer validator; read-only</w:t>
            </w:r>
          </w:p>
        </w:tc>
      </w:tr>
      <w:tr w:rsidR="00997065" w14:paraId="66B74991"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A6C32F8" w14:textId="77777777" w:rsidR="00997065" w:rsidRDefault="00497D67">
            <w:pPr>
              <w:spacing w:before="20" w:after="20"/>
            </w:pPr>
            <w:r>
              <w:t>Secure task interaction</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3EC265E" w14:textId="77777777" w:rsidR="00997065" w:rsidRDefault="00497D67">
            <w:pPr>
              <w:spacing w:before="20" w:after="20"/>
            </w:pPr>
            <w:r>
              <w:t>RBAC, draft/approval workflow, audit</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588A890" w14:textId="77777777" w:rsidR="00997065" w:rsidRDefault="00497D67">
            <w:pPr>
              <w:spacing w:before="20" w:after="20"/>
            </w:pPr>
            <w:r>
              <w:t>Execution is local simulation; money movement denied</w:t>
            </w:r>
          </w:p>
        </w:tc>
      </w:tr>
    </w:tbl>
    <w:p w14:paraId="208E34CA" w14:textId="77777777" w:rsidR="00997065" w:rsidRDefault="00997065">
      <w:pPr>
        <w:spacing w:after="0"/>
      </w:pPr>
    </w:p>
    <w:p w14:paraId="0A8BFF8E" w14:textId="77777777" w:rsidR="00997065" w:rsidRDefault="00497D67">
      <w:pPr>
        <w:spacing w:after="100" w:line="269" w:lineRule="auto"/>
      </w:pPr>
      <w:r>
        <w:t xml:space="preserve">This </w:t>
      </w:r>
      <w:r>
        <w:t>capability mapping operationalizes the competition brief’s Topic E scope for cash-flow management, financing-option comparison, and business analysis [13].</w:t>
      </w:r>
    </w:p>
    <w:p w14:paraId="37D799B7" w14:textId="77777777" w:rsidR="00997065" w:rsidRDefault="00497D67">
      <w:pPr>
        <w:pStyle w:val="Heading2"/>
      </w:pPr>
      <w:r>
        <w:rPr>
          <w:rFonts w:ascii="Times New Roman" w:eastAsia="Times New Roman" w:hAnsi="Times New Roman"/>
        </w:rPr>
        <w:t>1.4. Research questions</w:t>
      </w:r>
    </w:p>
    <w:p w14:paraId="6530E4FC" w14:textId="77777777" w:rsidR="00997065" w:rsidRDefault="00497D67">
      <w:pPr>
        <w:spacing w:after="100" w:line="269" w:lineRule="auto"/>
      </w:pPr>
      <w:r>
        <w:t>RQ1: How can near-term liquidity status and counterfactual action options be</w:t>
      </w:r>
      <w:r>
        <w:t xml:space="preserve"> shown with explicit provenance and assumptions? RQ2: How can natural-language explanation be constrained to deterministic financial evidence and separated from action authority? RQ3: What do the prototype’s synthetic tests reveal about task </w:t>
      </w:r>
      <w:r>
        <w:lastRenderedPageBreak/>
        <w:t>completion, se</w:t>
      </w:r>
      <w:r>
        <w:t>curity checks, forecast errors, and reserve feasibility? These questions are addressed as a system evaluation, not as field or causal research.</w:t>
      </w:r>
    </w:p>
    <w:p w14:paraId="1FCD79C8" w14:textId="77777777" w:rsidR="00997065" w:rsidRDefault="00497D67">
      <w:pPr>
        <w:pStyle w:val="Heading1"/>
      </w:pPr>
      <w:r>
        <w:rPr>
          <w:rFonts w:ascii="Times New Roman" w:eastAsia="Times New Roman" w:hAnsi="Times New Roman"/>
        </w:rPr>
        <w:t>2. Related work</w:t>
      </w:r>
    </w:p>
    <w:p w14:paraId="28C5A627" w14:textId="77777777" w:rsidR="00997065" w:rsidRDefault="00497D67">
      <w:pPr>
        <w:spacing w:after="100" w:line="269" w:lineRule="auto"/>
      </w:pPr>
      <w:r>
        <w:t>Working-capital scholarship motivates the focus on timing and operational trade-offs. Deloof’s f</w:t>
      </w:r>
      <w:r>
        <w:t>irm-level analysis links working-capital measures with profitability, while Baños-Caballero, García-Teruel, and Martínez-Solano report a non-monotonic relationship for Spanish SMEs, consistent with firm-specific rather than one-directional policies [1, 2].</w:t>
      </w:r>
      <w:r>
        <w:t xml:space="preserve"> Berger and Udell describe how small-firm financing sources change over a financial growth cycle, emphasizing the importance of firm characteristics and information in financing access [3]. Beaver’s foundational failure-prediction study shows the historica</w:t>
      </w:r>
      <w:r>
        <w:t>l role of financial ratios in distress analysis, but a ratio-based population model differs materially from this project’s short-horizon cash ledger [4].</w:t>
      </w:r>
    </w:p>
    <w:p w14:paraId="4183FE5C" w14:textId="77777777" w:rsidR="00997065" w:rsidRDefault="00497D67">
      <w:pPr>
        <w:spacing w:after="100" w:line="269" w:lineRule="auto"/>
      </w:pPr>
      <w:r>
        <w:t>Research on retrieval-augmented generation demonstrates how an external evidence source can support kn</w:t>
      </w:r>
      <w:r>
        <w:t>owledge-intensive generation and provenance [5]. Self-RAG explores adaptive retrieval and self-critique to improve factuality and citation behavior [6]. StratifyAI adopts the narrower engineering principle of grounding answers in a bounded, recomputed evid</w:t>
      </w:r>
      <w:r>
        <w:t>ence pack and validating cited IDs and numerical literals. It does not implement a general retrieval index, train a model, or claim the research performance reported in those papers.</w:t>
      </w:r>
    </w:p>
    <w:p w14:paraId="7FC1E13D" w14:textId="77777777" w:rsidR="00997065" w:rsidRDefault="00497D67">
      <w:pPr>
        <w:spacing w:after="100" w:line="269" w:lineRule="auto"/>
      </w:pPr>
      <w:r>
        <w:t>For application security, OWASP’s 2025 LLM risk taxonomy identifies promp</w:t>
      </w:r>
      <w:r>
        <w:t>t injection, sensitive-information disclosure, excessive agency, misinformation, and unbounded consumption among relevant risk classes [7]. NIST’s AI Risk Management Framework and Generative AI Profile provide broader voluntary risk-management guidance [8,</w:t>
      </w:r>
      <w:r>
        <w:t xml:space="preserve"> 9]. StratifyAI maps selected controls to these concepts in its self-assessment; this mapping is an internal design exercise, not certification. The project uses Streamlit for interactive Python UI and Plotly for chart rendering [10, 11].</w:t>
      </w:r>
    </w:p>
    <w:p w14:paraId="4BEAEED9" w14:textId="77777777" w:rsidR="00997065" w:rsidRDefault="00497D67">
      <w:pPr>
        <w:spacing w:after="100" w:line="269" w:lineRule="auto"/>
      </w:pPr>
      <w:r>
        <w:t xml:space="preserve">Positioning gap. </w:t>
      </w:r>
      <w:r>
        <w:t>Many cited streams study either SME working capital/credit risk or language-model grounding and security. StratifyAI’s system-level focus is the integration boundary: deterministic financial computation, explicit uncertainty and scenario labels, constraine</w:t>
      </w:r>
      <w:r>
        <w:t>d natural-language explanation, and owner-controlled action simulation. The present evaluation is too small and synthetic to establish operational benefit or forecast validity.</w:t>
      </w:r>
    </w:p>
    <w:p w14:paraId="0ED9E742" w14:textId="77777777" w:rsidR="00997065" w:rsidRDefault="00497D67">
      <w:pPr>
        <w:pStyle w:val="Heading1"/>
      </w:pPr>
      <w:r>
        <w:rPr>
          <w:rFonts w:ascii="Times New Roman" w:eastAsia="Times New Roman" w:hAnsi="Times New Roman"/>
        </w:rPr>
        <w:t>3. System overview and architecture</w:t>
      </w:r>
    </w:p>
    <w:p w14:paraId="58897C15" w14:textId="77777777" w:rsidR="00997065" w:rsidRDefault="00497D67">
      <w:pPr>
        <w:pStyle w:val="Heading2"/>
      </w:pPr>
      <w:r>
        <w:rPr>
          <w:rFonts w:ascii="Times New Roman" w:eastAsia="Times New Roman" w:hAnsi="Times New Roman"/>
        </w:rPr>
        <w:t>3.1. Layered design</w:t>
      </w:r>
    </w:p>
    <w:p w14:paraId="2D6A18CE" w14:textId="77777777" w:rsidR="00997065" w:rsidRDefault="00497D67">
      <w:pPr>
        <w:spacing w:after="100" w:line="269" w:lineRule="auto"/>
      </w:pPr>
      <w:r>
        <w:t>The application is orga</w:t>
      </w:r>
      <w:r>
        <w:t>nized into three code layers. core/ contains typed data structures and pure deterministic calculations; it does not import Streamlit. services/ contains authentication, permission enforcement, upload validation, approval/action transitions, copilot evidenc</w:t>
      </w:r>
      <w:r>
        <w:t>e construction, and audit persistence. app/ contains the Streamlit shell, pages, shared components, styling, and chart presentation. Synthetic case data is stored under data/; evaluation artifacts are under evidence/.</w:t>
      </w:r>
    </w:p>
    <w:p w14:paraId="5A46753F" w14:textId="77777777" w:rsidR="00997065" w:rsidRDefault="00497D67">
      <w:r>
        <w:rPr>
          <w:noProof/>
        </w:rPr>
        <w:lastRenderedPageBreak/>
        <w:drawing>
          <wp:inline distT="0" distB="0" distL="0" distR="0" wp14:anchorId="402BAC44" wp14:editId="667C7DEC">
            <wp:extent cx="5806440" cy="294193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d_arch.png"/>
                    <pic:cNvPicPr/>
                  </pic:nvPicPr>
                  <pic:blipFill>
                    <a:blip r:embed="rId8"/>
                    <a:stretch>
                      <a:fillRect/>
                    </a:stretch>
                  </pic:blipFill>
                  <pic:spPr>
                    <a:xfrm>
                      <a:off x="0" y="0"/>
                      <a:ext cx="5806440" cy="2941930"/>
                    </a:xfrm>
                    <a:prstGeom prst="rect">
                      <a:avLst/>
                    </a:prstGeom>
                  </pic:spPr>
                </pic:pic>
              </a:graphicData>
            </a:graphic>
          </wp:inline>
        </w:drawing>
      </w:r>
    </w:p>
    <w:p w14:paraId="5C0CC6A1" w14:textId="77777777" w:rsidR="00997065" w:rsidRDefault="00497D67">
      <w:pPr>
        <w:spacing w:after="160"/>
        <w:jc w:val="center"/>
      </w:pPr>
      <w:r>
        <w:rPr>
          <w:i/>
          <w:color w:val="596963"/>
        </w:rPr>
        <w:t>Figure 1. Layered system architectur</w:t>
      </w:r>
      <w:r>
        <w:rPr>
          <w:i/>
          <w:color w:val="596963"/>
        </w:rPr>
        <w:t>e and evidence flow. Financial computation is kept in the deterministic core; mutations and authorization are mediated by services.</w:t>
      </w:r>
    </w:p>
    <w:p w14:paraId="712CF909" w14:textId="77777777" w:rsidR="00997065" w:rsidRDefault="00497D67">
      <w:pPr>
        <w:spacing w:after="100" w:line="269" w:lineRule="auto"/>
      </w:pPr>
      <w:r>
        <w:t>The UI calls service functions for protected reads and state changes. Services resolve the authenticated principal and autho</w:t>
      </w:r>
      <w:r>
        <w:t>rize actions before invoking core calculations or persistence. Financial outputs and their provenance are returned to the UI for rendering. The optional LLM path is isolated to copilot explanation: offline deterministic responses are the default, while con</w:t>
      </w:r>
      <w:r>
        <w:t>figured mode receives the user question and a masked evidence pack. It has no action tools.</w:t>
      </w:r>
    </w:p>
    <w:p w14:paraId="655AB359" w14:textId="77777777" w:rsidR="00997065" w:rsidRDefault="00497D67">
      <w:pPr>
        <w:spacing w:after="120" w:line="269" w:lineRule="auto"/>
      </w:pPr>
      <w:r>
        <w:t>Figure 2 shows the system context: operators and uploaded files are external inputs, StratifyAI is a local application boundary, and an LLM endpoint is optional. On</w:t>
      </w:r>
      <w:r>
        <w:t>ly masked question/evidence data crosses the optional provider boundary. Draft state, audit records, and simulation logs remain local. The design has no money-movement data flow.</w:t>
      </w:r>
    </w:p>
    <w:p w14:paraId="639F3885" w14:textId="77777777" w:rsidR="00997065" w:rsidRDefault="00497D67">
      <w:pPr>
        <w:keepNext/>
        <w:jc w:val="center"/>
      </w:pPr>
      <w:r>
        <w:rPr>
          <w:noProof/>
        </w:rPr>
        <w:drawing>
          <wp:inline distT="0" distB="0" distL="0" distR="0" wp14:anchorId="50F7C30A" wp14:editId="4C023D95">
            <wp:extent cx="5806440" cy="34037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rev_context_dfd.png"/>
                    <pic:cNvPicPr/>
                  </pic:nvPicPr>
                  <pic:blipFill>
                    <a:blip r:embed="rId9"/>
                    <a:stretch>
                      <a:fillRect/>
                    </a:stretch>
                  </pic:blipFill>
                  <pic:spPr>
                    <a:xfrm>
                      <a:off x="0" y="0"/>
                      <a:ext cx="5806440" cy="3403775"/>
                    </a:xfrm>
                    <a:prstGeom prst="rect">
                      <a:avLst/>
                    </a:prstGeom>
                  </pic:spPr>
                </pic:pic>
              </a:graphicData>
            </a:graphic>
          </wp:inline>
        </w:drawing>
      </w:r>
    </w:p>
    <w:p w14:paraId="6E482253" w14:textId="77777777" w:rsidR="00997065" w:rsidRDefault="00497D67">
      <w:pPr>
        <w:spacing w:after="160"/>
        <w:jc w:val="center"/>
      </w:pPr>
      <w:r>
        <w:rPr>
          <w:i/>
          <w:color w:val="596963"/>
        </w:rPr>
        <w:t>Figure 2. Context-level DFD (Level 0). Arrows indicate application data exc</w:t>
      </w:r>
      <w:r>
        <w:rPr>
          <w:i/>
          <w:color w:val="596963"/>
        </w:rPr>
        <w:t>hanges; the outer application boundary separates local state from the optional provider.</w:t>
      </w:r>
    </w:p>
    <w:p w14:paraId="6059CC73" w14:textId="77777777" w:rsidR="00997065" w:rsidRDefault="00497D67">
      <w:pPr>
        <w:spacing w:after="120" w:line="269" w:lineRule="auto"/>
      </w:pPr>
      <w:r>
        <w:lastRenderedPageBreak/>
        <w:t>The Level 1 DFD in Figure 3 decomposes the internal path. File parsing and validation precede typed case construction; core analytics calculate the baseline; the Lab t</w:t>
      </w:r>
      <w:r>
        <w:t>ransforms copies for what-if comparisons; the Copilot consumes masked computed evidence; and privileged state transitions pass through service authorization before persistence. The return path into the UI includes evidence IDs and validation status so an e</w:t>
      </w:r>
      <w:r>
        <w:t>xplanation can be inspected rather than accepted as an opaque answer.</w:t>
      </w:r>
    </w:p>
    <w:p w14:paraId="7005532E" w14:textId="77777777" w:rsidR="00997065" w:rsidRDefault="00497D67">
      <w:pPr>
        <w:keepNext/>
        <w:jc w:val="center"/>
      </w:pPr>
      <w:r>
        <w:rPr>
          <w:noProof/>
        </w:rPr>
        <w:drawing>
          <wp:inline distT="0" distB="0" distL="0" distR="0" wp14:anchorId="0D016D00" wp14:editId="0ABF53BF">
            <wp:extent cx="5806440" cy="262226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rev_level1_dfd.png"/>
                    <pic:cNvPicPr/>
                  </pic:nvPicPr>
                  <pic:blipFill>
                    <a:blip r:embed="rId10"/>
                    <a:stretch>
                      <a:fillRect/>
                    </a:stretch>
                  </pic:blipFill>
                  <pic:spPr>
                    <a:xfrm>
                      <a:off x="0" y="0"/>
                      <a:ext cx="5806440" cy="2622263"/>
                    </a:xfrm>
                    <a:prstGeom prst="rect">
                      <a:avLst/>
                    </a:prstGeom>
                  </pic:spPr>
                </pic:pic>
              </a:graphicData>
            </a:graphic>
          </wp:inline>
        </w:drawing>
      </w:r>
    </w:p>
    <w:p w14:paraId="17551223" w14:textId="77777777" w:rsidR="00997065" w:rsidRDefault="00497D67">
      <w:pPr>
        <w:spacing w:after="160"/>
        <w:jc w:val="center"/>
      </w:pPr>
      <w:r>
        <w:rPr>
          <w:i/>
          <w:color w:val="596963"/>
        </w:rPr>
        <w:t>Figure 3. Level-1 DFD. P denotes a process and D a local data store; arrows show validated records, computed evidence, or audited state transitions.</w:t>
      </w:r>
    </w:p>
    <w:p w14:paraId="35A57719" w14:textId="77777777" w:rsidR="00997065" w:rsidRDefault="00497D67">
      <w:pPr>
        <w:spacing w:after="120" w:line="269" w:lineRule="auto"/>
      </w:pPr>
      <w:r>
        <w:t xml:space="preserve">The four semantic labels in Figure </w:t>
      </w:r>
      <w:r>
        <w:t>4 express provenance. A scenario does not overwrite historical ACTUAL records. A CONFIRMED flag records the owner’s decision about an assumption, but remains an assertion rather than independent evidence. Keeping these paths separate is necessary when char</w:t>
      </w:r>
      <w:r>
        <w:t>ts, plan tables, answer receipts, and audit events are compared.</w:t>
      </w:r>
    </w:p>
    <w:p w14:paraId="27D6BE45" w14:textId="77777777" w:rsidR="00997065" w:rsidRDefault="00497D67">
      <w:pPr>
        <w:keepNext/>
        <w:jc w:val="center"/>
      </w:pPr>
      <w:r>
        <w:rPr>
          <w:noProof/>
        </w:rPr>
        <w:drawing>
          <wp:inline distT="0" distB="0" distL="0" distR="0" wp14:anchorId="68FC8972" wp14:editId="3B31CA0F">
            <wp:extent cx="5806440" cy="2504027"/>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rev_layer_lifecycle.png"/>
                    <pic:cNvPicPr/>
                  </pic:nvPicPr>
                  <pic:blipFill>
                    <a:blip r:embed="rId11"/>
                    <a:stretch>
                      <a:fillRect/>
                    </a:stretch>
                  </pic:blipFill>
                  <pic:spPr>
                    <a:xfrm>
                      <a:off x="0" y="0"/>
                      <a:ext cx="5806440" cy="2504027"/>
                    </a:xfrm>
                    <a:prstGeom prst="rect">
                      <a:avLst/>
                    </a:prstGeom>
                  </pic:spPr>
                </pic:pic>
              </a:graphicData>
            </a:graphic>
          </wp:inline>
        </w:drawing>
      </w:r>
    </w:p>
    <w:p w14:paraId="744E1BC7" w14:textId="77777777" w:rsidR="00997065" w:rsidRDefault="00497D67">
      <w:pPr>
        <w:spacing w:after="160"/>
        <w:jc w:val="center"/>
      </w:pPr>
      <w:r>
        <w:rPr>
          <w:i/>
          <w:color w:val="596963"/>
        </w:rPr>
        <w:t>Figure 4. Semantic data-layer lifecycle. Confirmation changes an assumption’s review state; it does not turn a forecast into observed fact.</w:t>
      </w:r>
    </w:p>
    <w:p w14:paraId="738CA2C4" w14:textId="77777777" w:rsidR="00997065" w:rsidRDefault="00497D67">
      <w:pPr>
        <w:pStyle w:val="Heading2"/>
      </w:pPr>
      <w:r>
        <w:rPr>
          <w:rFonts w:ascii="Times New Roman" w:eastAsia="Times New Roman" w:hAnsi="Times New Roman"/>
        </w:rPr>
        <w:t>3.2. Four semantic data layers</w:t>
      </w:r>
    </w:p>
    <w:tbl>
      <w:tblPr>
        <w:tblStyle w:val="TableGrid"/>
        <w:tblW w:w="0" w:type="auto"/>
        <w:jc w:val="center"/>
        <w:tblLook w:val="04A0" w:firstRow="1" w:lastRow="0" w:firstColumn="1" w:lastColumn="0" w:noHBand="0" w:noVBand="1"/>
      </w:tblPr>
      <w:tblGrid>
        <w:gridCol w:w="2498"/>
        <w:gridCol w:w="2498"/>
        <w:gridCol w:w="2498"/>
        <w:gridCol w:w="2498"/>
      </w:tblGrid>
      <w:tr w:rsidR="00997065" w14:paraId="60D5E715" w14:textId="77777777">
        <w:trPr>
          <w:tblHeader/>
          <w:jc w:val="center"/>
        </w:trPr>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754D349B" w14:textId="77777777" w:rsidR="00997065" w:rsidRDefault="00497D67">
            <w:pPr>
              <w:spacing w:before="20" w:after="20"/>
            </w:pPr>
            <w:r>
              <w:rPr>
                <w:b/>
                <w:color w:val="FFFFFF"/>
              </w:rPr>
              <w:t>Layer</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DE824CE" w14:textId="77777777" w:rsidR="00997065" w:rsidRDefault="00497D67">
            <w:pPr>
              <w:spacing w:before="20" w:after="20"/>
            </w:pPr>
            <w:r>
              <w:rPr>
                <w:b/>
                <w:color w:val="FFFFFF"/>
              </w:rPr>
              <w:t>Meaning</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3DD8CE79" w14:textId="77777777" w:rsidR="00997065" w:rsidRDefault="00497D67">
            <w:pPr>
              <w:spacing w:before="20" w:after="20"/>
            </w:pPr>
            <w:r>
              <w:rPr>
                <w:b/>
                <w:color w:val="FFFFFF"/>
              </w:rPr>
              <w:t>Example</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4175D76A" w14:textId="77777777" w:rsidR="00997065" w:rsidRDefault="00497D67">
            <w:pPr>
              <w:spacing w:before="20" w:after="20"/>
            </w:pPr>
            <w:r>
              <w:rPr>
                <w:b/>
                <w:color w:val="FFFFFF"/>
              </w:rPr>
              <w:t>Control / interpretation</w:t>
            </w:r>
          </w:p>
        </w:tc>
      </w:tr>
      <w:tr w:rsidR="00997065" w14:paraId="68DA90C0"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90EE7D9" w14:textId="77777777" w:rsidR="00997065" w:rsidRDefault="00497D67">
            <w:pPr>
              <w:spacing w:before="20" w:after="20"/>
            </w:pPr>
            <w:r>
              <w:t>ACTUAL</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BE133CB" w14:textId="77777777" w:rsidR="00997065" w:rsidRDefault="00497D67">
            <w:pPr>
              <w:spacing w:before="20" w:after="20"/>
            </w:pPr>
            <w:r>
              <w:t>Recorded historical records supplied by the synthetic case or validated upload</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98CC2EC" w14:textId="77777777" w:rsidR="00997065" w:rsidRDefault="00497D67">
            <w:pPr>
              <w:spacing w:before="20" w:after="20"/>
            </w:pPr>
            <w:r>
              <w:t>Past transactions and balances</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81E98DA" w14:textId="77777777" w:rsidR="00997065" w:rsidRDefault="00497D67">
            <w:pPr>
              <w:spacing w:before="20" w:after="20"/>
            </w:pPr>
            <w:r>
              <w:t>Source records; not independently audited</w:t>
            </w:r>
          </w:p>
        </w:tc>
      </w:tr>
      <w:tr w:rsidR="00997065" w14:paraId="33B91CA2"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3F00060" w14:textId="77777777" w:rsidR="00997065" w:rsidRDefault="00497D67">
            <w:pPr>
              <w:spacing w:before="20" w:after="20"/>
            </w:pPr>
            <w:r>
              <w:lastRenderedPageBreak/>
              <w:t>FORECAST</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94B288F" w14:textId="77777777" w:rsidR="00997065" w:rsidRDefault="00497D67">
            <w:pPr>
              <w:spacing w:before="20" w:after="20"/>
            </w:pPr>
            <w:r>
              <w:t xml:space="preserve">Deterministic output calculated from </w:t>
            </w:r>
            <w:r>
              <w:t>actuals and explicit assumptions</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35FCCF0" w14:textId="77777777" w:rsidR="00997065" w:rsidRDefault="00497D67">
            <w:pPr>
              <w:spacing w:before="20" w:after="20"/>
            </w:pPr>
            <w:r>
              <w:t>Projected weekly closing cash</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D460EF7" w14:textId="77777777" w:rsidR="00997065" w:rsidRDefault="00497D67">
            <w:pPr>
              <w:spacing w:before="20" w:after="20"/>
            </w:pPr>
            <w:r>
              <w:t>Computed, model-dependent estimate</w:t>
            </w:r>
          </w:p>
        </w:tc>
      </w:tr>
      <w:tr w:rsidR="00997065" w14:paraId="3338BB45"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F8C32EA" w14:textId="77777777" w:rsidR="00997065" w:rsidRDefault="00497D67">
            <w:pPr>
              <w:spacing w:before="20" w:after="20"/>
            </w:pPr>
            <w:r>
              <w:t>HYPOTHETICAL</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08A2077" w14:textId="77777777" w:rsidR="00997065" w:rsidRDefault="00497D67">
            <w:pPr>
              <w:spacing w:before="20" w:after="20"/>
            </w:pPr>
            <w:r>
              <w:t>Unapproved what-if changes</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E0C2675" w14:textId="77777777" w:rsidR="00997065" w:rsidRDefault="00497D67">
            <w:pPr>
              <w:spacing w:before="20" w:after="20"/>
            </w:pPr>
            <w:r>
              <w:t>Earlier collection, supplier deferral, cost reduction, financing</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32C3D4E" w14:textId="77777777" w:rsidR="00997065" w:rsidRDefault="00497D67">
            <w:pPr>
              <w:spacing w:before="20" w:after="20"/>
            </w:pPr>
            <w:r>
              <w:t>Never treat as agreed or committed</w:t>
            </w:r>
          </w:p>
        </w:tc>
      </w:tr>
      <w:tr w:rsidR="00997065" w14:paraId="2D291B90"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275090E" w14:textId="77777777" w:rsidR="00997065" w:rsidRDefault="00497D67">
            <w:pPr>
              <w:spacing w:before="20" w:after="20"/>
            </w:pPr>
            <w:r>
              <w:t>CONFIRMED</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EE92065" w14:textId="77777777" w:rsidR="00997065" w:rsidRDefault="00497D67">
            <w:pPr>
              <w:spacing w:before="20" w:after="20"/>
            </w:pPr>
            <w:r>
              <w:t>A hypothetical assumption explicitly approved by the owner</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08CB961" w14:textId="77777777" w:rsidR="00997065" w:rsidRDefault="00497D67">
            <w:pPr>
              <w:spacing w:before="20" w:after="20"/>
            </w:pPr>
            <w:r>
              <w:t>Owner accepts a scenario proposal</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1B08D4A" w14:textId="77777777" w:rsidR="00997065" w:rsidRDefault="00497D67">
            <w:pPr>
              <w:spacing w:before="20" w:after="20"/>
            </w:pPr>
            <w:r>
              <w:t>Owner assertion only; not external verification</w:t>
            </w:r>
          </w:p>
        </w:tc>
      </w:tr>
    </w:tbl>
    <w:p w14:paraId="1D132853" w14:textId="77777777" w:rsidR="00997065" w:rsidRDefault="00997065">
      <w:pPr>
        <w:spacing w:after="0"/>
      </w:pPr>
    </w:p>
    <w:p w14:paraId="02FEB6CC" w14:textId="77777777" w:rsidR="00997065" w:rsidRDefault="00497D67">
      <w:pPr>
        <w:spacing w:after="100" w:line="269" w:lineRule="auto"/>
      </w:pPr>
      <w:r>
        <w:t xml:space="preserve">These labels are semantic state, not statistical confidence levels. A CONFIRMED assumption </w:t>
      </w:r>
      <w:r>
        <w:t>records human approval; it does not assert that a customer will pay, a supplier will consent, or a lender will approve financing.</w:t>
      </w:r>
    </w:p>
    <w:p w14:paraId="00B75DE5" w14:textId="77777777" w:rsidR="00997065" w:rsidRDefault="00497D67">
      <w:pPr>
        <w:spacing w:after="120" w:line="269" w:lineRule="auto"/>
      </w:pPr>
      <w:r>
        <w:t xml:space="preserve">A typical request begins with a signed-in role and selected business/scenario context. The UI passes the session identity and </w:t>
      </w:r>
      <w:r>
        <w:t>requested action to a service function; the service resolves the principal from trusted server-side state and checks the action registry. Read-only calculations are returned for display, while uploads, drafts, approval decisions, and scenario changes are s</w:t>
      </w:r>
      <w:r>
        <w:t>eparately authorized and audited. The core remains a calculation library: it does not decide permissions or render pages.</w:t>
      </w:r>
    </w:p>
    <w:p w14:paraId="1599CD00" w14:textId="77777777" w:rsidR="00997065" w:rsidRDefault="00497D67">
      <w:pPr>
        <w:spacing w:after="120" w:line="269" w:lineRule="auto"/>
      </w:pPr>
      <w:r>
        <w:t>This separation makes the service layer the security boundary. Hiding a button in Streamlit improves usability but is not authorizatio</w:t>
      </w:r>
      <w:r>
        <w:t>n. The same backend permission check must reject a direct or forged UI request. Pure parsers and calculation helpers operate on validated objects and do not write protected state.</w:t>
      </w:r>
    </w:p>
    <w:tbl>
      <w:tblPr>
        <w:tblStyle w:val="TableGrid"/>
        <w:tblW w:w="0" w:type="auto"/>
        <w:jc w:val="center"/>
        <w:tblLook w:val="04A0" w:firstRow="1" w:lastRow="0" w:firstColumn="1" w:lastColumn="0" w:noHBand="0" w:noVBand="1"/>
      </w:tblPr>
      <w:tblGrid>
        <w:gridCol w:w="3331"/>
        <w:gridCol w:w="3331"/>
        <w:gridCol w:w="3331"/>
      </w:tblGrid>
      <w:tr w:rsidR="00997065" w14:paraId="6FD97B96" w14:textId="77777777">
        <w:trPr>
          <w:tblHeade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485A22F4" w14:textId="77777777" w:rsidR="00997065" w:rsidRDefault="00497D67">
            <w:pPr>
              <w:spacing w:before="20" w:after="20"/>
            </w:pPr>
            <w:r>
              <w:rPr>
                <w:b/>
                <w:color w:val="FFFFFF"/>
              </w:rPr>
              <w:t>Layer</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44FBCCEE" w14:textId="77777777" w:rsidR="00997065" w:rsidRDefault="00497D67">
            <w:pPr>
              <w:spacing w:before="20" w:after="20"/>
            </w:pPr>
            <w:r>
              <w:rPr>
                <w:b/>
                <w:color w:val="FFFFFF"/>
              </w:rPr>
              <w:t>Owns</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0AF18DCC" w14:textId="77777777" w:rsidR="00997065" w:rsidRDefault="00497D67">
            <w:pPr>
              <w:spacing w:before="20" w:after="20"/>
            </w:pPr>
            <w:r>
              <w:rPr>
                <w:b/>
                <w:color w:val="FFFFFF"/>
              </w:rPr>
              <w:t>Must not be treated as</w:t>
            </w:r>
          </w:p>
        </w:tc>
      </w:tr>
      <w:tr w:rsidR="00997065" w14:paraId="73FE2E2D"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5671757" w14:textId="77777777" w:rsidR="00997065" w:rsidRDefault="00497D67">
            <w:pPr>
              <w:spacing w:before="20" w:after="20"/>
            </w:pPr>
            <w:r>
              <w:t>app/</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EF7232B" w14:textId="77777777" w:rsidR="00997065" w:rsidRDefault="00497D67">
            <w:pPr>
              <w:spacing w:before="20" w:after="20"/>
            </w:pPr>
            <w:r>
              <w:t>Navigation, widgets, visualizations,</w:t>
            </w:r>
            <w:r>
              <w:t xml:space="preserve"> page-level context and status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A0D1C29" w14:textId="77777777" w:rsidR="00997065" w:rsidRDefault="00497D67">
            <w:pPr>
              <w:spacing w:before="20" w:after="20"/>
            </w:pPr>
            <w:r>
              <w:t>A security enforcement boundary</w:t>
            </w:r>
          </w:p>
        </w:tc>
      </w:tr>
      <w:tr w:rsidR="00997065" w14:paraId="1C70691B"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93E7A04" w14:textId="77777777" w:rsidR="00997065" w:rsidRDefault="00497D67">
            <w:pPr>
              <w:spacing w:before="20" w:after="20"/>
            </w:pPr>
            <w:r>
              <w:t>services/</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CDBED74" w14:textId="77777777" w:rsidR="00997065" w:rsidRDefault="00497D67">
            <w:pPr>
              <w:spacing w:before="20" w:after="20"/>
            </w:pPr>
            <w:r>
              <w:t>Authentication, permission checks, validation, workflow transitions, audit and Copilot orchestration</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C315AAC" w14:textId="77777777" w:rsidR="00997065" w:rsidRDefault="00497D67">
            <w:pPr>
              <w:spacing w:before="20" w:after="20"/>
            </w:pPr>
            <w:r>
              <w:t>A substitute for deterministic financial calculation</w:t>
            </w:r>
          </w:p>
        </w:tc>
      </w:tr>
      <w:tr w:rsidR="00997065" w14:paraId="2406A9A3"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F7CE483" w14:textId="77777777" w:rsidR="00997065" w:rsidRDefault="00497D67">
            <w:pPr>
              <w:spacing w:before="20" w:after="20"/>
            </w:pPr>
            <w:r>
              <w:t>core/</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55735CE" w14:textId="77777777" w:rsidR="00997065" w:rsidRDefault="00497D67">
            <w:pPr>
              <w:spacing w:before="20" w:after="20"/>
            </w:pPr>
            <w:r>
              <w:t xml:space="preserve">Typed domain </w:t>
            </w:r>
            <w:r>
              <w:t>records and financial calculations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DB7ECDD" w14:textId="77777777" w:rsidR="00997065" w:rsidRDefault="00497D67">
            <w:pPr>
              <w:spacing w:before="20" w:after="20"/>
            </w:pPr>
            <w:r>
              <w:t>A UI module or source of lender decisions</w:t>
            </w:r>
          </w:p>
        </w:tc>
      </w:tr>
      <w:tr w:rsidR="00997065" w14:paraId="3050752A"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EA69367" w14:textId="77777777" w:rsidR="00997065" w:rsidRDefault="00497D67">
            <w:pPr>
              <w:spacing w:before="20" w:after="20"/>
            </w:pPr>
            <w:r>
              <w:t>data/ and evidence/</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771B14E" w14:textId="77777777" w:rsidR="00997065" w:rsidRDefault="00497D67">
            <w:pPr>
              <w:spacing w:before="20" w:after="20"/>
            </w:pPr>
            <w:r>
              <w:t>Synthetic input fixtures and recorded evaluation artifacts</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FABE3D6" w14:textId="77777777" w:rsidR="00997065" w:rsidRDefault="00497D67">
            <w:pPr>
              <w:spacing w:before="20" w:after="20"/>
            </w:pPr>
            <w:r>
              <w:t>Real SME records or independently verified facts</w:t>
            </w:r>
          </w:p>
        </w:tc>
      </w:tr>
    </w:tbl>
    <w:p w14:paraId="19AB9FCE" w14:textId="77777777" w:rsidR="00997065" w:rsidRDefault="00497D67">
      <w:pPr>
        <w:spacing w:after="160"/>
        <w:jc w:val="center"/>
      </w:pPr>
      <w:r>
        <w:rPr>
          <w:i/>
          <w:color w:val="596963"/>
        </w:rPr>
        <w:t xml:space="preserve">Table 2. Code-layer </w:t>
      </w:r>
      <w:r>
        <w:rPr>
          <w:i/>
          <w:color w:val="596963"/>
        </w:rPr>
        <w:t>responsibilities and trust boundaries.</w:t>
      </w:r>
    </w:p>
    <w:p w14:paraId="681E699D" w14:textId="77777777" w:rsidR="00997065" w:rsidRDefault="00497D67">
      <w:pPr>
        <w:pStyle w:val="Heading2"/>
      </w:pPr>
      <w:r>
        <w:rPr>
          <w:rFonts w:ascii="Times New Roman" w:eastAsia="Times New Roman" w:hAnsi="Times New Roman"/>
        </w:rPr>
        <w:t>3.3. Processing flow</w:t>
      </w:r>
    </w:p>
    <w:p w14:paraId="71C6ACAF" w14:textId="77777777" w:rsidR="00997065" w:rsidRDefault="00497D67">
      <w:pPr>
        <w:pStyle w:val="ListNumber"/>
        <w:spacing w:after="40"/>
      </w:pPr>
      <w:r>
        <w:t>1. Load a labelled synthetic case or parse an uploaded CSV/XLSX file.</w:t>
      </w:r>
    </w:p>
    <w:p w14:paraId="6DDBB10E" w14:textId="77777777" w:rsidR="00997065" w:rsidRDefault="00497D67">
      <w:pPr>
        <w:pStyle w:val="ListNumber"/>
        <w:spacing w:after="40"/>
      </w:pPr>
      <w:r>
        <w:t xml:space="preserve">2. Validate size, schema, required fields, data types, dates, values, duplicates, currency, text length, and </w:t>
      </w:r>
      <w:r>
        <w:t>formula-like cells.</w:t>
      </w:r>
    </w:p>
    <w:p w14:paraId="20244D1D" w14:textId="77777777" w:rsidR="00997065" w:rsidRDefault="00497D67">
      <w:pPr>
        <w:pStyle w:val="ListNumber"/>
        <w:spacing w:after="40"/>
      </w:pPr>
      <w:r>
        <w:t>3. Map valid records into typed case models and compute actual summaries.</w:t>
      </w:r>
    </w:p>
    <w:p w14:paraId="2BAF2216" w14:textId="77777777" w:rsidR="00997065" w:rsidRDefault="00497D67">
      <w:pPr>
        <w:pStyle w:val="ListNumber"/>
        <w:spacing w:after="40"/>
      </w:pPr>
      <w:r>
        <w:t>4. Produce deterministic forecasts, financial-analysis metrics, readiness components, and receivables watchlist records.</w:t>
      </w:r>
    </w:p>
    <w:p w14:paraId="78BB6395" w14:textId="77777777" w:rsidR="00997065" w:rsidRDefault="00497D67">
      <w:pPr>
        <w:pStyle w:val="ListNumber"/>
        <w:spacing w:after="40"/>
      </w:pPr>
      <w:r>
        <w:t>5. Run scenario changes only on copied ca</w:t>
      </w:r>
      <w:r>
        <w:t>sh-flow series; preserve original case inputs.</w:t>
      </w:r>
    </w:p>
    <w:p w14:paraId="47E830CE" w14:textId="77777777" w:rsidR="00997065" w:rsidRDefault="00497D67">
      <w:pPr>
        <w:pStyle w:val="ListNumber"/>
        <w:spacing w:after="40"/>
      </w:pPr>
      <w:r>
        <w:t>6. Build a masked copilot evidence pack from computed results; validate candidate answer citations and numbers.</w:t>
      </w:r>
    </w:p>
    <w:p w14:paraId="31A53B69" w14:textId="77777777" w:rsidR="00997065" w:rsidRDefault="00497D67">
      <w:pPr>
        <w:pStyle w:val="ListNumber"/>
        <w:spacing w:after="40"/>
      </w:pPr>
      <w:r>
        <w:t>7. Persist authorized drafts/decisions and sanitized audit events locally; simulated execution re</w:t>
      </w:r>
      <w:r>
        <w:t>mains explicitly non-networked.</w:t>
      </w:r>
    </w:p>
    <w:p w14:paraId="2AE4E631" w14:textId="77777777" w:rsidR="00997065" w:rsidRDefault="00497D67">
      <w:pPr>
        <w:pStyle w:val="Heading1"/>
      </w:pPr>
      <w:r>
        <w:rPr>
          <w:rFonts w:ascii="Times New Roman" w:eastAsia="Times New Roman" w:hAnsi="Times New Roman"/>
        </w:rPr>
        <w:t>4. Synthetic data and validation</w:t>
      </w:r>
    </w:p>
    <w:p w14:paraId="2A5F9E60" w14:textId="77777777" w:rsidR="00997065" w:rsidRDefault="00497D67">
      <w:pPr>
        <w:spacing w:after="100" w:line="269" w:lineRule="auto"/>
      </w:pPr>
      <w:r>
        <w:t>The demonstration uses five generated synthetic SME cases representing stable operations, sales deterioration/cost pressure, high expenses, delayed customer payments, and import-financing ass</w:t>
      </w:r>
      <w:r>
        <w:t xml:space="preserve">umptions. </w:t>
      </w:r>
      <w:r>
        <w:lastRenderedPageBreak/>
        <w:t>Each checked-in case contains 78 transactions across 39 weeks, 12 receivables, 12 payables, 10 synthetic customer profiles, and 6 synthetic supplier profiles. No real customer, supplier, account, or lender data is required. Case generation is det</w:t>
      </w:r>
      <w:r>
        <w:t>erministic; these fixtures are not a representative sample of Bangladeshi businesses.</w:t>
      </w:r>
    </w:p>
    <w:tbl>
      <w:tblPr>
        <w:tblStyle w:val="TableGrid"/>
        <w:tblW w:w="0" w:type="auto"/>
        <w:jc w:val="center"/>
        <w:tblLook w:val="04A0" w:firstRow="1" w:lastRow="0" w:firstColumn="1" w:lastColumn="0" w:noHBand="0" w:noVBand="1"/>
      </w:tblPr>
      <w:tblGrid>
        <w:gridCol w:w="3331"/>
        <w:gridCol w:w="3331"/>
        <w:gridCol w:w="3331"/>
      </w:tblGrid>
      <w:tr w:rsidR="00997065" w14:paraId="662537C1" w14:textId="77777777">
        <w:trPr>
          <w:tblHeader/>
          <w:jc w:val="center"/>
        </w:trPr>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314B81AC" w14:textId="77777777" w:rsidR="00997065" w:rsidRDefault="00497D67">
            <w:pPr>
              <w:spacing w:before="20" w:after="20"/>
            </w:pPr>
            <w:r>
              <w:rPr>
                <w:b/>
                <w:color w:val="FFFFFF"/>
              </w:rPr>
              <w:t>Record family</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38BA7130" w14:textId="77777777" w:rsidR="00997065" w:rsidRDefault="00497D67">
            <w:pPr>
              <w:spacing w:before="20" w:after="20"/>
            </w:pPr>
            <w:r>
              <w:rPr>
                <w:b/>
                <w:color w:val="FFFFFF"/>
              </w:rPr>
              <w:t>Core fields represented</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6394FFC6" w14:textId="77777777" w:rsidR="00997065" w:rsidRDefault="00497D67">
            <w:pPr>
              <w:spacing w:before="20" w:after="20"/>
            </w:pPr>
            <w:r>
              <w:rPr>
                <w:b/>
                <w:color w:val="FFFFFF"/>
              </w:rPr>
              <w:t>Purpose</w:t>
            </w:r>
          </w:p>
        </w:tc>
      </w:tr>
      <w:tr w:rsidR="00997065" w14:paraId="18DA1C55"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CD8C560" w14:textId="77777777" w:rsidR="00997065" w:rsidRDefault="00497D67">
            <w:pPr>
              <w:spacing w:before="20" w:after="20"/>
            </w:pPr>
            <w:r>
              <w:t>Transactions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318BAAE" w14:textId="77777777" w:rsidR="00997065" w:rsidRDefault="00497D67">
            <w:pPr>
              <w:spacing w:before="20" w:after="20"/>
            </w:pPr>
            <w:r>
              <w:t>ID, date, direction, category, amount, balance after, description</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6BE9800" w14:textId="77777777" w:rsidR="00997065" w:rsidRDefault="00497D67">
            <w:pPr>
              <w:spacing w:before="20" w:after="20"/>
            </w:pPr>
            <w:r>
              <w:t>Actual cash history and observed balances</w:t>
            </w:r>
          </w:p>
        </w:tc>
      </w:tr>
      <w:tr w:rsidR="00997065" w14:paraId="15E03EE4"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27DA4AD" w14:textId="77777777" w:rsidR="00997065" w:rsidRDefault="00497D67">
            <w:pPr>
              <w:spacing w:before="20" w:after="20"/>
            </w:pPr>
            <w:r>
              <w:t>Receivables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9233261" w14:textId="77777777" w:rsidR="00997065" w:rsidRDefault="00497D67">
            <w:pPr>
              <w:spacing w:before="20" w:after="20"/>
            </w:pPr>
            <w:r>
              <w:t>Invoice/customer IDs, issue/due/paid dates, amount, paid amount, currency</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6506930" w14:textId="77777777" w:rsidR="00997065" w:rsidRDefault="00497D67">
            <w:pPr>
              <w:spacing w:before="20" w:after="20"/>
            </w:pPr>
            <w:r>
              <w:t>Outstanding collections, aging, payment-delay evidence</w:t>
            </w:r>
          </w:p>
        </w:tc>
      </w:tr>
      <w:tr w:rsidR="00997065" w14:paraId="10AC56B2"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6D96C3F" w14:textId="77777777" w:rsidR="00997065" w:rsidRDefault="00497D67">
            <w:pPr>
              <w:spacing w:before="20" w:after="20"/>
            </w:pPr>
            <w:r>
              <w:t>Payables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E1A884C" w14:textId="77777777" w:rsidR="00997065" w:rsidRDefault="00497D67">
            <w:pPr>
              <w:spacing w:before="20" w:after="20"/>
            </w:pPr>
            <w:r>
              <w:t>Bill/supplier IDs, issue/due/paid dates, amount, paid amount, category, deferrable/discretionary flags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AEBBC88" w14:textId="77777777" w:rsidR="00997065" w:rsidRDefault="00497D67">
            <w:pPr>
              <w:spacing w:before="20" w:after="20"/>
            </w:pPr>
            <w:r>
              <w:t>Ob</w:t>
            </w:r>
            <w:r>
              <w:t>ligations, deferral and expense what-ifs</w:t>
            </w:r>
          </w:p>
        </w:tc>
      </w:tr>
      <w:tr w:rsidR="00997065" w14:paraId="4FD7EB06"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E86A15D" w14:textId="77777777" w:rsidR="00997065" w:rsidRDefault="00497D67">
            <w:pPr>
              <w:spacing w:before="20" w:after="20"/>
            </w:pPr>
            <w:r>
              <w:t>Profiles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DE93730" w14:textId="77777777" w:rsidR="00997065" w:rsidRDefault="00497D67">
            <w:pPr>
              <w:spacing w:before="20" w:after="20"/>
            </w:pPr>
            <w:r>
              <w:t>Business opening cash; customer/supplier identifiers and editable assumptions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6F71471" w14:textId="77777777" w:rsidR="00997065" w:rsidRDefault="00497D67">
            <w:pPr>
              <w:spacing w:before="20" w:after="20"/>
            </w:pPr>
            <w:r>
              <w:t>Synthetic case metadata and delay assumptions</w:t>
            </w:r>
          </w:p>
        </w:tc>
      </w:tr>
      <w:tr w:rsidR="00997065" w14:paraId="776A4E0D"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96012F5" w14:textId="77777777" w:rsidR="00997065" w:rsidRDefault="00497D67">
            <w:pPr>
              <w:spacing w:before="20" w:after="20"/>
            </w:pPr>
            <w:r>
              <w:t>Assumptions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5C4094F" w14:textId="77777777" w:rsidR="00997065" w:rsidRDefault="00497D67">
            <w:pPr>
              <w:spacing w:before="20" w:after="20"/>
            </w:pPr>
            <w:r>
              <w:t xml:space="preserve">Forecast horizon, reserve, random seed, variability and </w:t>
            </w:r>
            <w:r>
              <w:t>Lab/financing defaults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CA60068" w14:textId="77777777" w:rsidR="00997065" w:rsidRDefault="00497D67">
            <w:pPr>
              <w:spacing w:before="20" w:after="20"/>
            </w:pPr>
            <w:r>
              <w:t>Explicit editable model parameters</w:t>
            </w:r>
          </w:p>
        </w:tc>
      </w:tr>
    </w:tbl>
    <w:p w14:paraId="4441325F" w14:textId="77777777" w:rsidR="00997065" w:rsidRDefault="00997065">
      <w:pPr>
        <w:spacing w:after="0"/>
      </w:pPr>
    </w:p>
    <w:p w14:paraId="143644D9" w14:textId="77777777" w:rsidR="00997065" w:rsidRDefault="00497D67">
      <w:pPr>
        <w:spacing w:after="100" w:line="269" w:lineRule="auto"/>
      </w:pPr>
      <w:r>
        <w:t xml:space="preserve">Upload controls documented by services/validation.py cap the file at 5 MiB, rows at 50,000, and text fields at 500 characters. The validator checks supported CSV/XLSX form, header-to-record kind, </w:t>
      </w:r>
      <w:r>
        <w:t>required fields, dates, numeric values, transaction types, duplicate identifiers, currency consistency, and text bounds. Formula-like text is neutralized and reported instead of executed. Untrusted content is never promoted to instructions. A passing uploa</w:t>
      </w:r>
      <w:r>
        <w:t>d means structural validation succeeded; it does not certify the accuracy or ownership of the source data.</w:t>
      </w:r>
    </w:p>
    <w:p w14:paraId="00FC069D" w14:textId="77777777" w:rsidR="00997065" w:rsidRDefault="00497D67">
      <w:pPr>
        <w:spacing w:after="100" w:line="269" w:lineRule="auto"/>
      </w:pPr>
      <w:r>
        <w:t>The currently available checked-in case generator and evaluation records do not establish statistical representativeness, population coverage, or ext</w:t>
      </w:r>
      <w:r>
        <w:t>ernal data validity. All tables, examples, and screenshots in this report must remain labelled synthetic.</w:t>
      </w:r>
    </w:p>
    <w:p w14:paraId="5F9656FA" w14:textId="77777777" w:rsidR="00997065" w:rsidRDefault="00497D67">
      <w:pPr>
        <w:pStyle w:val="Heading1"/>
      </w:pPr>
      <w:r>
        <w:rPr>
          <w:rFonts w:ascii="Times New Roman" w:eastAsia="Times New Roman" w:hAnsi="Times New Roman"/>
        </w:rPr>
        <w:t>5. Core algorithms</w:t>
      </w:r>
    </w:p>
    <w:p w14:paraId="25939987" w14:textId="77777777" w:rsidR="00997065" w:rsidRDefault="00497D67">
      <w:pPr>
        <w:pStyle w:val="Heading2"/>
      </w:pPr>
      <w:r>
        <w:rPr>
          <w:rFonts w:ascii="Times New Roman" w:eastAsia="Times New Roman" w:hAnsi="Times New Roman"/>
        </w:rPr>
        <w:t>5.1. Weekly cash-flow forecast</w:t>
      </w:r>
    </w:p>
    <w:p w14:paraId="2A7593C8" w14:textId="77777777" w:rsidR="00997065" w:rsidRDefault="00497D67">
      <w:pPr>
        <w:spacing w:after="100" w:line="269" w:lineRule="auto"/>
      </w:pPr>
      <w:r>
        <w:t>core.forecast.forecast groups actual transactions into Monday-start weeks. The latest recorded balan</w:t>
      </w:r>
      <w:r>
        <w:t>ce is the forecast opening cash, and the forecast begins in the following week. The default horizon is 13 weeks, with a minimum of eight. Category run rates use the most recent eight weeks. When receivable records exist, inflow categories are excluded from</w:t>
      </w:r>
      <w:r>
        <w:t xml:space="preserve"> run-rate projection; when payable records exist for a category, matching outflow run rates are excluded to avoid double counting. Outstanding invoices are bucketed by due date plus an estimated customer delay; the median observed delay is used when at lea</w:t>
      </w:r>
      <w:r>
        <w:t>st three paid invoices are available, otherwise the profile assumption is used. Outstanding bills are bucketed on their due dates.</w:t>
      </w:r>
    </w:p>
    <w:tbl>
      <w:tblPr>
        <w:tblW w:w="0" w:type="auto"/>
        <w:tblLook w:val="04A0" w:firstRow="1" w:lastRow="0" w:firstColumn="1" w:lastColumn="0" w:noHBand="0" w:noVBand="1"/>
      </w:tblPr>
      <w:tblGrid>
        <w:gridCol w:w="9994"/>
      </w:tblGrid>
      <w:tr w:rsidR="00997065" w14:paraId="211CC393" w14:textId="77777777">
        <w:tc>
          <w:tcPr>
            <w:tcW w:w="9994" w:type="dxa"/>
            <w:tcBorders>
              <w:top w:val="single" w:sz="10" w:space="0" w:color="166B52"/>
              <w:left w:val="single" w:sz="10" w:space="0" w:color="166B52"/>
              <w:bottom w:val="single" w:sz="10" w:space="0" w:color="166B52"/>
              <w:right w:val="single" w:sz="10" w:space="0" w:color="166B52"/>
            </w:tcBorders>
            <w:shd w:val="clear" w:color="auto" w:fill="EAF4EF"/>
          </w:tcPr>
          <w:p w14:paraId="7BB31AEC" w14:textId="77777777" w:rsidR="00997065" w:rsidRDefault="00497D67">
            <w:pPr>
              <w:spacing w:before="100" w:after="100"/>
              <w:jc w:val="center"/>
            </w:pPr>
            <w:r>
              <w:rPr>
                <w:b/>
              </w:rPr>
              <w:t>ClosingCash_t = ClosingCash_(t−1) + ProjectedInflows_t − ProjectedOutflows_t</w:t>
            </w:r>
          </w:p>
        </w:tc>
      </w:tr>
    </w:tbl>
    <w:p w14:paraId="6787B159" w14:textId="77777777" w:rsidR="00997065" w:rsidRDefault="00997065">
      <w:pPr>
        <w:spacing w:after="0"/>
      </w:pPr>
    </w:p>
    <w:tbl>
      <w:tblPr>
        <w:tblW w:w="0" w:type="auto"/>
        <w:tblLook w:val="04A0" w:firstRow="1" w:lastRow="0" w:firstColumn="1" w:lastColumn="0" w:noHBand="0" w:noVBand="1"/>
      </w:tblPr>
      <w:tblGrid>
        <w:gridCol w:w="9994"/>
      </w:tblGrid>
      <w:tr w:rsidR="00997065" w14:paraId="5D5DED9C" w14:textId="77777777">
        <w:tc>
          <w:tcPr>
            <w:tcW w:w="9994" w:type="dxa"/>
            <w:tcBorders>
              <w:top w:val="single" w:sz="10" w:space="0" w:color="166B52"/>
              <w:left w:val="single" w:sz="10" w:space="0" w:color="166B52"/>
              <w:bottom w:val="single" w:sz="10" w:space="0" w:color="166B52"/>
              <w:right w:val="single" w:sz="10" w:space="0" w:color="166B52"/>
            </w:tcBorders>
            <w:shd w:val="clear" w:color="auto" w:fill="EAF4EF"/>
          </w:tcPr>
          <w:p w14:paraId="5BAB8018" w14:textId="77777777" w:rsidR="00997065" w:rsidRDefault="00497D67">
            <w:pPr>
              <w:spacing w:before="100" w:after="100"/>
              <w:jc w:val="center"/>
            </w:pPr>
            <w:r>
              <w:rPr>
                <w:b/>
              </w:rPr>
              <w:t xml:space="preserve">Reserve = configured reserve weeks × </w:t>
            </w:r>
            <w:r>
              <w:rPr>
                <w:b/>
              </w:rPr>
              <w:t>average fixed weekly outflow  (default: 2 weeks)</w:t>
            </w:r>
          </w:p>
        </w:tc>
      </w:tr>
    </w:tbl>
    <w:p w14:paraId="77717227" w14:textId="77777777" w:rsidR="00997065" w:rsidRDefault="00997065">
      <w:pPr>
        <w:spacing w:after="0"/>
      </w:pPr>
    </w:p>
    <w:tbl>
      <w:tblPr>
        <w:tblW w:w="0" w:type="auto"/>
        <w:tblLook w:val="04A0" w:firstRow="1" w:lastRow="0" w:firstColumn="1" w:lastColumn="0" w:noHBand="0" w:noVBand="1"/>
      </w:tblPr>
      <w:tblGrid>
        <w:gridCol w:w="9994"/>
      </w:tblGrid>
      <w:tr w:rsidR="00997065" w14:paraId="54B30316" w14:textId="77777777">
        <w:tc>
          <w:tcPr>
            <w:tcW w:w="9994" w:type="dxa"/>
            <w:tcBorders>
              <w:top w:val="single" w:sz="10" w:space="0" w:color="166B52"/>
              <w:left w:val="single" w:sz="10" w:space="0" w:color="166B52"/>
              <w:bottom w:val="single" w:sz="10" w:space="0" w:color="166B52"/>
              <w:right w:val="single" w:sz="10" w:space="0" w:color="166B52"/>
            </w:tcBorders>
            <w:shd w:val="clear" w:color="auto" w:fill="EAF4EF"/>
          </w:tcPr>
          <w:p w14:paraId="5635455E" w14:textId="77777777" w:rsidR="00997065" w:rsidRDefault="00497D67">
            <w:pPr>
              <w:spacing w:before="100" w:after="100"/>
              <w:jc w:val="center"/>
            </w:pPr>
            <w:r>
              <w:rPr>
                <w:b/>
              </w:rPr>
              <w:t>FundingGap = max(0, Reserve − minimum projected closing cash) × (1 + buffer% / 100)</w:t>
            </w:r>
          </w:p>
        </w:tc>
      </w:tr>
    </w:tbl>
    <w:p w14:paraId="728A37F5" w14:textId="77777777" w:rsidR="00997065" w:rsidRDefault="00997065">
      <w:pPr>
        <w:spacing w:after="0"/>
      </w:pPr>
    </w:p>
    <w:p w14:paraId="3B91B175" w14:textId="77777777" w:rsidR="00997065" w:rsidRDefault="00497D67">
      <w:pPr>
        <w:spacing w:after="100" w:line="269" w:lineRule="auto"/>
      </w:pPr>
      <w:r>
        <w:lastRenderedPageBreak/>
        <w:t>The first closing balance below reserve defines the shortage week; the first balance below zero is reported separately.</w:t>
      </w:r>
      <w:r>
        <w:t xml:space="preserve"> Severity is none when the reserve is maintained, watch for reserve breach without a below-zero week, and critical when a below-zero week occurs. This is deterministic arithmetic over provided records and assumptions, not a learned forecast model.</w:t>
      </w:r>
    </w:p>
    <w:p w14:paraId="5F51AE4B" w14:textId="77777777" w:rsidR="00997065" w:rsidRDefault="00497D67">
      <w:pPr>
        <w:pStyle w:val="Heading2"/>
      </w:pPr>
      <w:r>
        <w:rPr>
          <w:rFonts w:ascii="Times New Roman" w:eastAsia="Times New Roman" w:hAnsi="Times New Roman"/>
        </w:rPr>
        <w:t>5.2. See</w:t>
      </w:r>
      <w:r>
        <w:rPr>
          <w:rFonts w:ascii="Times New Roman" w:eastAsia="Times New Roman" w:hAnsi="Times New Roman"/>
        </w:rPr>
        <w:t>ded Monte Carlo uncertainty</w:t>
      </w:r>
    </w:p>
    <w:p w14:paraId="5B985673" w14:textId="77777777" w:rsidR="00997065" w:rsidRDefault="00497D67">
      <w:pPr>
        <w:spacing w:after="100" w:line="269" w:lineRule="auto"/>
      </w:pPr>
      <w:r>
        <w:t>core.montecarlo.simulate produces 2,000 paths by default using NumPy’s seeded random generator and the seed stored in the selected case assumptions. The checked-in case profiles assign distinct reproducible seeds; docs/DECISIONS</w:t>
      </w:r>
      <w:r>
        <w:t>.md also mentions 42 as a generic seed, so case-profile values are the runtime source of truth. When invoice-delay sampling is enabled, customer payment delays are drawn from observed fully paid invoice history when at least five observations exist; otherw</w:t>
      </w:r>
      <w:r>
        <w:t xml:space="preserve">ise a non-negative normal draw around the configured delay is used. Projected inflows are multiplied by a mean-one log-normal factor parameterized by the editable coefficient of variation. Each path is accumulated into weekly closing balances. The outputs </w:t>
      </w:r>
      <w:r>
        <w:t>include weekly P10/P50/P90 balances, weekly reserve/zero breach frequencies, and the fraction of paths with any reserve breach.</w:t>
      </w:r>
    </w:p>
    <w:tbl>
      <w:tblPr>
        <w:tblW w:w="0" w:type="auto"/>
        <w:tblLook w:val="04A0" w:firstRow="1" w:lastRow="0" w:firstColumn="1" w:lastColumn="0" w:noHBand="0" w:noVBand="1"/>
      </w:tblPr>
      <w:tblGrid>
        <w:gridCol w:w="9994"/>
      </w:tblGrid>
      <w:tr w:rsidR="00997065" w14:paraId="7B1E057A" w14:textId="77777777">
        <w:tc>
          <w:tcPr>
            <w:tcW w:w="9994" w:type="dxa"/>
            <w:tcBorders>
              <w:top w:val="single" w:sz="10" w:space="0" w:color="166B52"/>
              <w:left w:val="single" w:sz="10" w:space="0" w:color="166B52"/>
              <w:bottom w:val="single" w:sz="10" w:space="0" w:color="166B52"/>
              <w:right w:val="single" w:sz="10" w:space="0" w:color="166B52"/>
            </w:tcBorders>
            <w:shd w:val="clear" w:color="auto" w:fill="EAF4EF"/>
          </w:tcPr>
          <w:p w14:paraId="7E39667F" w14:textId="77777777" w:rsidR="00997065" w:rsidRDefault="00497D67">
            <w:pPr>
              <w:spacing w:before="100" w:after="100"/>
              <w:jc w:val="center"/>
            </w:pPr>
            <w:r>
              <w:rPr>
                <w:b/>
              </w:rPr>
              <w:t>P_breach(any) = (1 / N) Σ</w:t>
            </w:r>
            <w:r>
              <w:rPr>
                <w:b/>
              </w:rPr>
              <w:t>ᵢ</w:t>
            </w:r>
            <w:r>
              <w:rPr>
                <w:b/>
              </w:rPr>
              <w:t xml:space="preserve"> </w:t>
            </w:r>
            <w:r>
              <w:rPr>
                <w:b/>
              </w:rPr>
              <w:t>𝟙</w:t>
            </w:r>
            <w:r>
              <w:rPr>
                <w:b/>
              </w:rPr>
              <w:t>[min_t(balanceᵢ,t) &lt; reserve],  N = 2,000 by default</w:t>
            </w:r>
          </w:p>
        </w:tc>
      </w:tr>
    </w:tbl>
    <w:p w14:paraId="49C51686" w14:textId="77777777" w:rsidR="00997065" w:rsidRDefault="00997065">
      <w:pPr>
        <w:spacing w:after="0"/>
      </w:pPr>
    </w:p>
    <w:p w14:paraId="28FE009A" w14:textId="77777777" w:rsidR="00997065" w:rsidRDefault="00497D67">
      <w:pPr>
        <w:spacing w:after="100" w:line="269" w:lineRule="auto"/>
      </w:pPr>
      <w:r>
        <w:t xml:space="preserve">A fixed seed makes a run repeatable for the </w:t>
      </w:r>
      <w:r>
        <w:t>same inputs and runtime behavior; it does not make the estimated event probabilities calibrated. Invoice amounts are fixed in source records, so the log-normal multiplier is a receipt-amount variability proxy. The model does not estimate uncertainty from a</w:t>
      </w:r>
      <w:r>
        <w:t xml:space="preserve"> sufficiently large real business history.</w:t>
      </w:r>
    </w:p>
    <w:tbl>
      <w:tblPr>
        <w:tblStyle w:val="TableGrid"/>
        <w:tblW w:w="0" w:type="auto"/>
        <w:jc w:val="center"/>
        <w:tblLook w:val="04A0" w:firstRow="1" w:lastRow="0" w:firstColumn="1" w:lastColumn="0" w:noHBand="0" w:noVBand="1"/>
      </w:tblPr>
      <w:tblGrid>
        <w:gridCol w:w="3331"/>
        <w:gridCol w:w="3331"/>
        <w:gridCol w:w="3331"/>
      </w:tblGrid>
      <w:tr w:rsidR="00997065" w14:paraId="7D4D612B" w14:textId="77777777">
        <w:trPr>
          <w:tblHeade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3369D954" w14:textId="77777777" w:rsidR="00997065" w:rsidRDefault="00497D67">
            <w:pPr>
              <w:spacing w:before="20" w:after="20"/>
            </w:pPr>
            <w:r>
              <w:rPr>
                <w:b/>
                <w:color w:val="FFFFFF"/>
              </w:rPr>
              <w:t>Monte Carlo setting</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7EC34CFE" w14:textId="77777777" w:rsidR="00997065" w:rsidRDefault="00497D67">
            <w:pPr>
              <w:spacing w:before="20" w:after="20"/>
            </w:pPr>
            <w:r>
              <w:rPr>
                <w:b/>
                <w:color w:val="FFFFFF"/>
              </w:rPr>
              <w:t>Default / selection rule</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256DB88B" w14:textId="77777777" w:rsidR="00997065" w:rsidRDefault="00497D67">
            <w:pPr>
              <w:spacing w:before="20" w:after="20"/>
            </w:pPr>
            <w:r>
              <w:rPr>
                <w:b/>
                <w:color w:val="FFFFFF"/>
              </w:rPr>
              <w:t>Interpretation and caveat</w:t>
            </w:r>
          </w:p>
        </w:tc>
      </w:tr>
      <w:tr w:rsidR="00997065" w14:paraId="285721AC"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C95A310" w14:textId="77777777" w:rsidR="00997065" w:rsidRDefault="00497D67">
            <w:pPr>
              <w:spacing w:before="20" w:after="20"/>
            </w:pPr>
            <w:r>
              <w:t>Runs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39D5AC7" w14:textId="77777777" w:rsidR="00997065" w:rsidRDefault="00497D67">
            <w:pPr>
              <w:spacing w:before="20" w:after="20"/>
            </w:pPr>
            <w:r>
              <w:t>2,000</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6B06673" w14:textId="77777777" w:rsidR="00997065" w:rsidRDefault="00497D67">
            <w:pPr>
              <w:spacing w:before="20" w:after="20"/>
            </w:pPr>
            <w:r>
              <w:t>Empirical frequency across simulated paths; not population probability</w:t>
            </w:r>
          </w:p>
        </w:tc>
      </w:tr>
      <w:tr w:rsidR="00997065" w14:paraId="0537151A"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1B3796F" w14:textId="77777777" w:rsidR="00997065" w:rsidRDefault="00497D67">
            <w:pPr>
              <w:spacing w:before="20" w:after="20"/>
            </w:pPr>
            <w:r>
              <w:t>Seed</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D4668C5" w14:textId="77777777" w:rsidR="00997065" w:rsidRDefault="00497D67">
            <w:pPr>
              <w:spacing w:before="20" w:after="20"/>
            </w:pPr>
            <w:r>
              <w:t>Selected case profile random_seed</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12E386B" w14:textId="77777777" w:rsidR="00997065" w:rsidRDefault="00497D67">
            <w:pPr>
              <w:spacing w:before="20" w:after="20"/>
            </w:pPr>
            <w:r>
              <w:t>Repeatable for same case and parameters; generated fixtures use distinct seeds</w:t>
            </w:r>
          </w:p>
        </w:tc>
      </w:tr>
      <w:tr w:rsidR="00997065" w14:paraId="5D64240C"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D312AB6" w14:textId="77777777" w:rsidR="00997065" w:rsidRDefault="00497D67">
            <w:pPr>
              <w:spacing w:before="20" w:after="20"/>
            </w:pPr>
            <w:r>
              <w:t>Invoice delay</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2405EA9" w14:textId="77777777" w:rsidR="00997065" w:rsidRDefault="00497D67">
            <w:pPr>
              <w:spacing w:before="20" w:after="20"/>
            </w:pPr>
            <w:r>
              <w:t>Empirical customer delays when history has at least five paid invoices; otherwise nonnegative normal around configured delay</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A7C4B5F" w14:textId="77777777" w:rsidR="00997065" w:rsidRDefault="00497D67">
            <w:pPr>
              <w:spacing w:before="20" w:after="20"/>
            </w:pPr>
            <w:r>
              <w:t xml:space="preserve">History-backed only within the </w:t>
            </w:r>
            <w:r>
              <w:t>synthetic case; normal fallback is a proxy</w:t>
            </w:r>
          </w:p>
        </w:tc>
      </w:tr>
      <w:tr w:rsidR="00997065" w14:paraId="7C6BA25F"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5C7C476" w14:textId="77777777" w:rsidR="00997065" w:rsidRDefault="00497D67">
            <w:pPr>
              <w:spacing w:before="20" w:after="20"/>
            </w:pPr>
            <w:r>
              <w:t>Receipt variability</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BC8D67B" w14:textId="77777777" w:rsidR="00997065" w:rsidRDefault="00497D67">
            <w:pPr>
              <w:spacing w:before="20" w:after="20"/>
            </w:pPr>
            <w:r>
              <w:t>Mean-one log-normal multiplier; case CV default 0.15</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2D910F1" w14:textId="77777777" w:rsidR="00997065" w:rsidRDefault="00497D67">
            <w:pPr>
              <w:spacing w:before="20" w:after="20"/>
            </w:pPr>
            <w:r>
              <w:t>Perturbs projected receipts while invoice amounts are fixed; proxy for amount variability</w:t>
            </w:r>
          </w:p>
        </w:tc>
      </w:tr>
      <w:tr w:rsidR="00997065" w14:paraId="45ABBB0E"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84118E3" w14:textId="77777777" w:rsidR="00997065" w:rsidRDefault="00497D67">
            <w:pPr>
              <w:spacing w:before="20" w:after="20"/>
            </w:pPr>
            <w:r>
              <w:t>Outputs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4649868" w14:textId="77777777" w:rsidR="00997065" w:rsidRDefault="00497D67">
            <w:pPr>
              <w:spacing w:before="20" w:after="20"/>
            </w:pPr>
            <w:r>
              <w:t xml:space="preserve">Weekly P10/P50/P90, reserve/zero breach </w:t>
            </w:r>
            <w:r>
              <w:t>rates, any-week reserve breach</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2377C64" w14:textId="77777777" w:rsidR="00997065" w:rsidRDefault="00497D67">
            <w:pPr>
              <w:spacing w:before="20" w:after="20"/>
            </w:pPr>
            <w:r>
              <w:t>Computed for each run; not calibrated probabilities</w:t>
            </w:r>
          </w:p>
        </w:tc>
      </w:tr>
    </w:tbl>
    <w:p w14:paraId="6833E0CD" w14:textId="77777777" w:rsidR="00997065" w:rsidRDefault="00497D67">
      <w:pPr>
        <w:spacing w:after="160"/>
        <w:jc w:val="center"/>
      </w:pPr>
      <w:r>
        <w:rPr>
          <w:i/>
          <w:color w:val="596963"/>
        </w:rPr>
        <w:t>Table 6. Monte Carlo settings and interpretation.</w:t>
      </w:r>
    </w:p>
    <w:p w14:paraId="2943F4B6" w14:textId="77777777" w:rsidR="00997065" w:rsidRDefault="00497D67">
      <w:pPr>
        <w:spacing w:after="120" w:line="269" w:lineRule="auto"/>
      </w:pPr>
      <w:r>
        <w:t xml:space="preserve">For each path, weekly cash is accumulated from opening cash. The percentile band answers “what balances did this </w:t>
      </w:r>
      <w:r>
        <w:t>specified simulation produce?” The reserve probability is the fraction of runs crossing the configured threshold. This is useful for sensitivity communication, but the short synthetic histories do not provide enough empirical evidence to claim actuarial ca</w:t>
      </w:r>
      <w:r>
        <w:t>libration or forecast confidence intervals.</w:t>
      </w:r>
    </w:p>
    <w:p w14:paraId="2F0FB499" w14:textId="77777777" w:rsidR="00997065" w:rsidRDefault="00497D67">
      <w:pPr>
        <w:pStyle w:val="Heading2"/>
      </w:pPr>
      <w:r>
        <w:rPr>
          <w:rFonts w:ascii="Times New Roman" w:eastAsia="Times New Roman" w:hAnsi="Times New Roman"/>
        </w:rPr>
        <w:t>5.3. Liquidity Decision Lab</w:t>
      </w:r>
    </w:p>
    <w:p w14:paraId="08901A31" w14:textId="77777777" w:rsidR="00997065" w:rsidRDefault="00497D67">
      <w:pPr>
        <w:spacing w:after="100" w:line="269" w:lineRule="auto"/>
      </w:pPr>
      <w:r>
        <w:t>The Lab recomputes a baseline forecast and evaluates three levers independently, their combination, and financing alternatives. Every lever is labelled HYPOTHETICAL until the owner con</w:t>
      </w:r>
      <w:r>
        <w:t>firms the corresponding assumption.</w:t>
      </w:r>
    </w:p>
    <w:tbl>
      <w:tblPr>
        <w:tblStyle w:val="TableGrid"/>
        <w:tblW w:w="0" w:type="auto"/>
        <w:jc w:val="center"/>
        <w:tblLook w:val="04A0" w:firstRow="1" w:lastRow="0" w:firstColumn="1" w:lastColumn="0" w:noHBand="0" w:noVBand="1"/>
      </w:tblPr>
      <w:tblGrid>
        <w:gridCol w:w="2498"/>
        <w:gridCol w:w="2498"/>
        <w:gridCol w:w="2498"/>
        <w:gridCol w:w="2498"/>
      </w:tblGrid>
      <w:tr w:rsidR="00997065" w14:paraId="0E451B41" w14:textId="77777777">
        <w:trPr>
          <w:tblHeader/>
          <w:jc w:val="center"/>
        </w:trPr>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B497DA7" w14:textId="77777777" w:rsidR="00997065" w:rsidRDefault="00497D67">
            <w:pPr>
              <w:spacing w:before="20" w:after="20"/>
            </w:pPr>
            <w:r>
              <w:rPr>
                <w:b/>
                <w:color w:val="FFFFFF"/>
              </w:rPr>
              <w:t>Lever</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6D663DD1" w14:textId="77777777" w:rsidR="00997065" w:rsidRDefault="00497D67">
            <w:pPr>
              <w:spacing w:before="20" w:after="20"/>
            </w:pPr>
            <w:r>
              <w:rPr>
                <w:b/>
                <w:color w:val="FFFFFF"/>
              </w:rPr>
              <w:t>Default</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065E6614" w14:textId="77777777" w:rsidR="00997065" w:rsidRDefault="00497D67">
            <w:pPr>
              <w:spacing w:before="20" w:after="20"/>
            </w:pPr>
            <w:r>
              <w:rPr>
                <w:b/>
                <w:color w:val="FFFFFF"/>
              </w:rPr>
              <w:t>Transformation</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6E7EB726" w14:textId="77777777" w:rsidR="00997065" w:rsidRDefault="00497D67">
            <w:pPr>
              <w:spacing w:before="20" w:after="20"/>
            </w:pPr>
            <w:r>
              <w:rPr>
                <w:b/>
                <w:color w:val="FFFFFF"/>
              </w:rPr>
              <w:t>Risk retained in result</w:t>
            </w:r>
          </w:p>
        </w:tc>
      </w:tr>
      <w:tr w:rsidR="00997065" w14:paraId="0065D5C6"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C333634" w14:textId="77777777" w:rsidR="00997065" w:rsidRDefault="00497D67">
            <w:pPr>
              <w:spacing w:before="20" w:after="20"/>
            </w:pPr>
            <w:r>
              <w:lastRenderedPageBreak/>
              <w:t>L1 — Collections</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3B3151A" w14:textId="77777777" w:rsidR="00997065" w:rsidRDefault="00497D67">
            <w:pPr>
              <w:spacing w:before="20" w:after="20"/>
            </w:pPr>
            <w:r>
              <w:t>50% of eligible overdue receivables, within 2 weeks; 0% haircut</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83D405E" w14:textId="77777777" w:rsidR="00997065" w:rsidRDefault="00497D67">
            <w:pPr>
              <w:spacing w:before="20" w:after="20"/>
            </w:pPr>
            <w:r>
              <w:t xml:space="preserve">Distributes assumed early collection across selected weeks and removes the same </w:t>
            </w:r>
            <w:r>
              <w:t>amount from its later expected receipt bucket</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0DB1949" w14:textId="77777777" w:rsidR="00997065" w:rsidRDefault="00497D67">
            <w:pPr>
              <w:spacing w:before="20" w:after="20"/>
            </w:pPr>
            <w:r>
              <w:t>Customer timing/amount remains unconfirmed; haircut is configurable</w:t>
            </w:r>
          </w:p>
        </w:tc>
      </w:tr>
      <w:tr w:rsidR="00997065" w14:paraId="39E94429"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DC6AEA5" w14:textId="77777777" w:rsidR="00997065" w:rsidRDefault="00497D67">
            <w:pPr>
              <w:spacing w:before="20" w:after="20"/>
            </w:pPr>
            <w:r>
              <w:t>L2 — Reschedule</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A26E61B" w14:textId="77777777" w:rsidR="00997065" w:rsidRDefault="00497D67">
            <w:pPr>
              <w:spacing w:before="20" w:after="20"/>
            </w:pPr>
            <w:r>
              <w:t>Move deferrable payables by 2 weeks; 0% late fee</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1566CD5" w14:textId="77777777" w:rsidR="00997065" w:rsidRDefault="00497D67">
            <w:pPr>
              <w:spacing w:before="20" w:after="20"/>
            </w:pPr>
            <w:r>
              <w:t xml:space="preserve">Shifts an obligation into a later bucket; it is not erased, </w:t>
            </w:r>
            <w:r>
              <w:t>including when beyond horizon</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B99E4BE" w14:textId="77777777" w:rsidR="00997065" w:rsidRDefault="00497D67">
            <w:pPr>
              <w:spacing w:before="20" w:after="20"/>
            </w:pPr>
            <w:r>
              <w:t>Supplier agreement and relationship effect are uncertain</w:t>
            </w:r>
          </w:p>
        </w:tc>
      </w:tr>
      <w:tr w:rsidR="00997065" w14:paraId="4E256C05"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4E8AB64" w14:textId="77777777" w:rsidR="00997065" w:rsidRDefault="00497D67">
            <w:pPr>
              <w:spacing w:before="20" w:after="20"/>
            </w:pPr>
            <w:r>
              <w:t>L3 — Expense reduction</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D03F4A5" w14:textId="77777777" w:rsidR="00997065" w:rsidRDefault="00497D67">
            <w:pPr>
              <w:spacing w:before="20" w:after="20"/>
            </w:pPr>
            <w:r>
              <w:t>10% of selected discretionary expense, starting week 1</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BCD2534" w14:textId="77777777" w:rsidR="00997065" w:rsidRDefault="00497D67">
            <w:pPr>
              <w:spacing w:before="20" w:after="20"/>
            </w:pPr>
            <w:r>
              <w:t>Reduces eligible discretionary payable in the selected scenario</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818E566" w14:textId="77777777" w:rsidR="00997065" w:rsidRDefault="00497D67">
            <w:pPr>
              <w:spacing w:before="20" w:after="20"/>
            </w:pPr>
            <w:r>
              <w:t>Avoidability and operation</w:t>
            </w:r>
            <w:r>
              <w:t>al effect are unverified</w:t>
            </w:r>
          </w:p>
        </w:tc>
      </w:tr>
    </w:tbl>
    <w:p w14:paraId="0CADE039" w14:textId="77777777" w:rsidR="00997065" w:rsidRDefault="00997065">
      <w:pPr>
        <w:spacing w:after="0"/>
      </w:pPr>
    </w:p>
    <w:p w14:paraId="057FAD79" w14:textId="77777777" w:rsidR="00997065" w:rsidRDefault="00497D67">
      <w:r>
        <w:rPr>
          <w:noProof/>
        </w:rPr>
        <w:drawing>
          <wp:inline distT="0" distB="0" distL="0" distR="0" wp14:anchorId="00216DA8" wp14:editId="1D786F18">
            <wp:extent cx="5806440" cy="29419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d_lab.png"/>
                    <pic:cNvPicPr/>
                  </pic:nvPicPr>
                  <pic:blipFill>
                    <a:blip r:embed="rId12"/>
                    <a:stretch>
                      <a:fillRect/>
                    </a:stretch>
                  </pic:blipFill>
                  <pic:spPr>
                    <a:xfrm>
                      <a:off x="0" y="0"/>
                      <a:ext cx="5806440" cy="2941930"/>
                    </a:xfrm>
                    <a:prstGeom prst="rect">
                      <a:avLst/>
                    </a:prstGeom>
                  </pic:spPr>
                </pic:pic>
              </a:graphicData>
            </a:graphic>
          </wp:inline>
        </w:drawing>
      </w:r>
    </w:p>
    <w:p w14:paraId="0E2EA85E" w14:textId="77777777" w:rsidR="00997065" w:rsidRDefault="00497D67">
      <w:pPr>
        <w:spacing w:after="160"/>
        <w:jc w:val="center"/>
      </w:pPr>
      <w:r>
        <w:rPr>
          <w:i/>
          <w:color w:val="596963"/>
        </w:rPr>
        <w:t>Figure 5. Lab evaluation sequence from baseline forecast through scenario comparison and explanation.</w:t>
      </w:r>
    </w:p>
    <w:p w14:paraId="2EFDD479" w14:textId="77777777" w:rsidR="00997065" w:rsidRDefault="00497D67">
      <w:pPr>
        <w:spacing w:after="100" w:line="269" w:lineRule="auto"/>
      </w:pPr>
      <w:r>
        <w:t xml:space="preserve">Option 0 is the unmodified baseline. Option A combines L1/L2/L3. Option B finances the remaining gap after those </w:t>
      </w:r>
      <w:r>
        <w:t>combined levers. Option C finances the original baseline gap. Candidate feasibility is determined on the deterministic path: the minimum closing balance must remain at or above reserve. Among feasible candidates, the rule minimizes modelled financing cost,</w:t>
      </w:r>
      <w:r>
        <w:t xml:space="preserve"> then repayment-pressure rank, then count of unconfirmed assumptions. If no candidate is feasible, the Lab reports that fact and selects the smallest remaining gap; it does not force a “successful” recommendation. Monte Carlo breach probability is displaye</w:t>
      </w:r>
      <w:r>
        <w:t>d as separate risk context, not substituted into the deterministic selection rule.</w:t>
      </w:r>
    </w:p>
    <w:tbl>
      <w:tblPr>
        <w:tblStyle w:val="TableGrid"/>
        <w:tblW w:w="0" w:type="auto"/>
        <w:jc w:val="center"/>
        <w:tblLook w:val="04A0" w:firstRow="1" w:lastRow="0" w:firstColumn="1" w:lastColumn="0" w:noHBand="0" w:noVBand="1"/>
      </w:tblPr>
      <w:tblGrid>
        <w:gridCol w:w="2498"/>
        <w:gridCol w:w="2498"/>
        <w:gridCol w:w="2498"/>
        <w:gridCol w:w="2498"/>
      </w:tblGrid>
      <w:tr w:rsidR="00997065" w14:paraId="1E367494" w14:textId="77777777">
        <w:trPr>
          <w:tblHeade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5ACCF3E2" w14:textId="77777777" w:rsidR="00997065" w:rsidRDefault="00497D67">
            <w:pPr>
              <w:spacing w:before="20" w:after="20"/>
            </w:pPr>
            <w:r>
              <w:rPr>
                <w:b/>
                <w:color w:val="FFFFFF"/>
              </w:rPr>
              <w:t>Lever</w:t>
            </w:r>
          </w:p>
        </w:tc>
        <w:tc>
          <w:tcPr>
            <w:tcW w:w="2498"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03B4FB59" w14:textId="77777777" w:rsidR="00997065" w:rsidRDefault="00497D67">
            <w:pPr>
              <w:spacing w:before="20" w:after="20"/>
            </w:pPr>
            <w:r>
              <w:rPr>
                <w:b/>
                <w:color w:val="FFFFFF"/>
              </w:rPr>
              <w:t>Default parameters</w:t>
            </w:r>
          </w:p>
        </w:tc>
        <w:tc>
          <w:tcPr>
            <w:tcW w:w="2498"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511B3B6E" w14:textId="77777777" w:rsidR="00997065" w:rsidRDefault="00497D67">
            <w:pPr>
              <w:spacing w:before="20" w:after="20"/>
            </w:pPr>
            <w:r>
              <w:rPr>
                <w:b/>
                <w:color w:val="FFFFFF"/>
              </w:rPr>
              <w:t>Detailed transformation</w:t>
            </w:r>
          </w:p>
        </w:tc>
        <w:tc>
          <w:tcPr>
            <w:tcW w:w="2498"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1CC3CA59" w14:textId="77777777" w:rsidR="00997065" w:rsidRDefault="00497D67">
            <w:pPr>
              <w:spacing w:before="20" w:after="20"/>
            </w:pPr>
            <w:r>
              <w:rPr>
                <w:b/>
                <w:color w:val="FFFFFF"/>
              </w:rPr>
              <w:t>What remains unverified</w:t>
            </w:r>
          </w:p>
        </w:tc>
      </w:tr>
      <w:tr w:rsidR="00997065" w14:paraId="39585BB3"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A2306BE" w14:textId="77777777" w:rsidR="00997065" w:rsidRDefault="00497D67">
            <w:pPr>
              <w:spacing w:before="20" w:after="20"/>
            </w:pPr>
            <w:r>
              <w:t>L1 — Collect</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CC66A9C" w14:textId="77777777" w:rsidR="00997065" w:rsidRDefault="00497D67">
            <w:pPr>
              <w:spacing w:before="20" w:after="20"/>
            </w:pPr>
            <w:r>
              <w:t>50% of overdue eligible receivables; two weeks; zero haircut</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2F4B65F" w14:textId="77777777" w:rsidR="00997065" w:rsidRDefault="00497D67">
            <w:pPr>
              <w:spacing w:before="20" w:after="20"/>
            </w:pPr>
            <w:r>
              <w:t>Spread assumed collection</w:t>
            </w:r>
            <w:r>
              <w:t xml:space="preserve"> across early buckets and subtract the same amount from the later expected receipt bucket</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10509DF" w14:textId="77777777" w:rsidR="00997065" w:rsidRDefault="00497D67">
            <w:pPr>
              <w:spacing w:before="20" w:after="20"/>
            </w:pPr>
            <w:r>
              <w:t>Customer payment date and collectability</w:t>
            </w:r>
          </w:p>
        </w:tc>
      </w:tr>
      <w:tr w:rsidR="00997065" w14:paraId="60E8A837"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DC2A888" w14:textId="77777777" w:rsidR="00997065" w:rsidRDefault="00497D67">
            <w:pPr>
              <w:spacing w:before="20" w:after="20"/>
            </w:pPr>
            <w:r>
              <w:t>L2 — Reschedule</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FC82D36" w14:textId="77777777" w:rsidR="00997065" w:rsidRDefault="00497D67">
            <w:pPr>
              <w:spacing w:before="20" w:after="20"/>
            </w:pPr>
            <w:r>
              <w:t>Two weeks; zero fee</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D7B7F95" w14:textId="77777777" w:rsidR="00997065" w:rsidRDefault="00497D67">
            <w:pPr>
              <w:spacing w:before="20" w:after="20"/>
            </w:pPr>
            <w:r>
              <w:t xml:space="preserve">Move eligible deferrable bill to later bucket; retain obligation and add </w:t>
            </w:r>
            <w:r>
              <w:t>configured fee</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5DA407C" w14:textId="77777777" w:rsidR="00997065" w:rsidRDefault="00497D67">
            <w:pPr>
              <w:spacing w:before="20" w:after="20"/>
            </w:pPr>
            <w:r>
              <w:t>Supplier agreement and relationship cost</w:t>
            </w:r>
          </w:p>
        </w:tc>
      </w:tr>
      <w:tr w:rsidR="00997065" w14:paraId="4AF14E7C"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88A37A5" w14:textId="77777777" w:rsidR="00997065" w:rsidRDefault="00497D67">
            <w:pPr>
              <w:spacing w:before="20" w:after="20"/>
            </w:pPr>
            <w:r>
              <w:lastRenderedPageBreak/>
              <w:t>L3 — Reduce</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985A3D6" w14:textId="77777777" w:rsidR="00997065" w:rsidRDefault="00497D67">
            <w:pPr>
              <w:spacing w:before="20" w:after="20"/>
            </w:pPr>
            <w:r>
              <w:t>10% discretionary spend reduction from week 1</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6EB1BFD" w14:textId="77777777" w:rsidR="00997065" w:rsidRDefault="00497D67">
            <w:pPr>
              <w:spacing w:before="20" w:after="20"/>
            </w:pPr>
            <w:r>
              <w:t>Reduce eligible discretionary payable in the hypothetical copy</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49D8B2F" w14:textId="77777777" w:rsidR="00997065" w:rsidRDefault="00497D67">
            <w:pPr>
              <w:spacing w:before="20" w:after="20"/>
            </w:pPr>
            <w:r>
              <w:t>Whether spending is avoidable without harm</w:t>
            </w:r>
          </w:p>
        </w:tc>
      </w:tr>
      <w:tr w:rsidR="00997065" w14:paraId="75028D64"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65CBEAB" w14:textId="77777777" w:rsidR="00997065" w:rsidRDefault="00497D67">
            <w:pPr>
              <w:spacing w:before="20" w:after="20"/>
            </w:pPr>
            <w:r>
              <w:t>Option A</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F0B74DF" w14:textId="77777777" w:rsidR="00997065" w:rsidRDefault="00497D67">
            <w:pPr>
              <w:spacing w:before="20" w:after="20"/>
            </w:pPr>
            <w:r>
              <w:t xml:space="preserve">All three </w:t>
            </w:r>
            <w:r>
              <w:t>selected levers combined</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58F652F" w14:textId="77777777" w:rsidR="00997065" w:rsidRDefault="00497D67">
            <w:pPr>
              <w:spacing w:before="20" w:after="20"/>
            </w:pPr>
            <w:r>
              <w:t>Run the same balance engine over combined adjusted flows</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9296B34" w14:textId="77777777" w:rsidR="00997065" w:rsidRDefault="00497D67">
            <w:pPr>
              <w:spacing w:before="20" w:after="20"/>
            </w:pPr>
            <w:r>
              <w:t>All lever assumptions are still hypothetical</w:t>
            </w:r>
          </w:p>
        </w:tc>
      </w:tr>
      <w:tr w:rsidR="00997065" w14:paraId="7AA1AE26"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DF73DEB" w14:textId="77777777" w:rsidR="00997065" w:rsidRDefault="00497D67">
            <w:pPr>
              <w:spacing w:before="20" w:after="20"/>
            </w:pPr>
            <w:r>
              <w:t>Option B / C</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10F65AC" w14:textId="77777777" w:rsidR="00997065" w:rsidRDefault="00497D67">
            <w:pPr>
              <w:spacing w:before="20" w:after="20"/>
            </w:pPr>
            <w:r>
              <w:t>Editable financing template</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6BC305C" w14:textId="77777777" w:rsidR="00997065" w:rsidRDefault="00497D67">
            <w:pPr>
              <w:spacing w:before="20" w:after="20"/>
            </w:pPr>
            <w:r>
              <w:t>B applies facility to Option A residual; C finances baseline gap</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C97E7BA" w14:textId="77777777" w:rsidR="00997065" w:rsidRDefault="00497D67">
            <w:pPr>
              <w:spacing w:before="20" w:after="20"/>
            </w:pPr>
            <w:r>
              <w:t xml:space="preserve">No offer, </w:t>
            </w:r>
            <w:r>
              <w:t>eligibility or approval inference</w:t>
            </w:r>
          </w:p>
        </w:tc>
      </w:tr>
    </w:tbl>
    <w:p w14:paraId="27A2D101" w14:textId="77777777" w:rsidR="00997065" w:rsidRDefault="00497D67">
      <w:pPr>
        <w:spacing w:after="160"/>
        <w:jc w:val="center"/>
      </w:pPr>
      <w:r>
        <w:rPr>
          <w:i/>
          <w:color w:val="596963"/>
        </w:rPr>
        <w:t>Table 7. Decision Lab levers and financing-plan construction.</w:t>
      </w:r>
    </w:p>
    <w:p w14:paraId="2C38EE1A" w14:textId="77777777" w:rsidR="00997065" w:rsidRDefault="00497D67">
      <w:pPr>
        <w:spacing w:after="120" w:line="269" w:lineRule="auto"/>
      </w:pPr>
      <w:r>
        <w:t>The implementation prevents a common scenario-accounting error: a collection accelerated to an early week is removed from its original later bucket, and a defe</w:t>
      </w:r>
      <w:r>
        <w:t>rred supplier payment is moved rather than deleted. A payable moved beyond the 13-week display remains an obligation, even though it no longer appears within the visible horizon. The plan card therefore carries explicit risk text and provenance for each ch</w:t>
      </w:r>
      <w:r>
        <w:t>anged assumption.</w:t>
      </w:r>
    </w:p>
    <w:p w14:paraId="1F133403" w14:textId="77777777" w:rsidR="00997065" w:rsidRDefault="00497D67">
      <w:pPr>
        <w:pStyle w:val="Heading2"/>
      </w:pPr>
      <w:r>
        <w:rPr>
          <w:rFonts w:ascii="Times New Roman" w:eastAsia="Times New Roman" w:hAnsi="Times New Roman"/>
        </w:rPr>
        <w:t>5.4. Financing calculations</w:t>
      </w:r>
    </w:p>
    <w:tbl>
      <w:tblPr>
        <w:tblStyle w:val="TableGrid"/>
        <w:tblW w:w="0" w:type="auto"/>
        <w:jc w:val="center"/>
        <w:tblLook w:val="04A0" w:firstRow="1" w:lastRow="0" w:firstColumn="1" w:lastColumn="0" w:noHBand="0" w:noVBand="1"/>
      </w:tblPr>
      <w:tblGrid>
        <w:gridCol w:w="3331"/>
        <w:gridCol w:w="3331"/>
        <w:gridCol w:w="3331"/>
      </w:tblGrid>
      <w:tr w:rsidR="00997065" w14:paraId="6E64E105" w14:textId="77777777">
        <w:trPr>
          <w:tblHeader/>
          <w:jc w:val="center"/>
        </w:trPr>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3EBF2564" w14:textId="77777777" w:rsidR="00997065" w:rsidRDefault="00497D67">
            <w:pPr>
              <w:spacing w:before="20" w:after="20"/>
            </w:pPr>
            <w:r>
              <w:rPr>
                <w:b/>
                <w:color w:val="FFFFFF"/>
              </w:rPr>
              <w:t>Illustrative template</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460A400D" w14:textId="77777777" w:rsidR="00997065" w:rsidRDefault="00497D67">
            <w:pPr>
              <w:spacing w:before="20" w:after="20"/>
            </w:pPr>
            <w:r>
              <w:rPr>
                <w:b/>
                <w:color w:val="FFFFFF"/>
              </w:rPr>
              <w:t>Default terms in the prototype</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247FA95" w14:textId="77777777" w:rsidR="00997065" w:rsidRDefault="00497D67">
            <w:pPr>
              <w:spacing w:before="20" w:after="20"/>
            </w:pPr>
            <w:r>
              <w:rPr>
                <w:b/>
                <w:color w:val="FFFFFF"/>
              </w:rPr>
              <w:t>Repayment treatment</w:t>
            </w:r>
          </w:p>
        </w:tc>
      </w:tr>
      <w:tr w:rsidR="00997065" w14:paraId="5B9106A9"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F19742E" w14:textId="77777777" w:rsidR="00997065" w:rsidRDefault="00497D67">
            <w:pPr>
              <w:spacing w:before="20" w:after="20"/>
            </w:pPr>
            <w:r>
              <w:t>Term loan</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E8AC9D2" w14:textId="77777777" w:rsidR="00997065" w:rsidRDefault="00497D67">
            <w:pPr>
              <w:spacing w:before="20" w:after="20"/>
            </w:pPr>
            <w:r>
              <w:t>14% annual nominal rate; 1% fee; 6 months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D6D7793" w14:textId="77777777" w:rsidR="00997065" w:rsidRDefault="00497D67">
            <w:pPr>
              <w:spacing w:before="20" w:after="20"/>
            </w:pPr>
            <w:r>
              <w:t>Equal monthly instalments using annuity; interest on declining principal</w:t>
            </w:r>
          </w:p>
        </w:tc>
      </w:tr>
      <w:tr w:rsidR="00997065" w14:paraId="45F7050B"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5B96D70" w14:textId="77777777" w:rsidR="00997065" w:rsidRDefault="00497D67">
            <w:pPr>
              <w:spacing w:before="20" w:after="20"/>
            </w:pPr>
            <w:r>
              <w:t>Invoice financing</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5A85F0C" w14:textId="77777777" w:rsidR="00997065" w:rsidRDefault="00497D67">
            <w:pPr>
              <w:spacing w:before="20" w:after="20"/>
            </w:pPr>
            <w:r>
              <w:t>80% advance; 2.0% per 30 days outstanding</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752FE69" w14:textId="77777777" w:rsidR="00997065" w:rsidRDefault="00497D67">
            <w:pPr>
              <w:spacing w:before="20" w:after="20"/>
            </w:pPr>
            <w:r>
              <w:t>Principal/charge due at maturity; gross facility to deliver the rounded net need</w:t>
            </w:r>
          </w:p>
        </w:tc>
      </w:tr>
      <w:tr w:rsidR="00997065" w14:paraId="6279A1D8"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0895D6D" w14:textId="77777777" w:rsidR="00997065" w:rsidRDefault="00497D67">
            <w:pPr>
              <w:spacing w:before="20" w:after="20"/>
            </w:pPr>
            <w:r>
              <w:t>Supplier credit</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0D1DDB1" w14:textId="77777777" w:rsidR="00997065" w:rsidRDefault="00497D67">
            <w:pPr>
              <w:spacing w:before="20" w:after="20"/>
            </w:pPr>
            <w:r>
              <w:t>30-day extension; 1.5% of invoice value</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E328088" w14:textId="77777777" w:rsidR="00997065" w:rsidRDefault="00497D67">
            <w:pPr>
              <w:spacing w:before="20" w:after="20"/>
            </w:pPr>
            <w:r>
              <w:t>Principal and explicit cost due at maturity</w:t>
            </w:r>
          </w:p>
        </w:tc>
      </w:tr>
      <w:tr w:rsidR="00997065" w14:paraId="287513DC"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F42BD66" w14:textId="77777777" w:rsidR="00997065" w:rsidRDefault="00497D67">
            <w:pPr>
              <w:spacing w:before="20" w:after="20"/>
            </w:pPr>
            <w:r>
              <w:t xml:space="preserve">Credit </w:t>
            </w:r>
            <w:r>
              <w:t>line</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E68DB67" w14:textId="77777777" w:rsidR="00997065" w:rsidRDefault="00497D67">
            <w:pPr>
              <w:spacing w:before="20" w:after="20"/>
            </w:pPr>
            <w:r>
              <w:t>16% annual rate on drawn amount; 0.5% fee</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7B5E73E" w14:textId="77777777" w:rsidR="00997065" w:rsidRDefault="00497D67">
            <w:pPr>
              <w:spacing w:before="20" w:after="20"/>
            </w:pPr>
            <w:r>
              <w:t>Drawn balance interest; principal at maturity</w:t>
            </w:r>
          </w:p>
        </w:tc>
      </w:tr>
    </w:tbl>
    <w:p w14:paraId="2E87ACB3" w14:textId="77777777" w:rsidR="00997065" w:rsidRDefault="00997065">
      <w:pPr>
        <w:spacing w:after="0"/>
      </w:pPr>
    </w:p>
    <w:tbl>
      <w:tblPr>
        <w:tblW w:w="0" w:type="auto"/>
        <w:tblLook w:val="04A0" w:firstRow="1" w:lastRow="0" w:firstColumn="1" w:lastColumn="0" w:noHBand="0" w:noVBand="1"/>
      </w:tblPr>
      <w:tblGrid>
        <w:gridCol w:w="9994"/>
      </w:tblGrid>
      <w:tr w:rsidR="00997065" w14:paraId="6000FC95" w14:textId="77777777">
        <w:tc>
          <w:tcPr>
            <w:tcW w:w="9994" w:type="dxa"/>
            <w:tcBorders>
              <w:top w:val="single" w:sz="10" w:space="0" w:color="166B52"/>
              <w:left w:val="single" w:sz="10" w:space="0" w:color="166B52"/>
              <w:bottom w:val="single" w:sz="10" w:space="0" w:color="166B52"/>
              <w:right w:val="single" w:sz="10" w:space="0" w:color="166B52"/>
            </w:tcBorders>
            <w:shd w:val="clear" w:color="auto" w:fill="EAF4EF"/>
          </w:tcPr>
          <w:p w14:paraId="25F91756" w14:textId="77777777" w:rsidR="00997065" w:rsidRDefault="00497D67">
            <w:pPr>
              <w:spacing w:before="100" w:after="100"/>
              <w:jc w:val="center"/>
            </w:pPr>
            <w:r>
              <w:rPr>
                <w:b/>
              </w:rPr>
              <w:t>A = P × r / [1 − (1 + r)^(−n)]   ;   A = P / n when r = 0</w:t>
            </w:r>
          </w:p>
        </w:tc>
      </w:tr>
    </w:tbl>
    <w:p w14:paraId="20E6BEC4" w14:textId="77777777" w:rsidR="00997065" w:rsidRDefault="00997065">
      <w:pPr>
        <w:spacing w:after="0"/>
      </w:pPr>
    </w:p>
    <w:p w14:paraId="4F31287D" w14:textId="77777777" w:rsidR="00997065" w:rsidRDefault="00497D67">
      <w:pPr>
        <w:spacing w:after="100" w:line="269" w:lineRule="auto"/>
      </w:pPr>
      <w:r>
        <w:t xml:space="preserve">Here P is principal, r is monthly rate (nominal annual percentage divided by 12), and n is </w:t>
      </w:r>
      <w:r>
        <w:t>number of monthly instalments. Amounts are rounded upward to the next BDT 1,000. Invoice-financing facility size is grossed up by its selected advance rate. Total cost sums modeled interest, fees, and explicit hypothetical charges. Repayment capacity is av</w:t>
      </w:r>
      <w:r>
        <w:t>erage weekly net operating cash flow scaled to debt-service period divided by debt service for that period. Labels at 1.25x and 1.0x are editable rules of thumb only; the project makes no lender underwriting claim.</w:t>
      </w:r>
    </w:p>
    <w:tbl>
      <w:tblPr>
        <w:tblStyle w:val="TableGrid"/>
        <w:tblW w:w="0" w:type="auto"/>
        <w:jc w:val="center"/>
        <w:tblLook w:val="04A0" w:firstRow="1" w:lastRow="0" w:firstColumn="1" w:lastColumn="0" w:noHBand="0" w:noVBand="1"/>
      </w:tblPr>
      <w:tblGrid>
        <w:gridCol w:w="2498"/>
        <w:gridCol w:w="2498"/>
        <w:gridCol w:w="2498"/>
        <w:gridCol w:w="2498"/>
      </w:tblGrid>
      <w:tr w:rsidR="00997065" w14:paraId="5C7F9B4B" w14:textId="77777777">
        <w:trPr>
          <w:tblHeade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2BEB2199" w14:textId="77777777" w:rsidR="00997065" w:rsidRDefault="00497D67">
            <w:pPr>
              <w:spacing w:before="20" w:after="20"/>
            </w:pPr>
            <w:r>
              <w:rPr>
                <w:b/>
                <w:color w:val="FFFFFF"/>
              </w:rPr>
              <w:t>Template</w:t>
            </w:r>
          </w:p>
        </w:tc>
        <w:tc>
          <w:tcPr>
            <w:tcW w:w="2498"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7674AA6B" w14:textId="77777777" w:rsidR="00997065" w:rsidRDefault="00497D67">
            <w:pPr>
              <w:spacing w:before="20" w:after="20"/>
            </w:pPr>
            <w:r>
              <w:rPr>
                <w:b/>
                <w:color w:val="FFFFFF"/>
              </w:rPr>
              <w:t>Illustrative defaults</w:t>
            </w:r>
          </w:p>
        </w:tc>
        <w:tc>
          <w:tcPr>
            <w:tcW w:w="2498"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74BAC1C8" w14:textId="77777777" w:rsidR="00997065" w:rsidRDefault="00497D67">
            <w:pPr>
              <w:spacing w:before="20" w:after="20"/>
            </w:pPr>
            <w:r>
              <w:rPr>
                <w:b/>
                <w:color w:val="FFFFFF"/>
              </w:rPr>
              <w:t>Cost / pay</w:t>
            </w:r>
            <w:r>
              <w:rPr>
                <w:b/>
                <w:color w:val="FFFFFF"/>
              </w:rPr>
              <w:t>ment model</w:t>
            </w:r>
          </w:p>
        </w:tc>
        <w:tc>
          <w:tcPr>
            <w:tcW w:w="2498"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3BA8F9B0" w14:textId="77777777" w:rsidR="00997065" w:rsidRDefault="00497D67">
            <w:pPr>
              <w:spacing w:before="20" w:after="20"/>
            </w:pPr>
            <w:r>
              <w:rPr>
                <w:b/>
                <w:color w:val="FFFFFF"/>
              </w:rPr>
              <w:t>Not represented</w:t>
            </w:r>
          </w:p>
        </w:tc>
      </w:tr>
      <w:tr w:rsidR="00997065" w14:paraId="0E50F3A4"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6757B97" w14:textId="77777777" w:rsidR="00997065" w:rsidRDefault="00497D67">
            <w:pPr>
              <w:spacing w:before="20" w:after="20"/>
            </w:pPr>
            <w:r>
              <w:t>Term loan</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413268D" w14:textId="77777777" w:rsidR="00997065" w:rsidRDefault="00497D67">
            <w:pPr>
              <w:spacing w:before="20" w:after="20"/>
            </w:pPr>
            <w:r>
              <w:t>14% p.a.; 1% fee; 6 months</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DBAA8C4" w14:textId="77777777" w:rsidR="00997065" w:rsidRDefault="00497D67">
            <w:pPr>
              <w:spacing w:before="20" w:after="20"/>
            </w:pPr>
            <w:r>
              <w:t>Monthly annuity; declining-principal interest</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CE9543A" w14:textId="77777777" w:rsidR="00997065" w:rsidRDefault="00497D67">
            <w:pPr>
              <w:spacing w:before="20" w:after="20"/>
            </w:pPr>
            <w:r>
              <w:t>Lender underwriting, covenants, eligibility</w:t>
            </w:r>
          </w:p>
        </w:tc>
      </w:tr>
      <w:tr w:rsidR="00997065" w14:paraId="7F50BCD7"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529F8164" w14:textId="77777777" w:rsidR="00997065" w:rsidRDefault="00497D67">
            <w:pPr>
              <w:spacing w:before="20" w:after="20"/>
            </w:pPr>
            <w:r>
              <w:t>Invoice financing</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C33B69D" w14:textId="77777777" w:rsidR="00997065" w:rsidRDefault="00497D67">
            <w:pPr>
              <w:spacing w:before="20" w:after="20"/>
            </w:pPr>
            <w:r>
              <w:t>80% advance; 2.0% per 30 days</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6F18457" w14:textId="77777777" w:rsidR="00997065" w:rsidRDefault="00497D67">
            <w:pPr>
              <w:spacing w:before="20" w:after="20"/>
            </w:pPr>
            <w:r>
              <w:t xml:space="preserve">Facility grossed up to deliver net gap; </w:t>
            </w:r>
            <w:r>
              <w:t>principal/charge at maturity</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A6EFF9C" w14:textId="77777777" w:rsidR="00997065" w:rsidRDefault="00497D67">
            <w:pPr>
              <w:spacing w:before="20" w:after="20"/>
            </w:pPr>
            <w:r>
              <w:t>Invoice assignment, recourse, real fees</w:t>
            </w:r>
          </w:p>
        </w:tc>
      </w:tr>
      <w:tr w:rsidR="00997065" w14:paraId="285DE87B"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76974A6" w14:textId="77777777" w:rsidR="00997065" w:rsidRDefault="00497D67">
            <w:pPr>
              <w:spacing w:before="20" w:after="20"/>
            </w:pPr>
            <w:r>
              <w:t>Supplier credit</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3ACD78E" w14:textId="77777777" w:rsidR="00997065" w:rsidRDefault="00497D67">
            <w:pPr>
              <w:spacing w:before="20" w:after="20"/>
            </w:pPr>
            <w:r>
              <w:t>30-day extension; 1.5% invoice cost</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8D60E7F" w14:textId="77777777" w:rsidR="00997065" w:rsidRDefault="00497D67">
            <w:pPr>
              <w:spacing w:before="20" w:after="20"/>
            </w:pPr>
            <w:r>
              <w:t>Principal plus explicit cost at maturity</w:t>
            </w:r>
          </w:p>
        </w:tc>
        <w:tc>
          <w:tcPr>
            <w:tcW w:w="2498"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6F6E28B" w14:textId="77777777" w:rsidR="00997065" w:rsidRDefault="00497D67">
            <w:pPr>
              <w:spacing w:before="20" w:after="20"/>
            </w:pPr>
            <w:r>
              <w:t>Supplier consent, contract terms</w:t>
            </w:r>
          </w:p>
        </w:tc>
      </w:tr>
      <w:tr w:rsidR="00997065" w14:paraId="6F1FB37B" w14:textId="77777777">
        <w:trPr>
          <w:jc w:val="center"/>
        </w:trPr>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5AC856F" w14:textId="77777777" w:rsidR="00997065" w:rsidRDefault="00497D67">
            <w:pPr>
              <w:spacing w:before="20" w:after="20"/>
            </w:pPr>
            <w:r>
              <w:t>Credit line</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687C97E" w14:textId="77777777" w:rsidR="00997065" w:rsidRDefault="00497D67">
            <w:pPr>
              <w:spacing w:before="20" w:after="20"/>
            </w:pPr>
            <w:r>
              <w:t>16% p.a.; 0.5% fee</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249BC45" w14:textId="77777777" w:rsidR="00997065" w:rsidRDefault="00497D67">
            <w:pPr>
              <w:spacing w:before="20" w:after="20"/>
            </w:pPr>
            <w:r>
              <w:t xml:space="preserve">Interest on drawn </w:t>
            </w:r>
            <w:r>
              <w:t>amount; principal at maturity</w:t>
            </w:r>
          </w:p>
        </w:tc>
        <w:tc>
          <w:tcPr>
            <w:tcW w:w="2498"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1C86036" w14:textId="77777777" w:rsidR="00997065" w:rsidRDefault="00497D67">
            <w:pPr>
              <w:spacing w:before="20" w:after="20"/>
            </w:pPr>
            <w:r>
              <w:t>Undrawn limit and lender policy</w:t>
            </w:r>
          </w:p>
        </w:tc>
      </w:tr>
    </w:tbl>
    <w:p w14:paraId="2E357AE8" w14:textId="77777777" w:rsidR="00997065" w:rsidRDefault="00497D67">
      <w:pPr>
        <w:spacing w:after="160"/>
        <w:jc w:val="center"/>
      </w:pPr>
      <w:r>
        <w:rPr>
          <w:i/>
          <w:color w:val="596963"/>
        </w:rPr>
        <w:lastRenderedPageBreak/>
        <w:t>Table 8. Editable financing templates; all terms are illustrative.</w:t>
      </w:r>
    </w:p>
    <w:p w14:paraId="54B8EE9F" w14:textId="77777777" w:rsidR="00997065" w:rsidRDefault="00497D67">
      <w:pPr>
        <w:spacing w:after="120" w:line="269" w:lineRule="auto"/>
      </w:pPr>
      <w:r>
        <w:t>For an amortizing loan, the monthly payment follows the standard annuity relation. When monthly rate is zero, the implementati</w:t>
      </w:r>
      <w:r>
        <w:t>on uses straight principal division to avoid a zero denominator. Required amount rounds upward to the next BDT 1,000; invoice financing grosses this net target up by the advance percentage. Repayment-capacity bands (comfortable at or above 1.25x, tight fro</w:t>
      </w:r>
      <w:r>
        <w:t>m 1.0x to below 1.25x, stressed below 1.0x) are configurable heuristics, not lender thresholds.</w:t>
      </w:r>
    </w:p>
    <w:p w14:paraId="55A72985" w14:textId="77777777" w:rsidR="00997065" w:rsidRDefault="00497D67">
      <w:pPr>
        <w:pStyle w:val="Heading2"/>
      </w:pPr>
      <w:r>
        <w:rPr>
          <w:rFonts w:ascii="Times New Roman" w:eastAsia="Times New Roman" w:hAnsi="Times New Roman"/>
        </w:rPr>
        <w:t>5.5. Readiness and receivables watchlist</w:t>
      </w:r>
    </w:p>
    <w:tbl>
      <w:tblPr>
        <w:tblStyle w:val="TableGrid"/>
        <w:tblW w:w="0" w:type="auto"/>
        <w:jc w:val="center"/>
        <w:tblLook w:val="04A0" w:firstRow="1" w:lastRow="0" w:firstColumn="1" w:lastColumn="0" w:noHBand="0" w:noVBand="1"/>
      </w:tblPr>
      <w:tblGrid>
        <w:gridCol w:w="3331"/>
        <w:gridCol w:w="3331"/>
        <w:gridCol w:w="3331"/>
      </w:tblGrid>
      <w:tr w:rsidR="00997065" w14:paraId="08FDCB94" w14:textId="77777777">
        <w:trPr>
          <w:tblHeader/>
          <w:jc w:val="center"/>
        </w:trPr>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08F0B267" w14:textId="77777777" w:rsidR="00997065" w:rsidRDefault="00497D67">
            <w:pPr>
              <w:spacing w:before="20" w:after="20"/>
            </w:pPr>
            <w:r>
              <w:rPr>
                <w:b/>
                <w:color w:val="FFFFFF"/>
              </w:rPr>
              <w:t>Indicator component</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4F8E027" w14:textId="77777777" w:rsidR="00997065" w:rsidRDefault="00497D67">
            <w:pPr>
              <w:spacing w:before="20" w:after="20"/>
            </w:pPr>
            <w:r>
              <w:rPr>
                <w:b/>
                <w:color w:val="FFFFFF"/>
              </w:rPr>
              <w:t>Default weight</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ABBFDA1" w14:textId="77777777" w:rsidR="00997065" w:rsidRDefault="00497D67">
            <w:pPr>
              <w:spacing w:before="20" w:after="20"/>
            </w:pPr>
            <w:r>
              <w:rPr>
                <w:b/>
                <w:color w:val="FFFFFF"/>
              </w:rPr>
              <w:t>Implemented scale / interpretation</w:t>
            </w:r>
          </w:p>
        </w:tc>
      </w:tr>
      <w:tr w:rsidR="00997065" w14:paraId="5D67024E"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B77A830" w14:textId="77777777" w:rsidR="00997065" w:rsidRDefault="00497D67">
            <w:pPr>
              <w:spacing w:before="20" w:after="20"/>
            </w:pPr>
            <w:r>
              <w:t>Repayment capacity</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87BEE7E" w14:textId="77777777" w:rsidR="00997065" w:rsidRDefault="00497D67">
            <w:pPr>
              <w:spacing w:before="20" w:after="20"/>
            </w:pPr>
            <w:r>
              <w:t>35%</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578FBF7" w14:textId="77777777" w:rsidR="00997065" w:rsidRDefault="00497D67">
            <w:pPr>
              <w:spacing w:before="20" w:after="20"/>
            </w:pPr>
            <w:r>
              <w:t xml:space="preserve">capacity ratio ÷ 1.25 × </w:t>
            </w:r>
            <w:r>
              <w:t>100, bounded 0–100</w:t>
            </w:r>
          </w:p>
        </w:tc>
      </w:tr>
      <w:tr w:rsidR="00997065" w14:paraId="56B10E6A"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3D0406D" w14:textId="77777777" w:rsidR="00997065" w:rsidRDefault="00497D67">
            <w:pPr>
              <w:spacing w:before="20" w:after="20"/>
            </w:pPr>
            <w:r>
              <w:t>Cash buffer</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7448A7C" w14:textId="77777777" w:rsidR="00997065" w:rsidRDefault="00497D67">
            <w:pPr>
              <w:spacing w:before="20" w:after="20"/>
            </w:pPr>
            <w:r>
              <w:t>25%</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B819EAD" w14:textId="77777777" w:rsidR="00997065" w:rsidRDefault="00497D67">
            <w:pPr>
              <w:spacing w:before="20" w:after="20"/>
            </w:pPr>
            <w:r>
              <w:t>latest recorded cash ÷ reserve × 100, bounded 0–100</w:t>
            </w:r>
          </w:p>
        </w:tc>
      </w:tr>
      <w:tr w:rsidR="00997065" w14:paraId="2820B950"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182E1DB" w14:textId="77777777" w:rsidR="00997065" w:rsidRDefault="00497D67">
            <w:pPr>
              <w:spacing w:before="20" w:after="20"/>
            </w:pPr>
            <w:r>
              <w:t>Receivable quality</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51F773B" w14:textId="77777777" w:rsidR="00997065" w:rsidRDefault="00497D67">
            <w:pPr>
              <w:spacing w:before="20" w:after="20"/>
            </w:pPr>
            <w:r>
              <w:t>20%</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32E091F" w14:textId="77777777" w:rsidR="00997065" w:rsidRDefault="00497D67">
            <w:pPr>
              <w:spacing w:before="20" w:after="20"/>
            </w:pPr>
            <w:r>
              <w:t>100 minus overdue share of open receivables</w:t>
            </w:r>
          </w:p>
        </w:tc>
      </w:tr>
      <w:tr w:rsidR="00997065" w14:paraId="57C1B8CA"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A71FDBE" w14:textId="77777777" w:rsidR="00997065" w:rsidRDefault="00497D67">
            <w:pPr>
              <w:spacing w:before="20" w:after="20"/>
            </w:pPr>
            <w:r>
              <w:t>Data completeness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2202708" w14:textId="77777777" w:rsidR="00997065" w:rsidRDefault="00497D67">
            <w:pPr>
              <w:spacing w:before="20" w:after="20"/>
            </w:pPr>
            <w:r>
              <w:t>10%</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68642E9" w14:textId="77777777" w:rsidR="00997065" w:rsidRDefault="00497D67">
            <w:pPr>
              <w:spacing w:before="20" w:after="20"/>
            </w:pPr>
            <w:r>
              <w:t>proportion of five core source groups containing records</w:t>
            </w:r>
          </w:p>
        </w:tc>
      </w:tr>
      <w:tr w:rsidR="00997065" w14:paraId="6EE4C5E3"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DDAF68C" w14:textId="77777777" w:rsidR="00997065" w:rsidRDefault="00497D67">
            <w:pPr>
              <w:spacing w:before="20" w:after="20"/>
            </w:pPr>
            <w:r>
              <w:t>Trend</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431388C" w14:textId="77777777" w:rsidR="00997065" w:rsidRDefault="00497D67">
            <w:pPr>
              <w:spacing w:before="20" w:after="20"/>
            </w:pPr>
            <w:r>
              <w:t>10%</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F53049D" w14:textId="77777777" w:rsidR="00997065" w:rsidRDefault="00497D67">
            <w:pPr>
              <w:spacing w:before="20" w:after="20"/>
            </w:pPr>
            <w:r>
              <w:t>latest versus preceding four-week average net cash, scaled around 50</w:t>
            </w:r>
          </w:p>
        </w:tc>
      </w:tr>
    </w:tbl>
    <w:p w14:paraId="598880E9" w14:textId="77777777" w:rsidR="00997065" w:rsidRDefault="00997065">
      <w:pPr>
        <w:spacing w:after="0"/>
      </w:pPr>
    </w:p>
    <w:p w14:paraId="64C656C4" w14:textId="77777777" w:rsidR="00997065" w:rsidRDefault="00497D67">
      <w:pPr>
        <w:spacing w:after="100" w:line="269" w:lineRule="auto"/>
      </w:pPr>
      <w:r>
        <w:t>Unavailable components are excluded and the remaining component weights renormalized. The resulting score is explicitly “Readiness indicator, not a loan approval prediction.” The receiv</w:t>
      </w:r>
      <w:r>
        <w:t>ables watchlist separately combines overdue-amount share (40 points), amount-weighted days overdue capped at 90 days (30), payment-delay trend (20 when history supports it), and customer concentration in total open receivables (10). Its labels are Normal b</w:t>
      </w:r>
      <w:r>
        <w:t>elow 30, Watch from 30 through 60, and Urgent above 60. Each row lists source invoice IDs. These are project-defined explainable heuristics, not validated credit scores.</w:t>
      </w:r>
    </w:p>
    <w:p w14:paraId="27FB7B2A" w14:textId="77777777" w:rsidR="00997065" w:rsidRDefault="00497D67">
      <w:pPr>
        <w:pStyle w:val="Heading1"/>
      </w:pPr>
      <w:r>
        <w:rPr>
          <w:rFonts w:ascii="Times New Roman" w:eastAsia="Times New Roman" w:hAnsi="Times New Roman"/>
        </w:rPr>
        <w:t>6. Copilot, agent actions and human control</w:t>
      </w:r>
    </w:p>
    <w:p w14:paraId="75B0CB8D" w14:textId="77777777" w:rsidR="00997065" w:rsidRDefault="00497D67">
      <w:pPr>
        <w:pStyle w:val="Heading2"/>
      </w:pPr>
      <w:r>
        <w:rPr>
          <w:rFonts w:ascii="Times New Roman" w:eastAsia="Times New Roman" w:hAnsi="Times New Roman"/>
        </w:rPr>
        <w:t>6.1. Evidence-grounded Copilot</w:t>
      </w:r>
    </w:p>
    <w:p w14:paraId="1A7DE380" w14:textId="77777777" w:rsidR="00997065" w:rsidRDefault="00497D67">
      <w:pPr>
        <w:spacing w:after="100" w:line="269" w:lineRule="auto"/>
      </w:pPr>
      <w:r>
        <w:t>services.co</w:t>
      </w:r>
      <w:r>
        <w:t>pilot rebuilds a compact evidence pack from selected deterministic forecast, Lab, analysis, and readiness outputs after checking copilot.ask permission. Entity names and free-text source fields are omitted; identifiers may remain. The query is bounded to 5</w:t>
      </w:r>
      <w:r>
        <w:t>00 characters. Offline deterministic templates are the default. Optional LLM mode is activated only by local configuration and sends the question plus masked evidence to a generic OpenAI-compatible endpoint. The service has no draft, approval, or execution</w:t>
      </w:r>
      <w:r>
        <w:t xml:space="preserve"> tools.</w:t>
      </w:r>
    </w:p>
    <w:p w14:paraId="6A8D61F7" w14:textId="77777777" w:rsidR="00997065" w:rsidRDefault="00497D67">
      <w:r>
        <w:rPr>
          <w:noProof/>
        </w:rPr>
        <w:lastRenderedPageBreak/>
        <w:drawing>
          <wp:inline distT="0" distB="0" distL="0" distR="0" wp14:anchorId="304AB3E1" wp14:editId="3CE37D87">
            <wp:extent cx="5806440" cy="270967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d_copilot.png"/>
                    <pic:cNvPicPr/>
                  </pic:nvPicPr>
                  <pic:blipFill>
                    <a:blip r:embed="rId13"/>
                    <a:stretch>
                      <a:fillRect/>
                    </a:stretch>
                  </pic:blipFill>
                  <pic:spPr>
                    <a:xfrm>
                      <a:off x="0" y="0"/>
                      <a:ext cx="5806440" cy="2709672"/>
                    </a:xfrm>
                    <a:prstGeom prst="rect">
                      <a:avLst/>
                    </a:prstGeom>
                  </pic:spPr>
                </pic:pic>
              </a:graphicData>
            </a:graphic>
          </wp:inline>
        </w:drawing>
      </w:r>
    </w:p>
    <w:p w14:paraId="4CF430F9" w14:textId="77777777" w:rsidR="00997065" w:rsidRDefault="00497D67">
      <w:pPr>
        <w:spacing w:after="160"/>
        <w:jc w:val="center"/>
      </w:pPr>
      <w:r>
        <w:rPr>
          <w:i/>
          <w:color w:val="596963"/>
        </w:rPr>
        <w:t>Figure 6. Copilot evidence, optional generation, answer checks, and receipt sequence.</w:t>
      </w:r>
    </w:p>
    <w:p w14:paraId="4F079E0B" w14:textId="77777777" w:rsidR="00997065" w:rsidRDefault="00497D67">
      <w:pPr>
        <w:spacing w:after="100" w:line="269" w:lineRule="auto"/>
      </w:pPr>
      <w:r>
        <w:t xml:space="preserve">A candidate response must use known evidence IDs, and every numeric literal must be supported by computed evidence. If the endpoint errors or </w:t>
      </w:r>
      <w:r>
        <w:t>validation fails, the service returns a safe offline answer. The audit event stores a SHA-256 query hash and receipt rather than raw query text. This constrained pattern is inspired by the broader grounding/provenance motivation in RAG literature [5, 6], b</w:t>
      </w:r>
      <w:r>
        <w:t>ut it is not a conventional RAG system: there is no corpus retriever, vector database, or model training.</w:t>
      </w:r>
    </w:p>
    <w:tbl>
      <w:tblPr>
        <w:tblStyle w:val="TableGrid"/>
        <w:tblW w:w="0" w:type="auto"/>
        <w:jc w:val="center"/>
        <w:tblLook w:val="04A0" w:firstRow="1" w:lastRow="0" w:firstColumn="1" w:lastColumn="0" w:noHBand="0" w:noVBand="1"/>
      </w:tblPr>
      <w:tblGrid>
        <w:gridCol w:w="4997"/>
        <w:gridCol w:w="4997"/>
      </w:tblGrid>
      <w:tr w:rsidR="00997065" w14:paraId="336A494D" w14:textId="77777777">
        <w:trPr>
          <w:tblHeader/>
          <w:jc w:val="center"/>
        </w:trPr>
        <w:tc>
          <w:tcPr>
            <w:tcW w:w="4997"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7246E0D0" w14:textId="77777777" w:rsidR="00997065" w:rsidRDefault="00497D67">
            <w:pPr>
              <w:spacing w:before="20" w:after="20"/>
            </w:pPr>
            <w:r>
              <w:rPr>
                <w:b/>
                <w:color w:val="FFFFFF"/>
              </w:rPr>
              <w:t>Receipt field</w:t>
            </w:r>
          </w:p>
        </w:tc>
        <w:tc>
          <w:tcPr>
            <w:tcW w:w="4997"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42B7D15" w14:textId="77777777" w:rsidR="00997065" w:rsidRDefault="00497D67">
            <w:pPr>
              <w:spacing w:before="20" w:after="20"/>
            </w:pPr>
            <w:r>
              <w:rPr>
                <w:b/>
                <w:color w:val="FFFFFF"/>
              </w:rPr>
              <w:t>Purpose</w:t>
            </w:r>
          </w:p>
        </w:tc>
      </w:tr>
      <w:tr w:rsidR="00997065" w14:paraId="57C4B198" w14:textId="77777777">
        <w:trPr>
          <w:jc w:val="center"/>
        </w:trPr>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F8ACB12" w14:textId="77777777" w:rsidR="00997065" w:rsidRDefault="00497D67">
            <w:pPr>
              <w:spacing w:before="20" w:after="20"/>
            </w:pPr>
            <w:r>
              <w:t>mode</w:t>
            </w:r>
          </w:p>
        </w:tc>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A9D1893" w14:textId="77777777" w:rsidR="00997065" w:rsidRDefault="00497D67">
            <w:pPr>
              <w:spacing w:before="20" w:after="20"/>
            </w:pPr>
            <w:r>
              <w:t>Records offline or configured LLM mode</w:t>
            </w:r>
          </w:p>
        </w:tc>
      </w:tr>
      <w:tr w:rsidR="00997065" w14:paraId="0AB87BB7" w14:textId="77777777">
        <w:trPr>
          <w:jc w:val="center"/>
        </w:trPr>
        <w:tc>
          <w:tcPr>
            <w:tcW w:w="4997"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FDDE72A" w14:textId="77777777" w:rsidR="00997065" w:rsidRDefault="00497D67">
            <w:pPr>
              <w:spacing w:before="20" w:after="20"/>
            </w:pPr>
            <w:r>
              <w:t>evidence_ids</w:t>
            </w:r>
          </w:p>
        </w:tc>
        <w:tc>
          <w:tcPr>
            <w:tcW w:w="4997"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EFA1304" w14:textId="77777777" w:rsidR="00997065" w:rsidRDefault="00497D67">
            <w:pPr>
              <w:spacing w:before="20" w:after="20"/>
            </w:pPr>
            <w:r>
              <w:t>Identifies evidence referenced by the answer</w:t>
            </w:r>
          </w:p>
        </w:tc>
      </w:tr>
      <w:tr w:rsidR="00997065" w14:paraId="2F5CBB64" w14:textId="77777777">
        <w:trPr>
          <w:jc w:val="center"/>
        </w:trPr>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26EC750" w14:textId="77777777" w:rsidR="00997065" w:rsidRDefault="00497D67">
            <w:pPr>
              <w:spacing w:before="20" w:after="20"/>
            </w:pPr>
            <w:r>
              <w:t>masked_fields</w:t>
            </w:r>
          </w:p>
        </w:tc>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EE12BDE" w14:textId="77777777" w:rsidR="00997065" w:rsidRDefault="00497D67">
            <w:pPr>
              <w:spacing w:before="20" w:after="20"/>
            </w:pPr>
            <w:r>
              <w:t>Counts fields withheld from the evidence pack</w:t>
            </w:r>
          </w:p>
        </w:tc>
      </w:tr>
      <w:tr w:rsidR="00997065" w14:paraId="64B4D15D" w14:textId="77777777">
        <w:trPr>
          <w:jc w:val="center"/>
        </w:trPr>
        <w:tc>
          <w:tcPr>
            <w:tcW w:w="4997"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38DB9B5" w14:textId="77777777" w:rsidR="00997065" w:rsidRDefault="00497D67">
            <w:pPr>
              <w:spacing w:before="20" w:after="20"/>
            </w:pPr>
            <w:r>
              <w:t>external_call</w:t>
            </w:r>
          </w:p>
        </w:tc>
        <w:tc>
          <w:tcPr>
            <w:tcW w:w="4997"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F1A0815" w14:textId="77777777" w:rsidR="00997065" w:rsidRDefault="00497D67">
            <w:pPr>
              <w:spacing w:before="20" w:after="20"/>
            </w:pPr>
            <w:r>
              <w:t>Indicates whether a configured external endpoint was called</w:t>
            </w:r>
          </w:p>
        </w:tc>
      </w:tr>
      <w:tr w:rsidR="00997065" w14:paraId="3D831521" w14:textId="77777777">
        <w:trPr>
          <w:jc w:val="center"/>
        </w:trPr>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7D0BE6C" w14:textId="77777777" w:rsidR="00997065" w:rsidRDefault="00497D67">
            <w:pPr>
              <w:spacing w:before="20" w:after="20"/>
            </w:pPr>
            <w:r>
              <w:t>validator_result</w:t>
            </w:r>
          </w:p>
        </w:tc>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E25DC58" w14:textId="77777777" w:rsidR="00997065" w:rsidRDefault="00497D67">
            <w:pPr>
              <w:spacing w:before="20" w:after="20"/>
            </w:pPr>
            <w:r>
              <w:t>Records citation/number validation or safe fallback status</w:t>
            </w:r>
          </w:p>
        </w:tc>
      </w:tr>
    </w:tbl>
    <w:p w14:paraId="68CE61E3" w14:textId="77777777" w:rsidR="00997065" w:rsidRDefault="00997065">
      <w:pPr>
        <w:spacing w:after="0"/>
      </w:pPr>
    </w:p>
    <w:tbl>
      <w:tblPr>
        <w:tblStyle w:val="TableGrid"/>
        <w:tblW w:w="0" w:type="auto"/>
        <w:jc w:val="center"/>
        <w:tblLook w:val="04A0" w:firstRow="1" w:lastRow="0" w:firstColumn="1" w:lastColumn="0" w:noHBand="0" w:noVBand="1"/>
      </w:tblPr>
      <w:tblGrid>
        <w:gridCol w:w="3331"/>
        <w:gridCol w:w="3331"/>
        <w:gridCol w:w="3331"/>
      </w:tblGrid>
      <w:tr w:rsidR="00997065" w14:paraId="5B69A00D" w14:textId="77777777">
        <w:trPr>
          <w:tblHeade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508E2591" w14:textId="77777777" w:rsidR="00997065" w:rsidRDefault="00497D67">
            <w:pPr>
              <w:spacing w:before="20" w:after="20"/>
            </w:pPr>
            <w:r>
              <w:rPr>
                <w:b/>
                <w:color w:val="FFFFFF"/>
              </w:rPr>
              <w:t>Evidence family</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78441F49" w14:textId="77777777" w:rsidR="00997065" w:rsidRDefault="00497D67">
            <w:pPr>
              <w:spacing w:before="20" w:after="20"/>
            </w:pPr>
            <w:r>
              <w:rPr>
                <w:b/>
                <w:color w:val="FFFFFF"/>
              </w:rPr>
              <w:t>What is recomputed</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68713E22" w14:textId="77777777" w:rsidR="00997065" w:rsidRDefault="00497D67">
            <w:pPr>
              <w:spacing w:before="20" w:after="20"/>
            </w:pPr>
            <w:r>
              <w:rPr>
                <w:b/>
                <w:color w:val="FFFFFF"/>
              </w:rPr>
              <w:t>Masking</w:t>
            </w:r>
            <w:r>
              <w:rPr>
                <w:b/>
                <w:color w:val="FFFFFF"/>
              </w:rPr>
              <w:t xml:space="preserve"> / use boundary</w:t>
            </w:r>
          </w:p>
        </w:tc>
      </w:tr>
      <w:tr w:rsidR="00997065" w14:paraId="2DAD95E1"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E2DFCAB" w14:textId="77777777" w:rsidR="00997065" w:rsidRDefault="00497D67">
            <w:pPr>
              <w:spacing w:before="20" w:after="20"/>
            </w:pPr>
            <w:r>
              <w:t>Forecast</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543262E" w14:textId="77777777" w:rsidR="00997065" w:rsidRDefault="00497D67">
            <w:pPr>
              <w:spacing w:before="20" w:after="20"/>
            </w:pPr>
            <w:r>
              <w:t>Shortage week, funding gap, balances, reserve and uncertainty summaries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C1C8881" w14:textId="77777777" w:rsidR="00997065" w:rsidRDefault="00497D67">
            <w:pPr>
              <w:spacing w:before="20" w:after="20"/>
            </w:pPr>
            <w:r>
              <w:t>Computed numbers; customer/supplier names and source free text excluded</w:t>
            </w:r>
          </w:p>
        </w:tc>
      </w:tr>
      <w:tr w:rsidR="00997065" w14:paraId="0A4B4256"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75BAA7B" w14:textId="77777777" w:rsidR="00997065" w:rsidRDefault="00497D67">
            <w:pPr>
              <w:spacing w:before="20" w:after="20"/>
            </w:pPr>
            <w:r>
              <w:t>Decision Lab</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2A83768" w14:textId="77777777" w:rsidR="00997065" w:rsidRDefault="00497D67">
            <w:pPr>
              <w:spacing w:before="20" w:after="20"/>
            </w:pPr>
            <w:r>
              <w:t>Options, cost, balance path, feasible flag, gap and risks</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5A625B09" w14:textId="77777777" w:rsidR="00997065" w:rsidRDefault="00497D67">
            <w:pPr>
              <w:spacing w:before="20" w:after="20"/>
            </w:pPr>
            <w:r>
              <w:t>Assumptions remain HYPOTHETICAL; no acceptance claim</w:t>
            </w:r>
          </w:p>
        </w:tc>
      </w:tr>
      <w:tr w:rsidR="00997065" w14:paraId="54C111AA"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43C9D76" w14:textId="77777777" w:rsidR="00997065" w:rsidRDefault="00497D67">
            <w:pPr>
              <w:spacing w:before="20" w:after="20"/>
            </w:pPr>
            <w:r>
              <w:t>Analysis / readiness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4715E88" w14:textId="77777777" w:rsidR="00997065" w:rsidRDefault="00497D67">
            <w:pPr>
              <w:spacing w:before="20" w:after="20"/>
            </w:pPr>
            <w:r>
              <w:t>Historical ratios or missing-data reasons and readiness components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C4456C2" w14:textId="77777777" w:rsidR="00997065" w:rsidRDefault="00497D67">
            <w:pPr>
              <w:spacing w:before="20" w:after="20"/>
            </w:pPr>
            <w:r>
              <w:t>Read-only evidence; not a loan-approval result</w:t>
            </w:r>
          </w:p>
        </w:tc>
      </w:tr>
      <w:tr w:rsidR="00997065" w14:paraId="0FF9A981"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DCF81A6" w14:textId="77777777" w:rsidR="00997065" w:rsidRDefault="00497D67">
            <w:pPr>
              <w:spacing w:before="20" w:after="20"/>
            </w:pPr>
            <w:r>
              <w:t>Receipt</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CAD7D71" w14:textId="77777777" w:rsidR="00997065" w:rsidRDefault="00497D67">
            <w:pPr>
              <w:spacing w:before="20" w:after="20"/>
            </w:pPr>
            <w:r>
              <w:t xml:space="preserve">Mode, evidence IDs, masked field count, </w:t>
            </w:r>
            <w:r>
              <w:t>external-call flag, validator result</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56B24479" w14:textId="77777777" w:rsidR="00997065" w:rsidRDefault="00497D67">
            <w:pPr>
              <w:spacing w:before="20" w:after="20"/>
            </w:pPr>
            <w:r>
              <w:t>Audit receipt identifies provenance; raw question is represented by SHA-256 hash</w:t>
            </w:r>
          </w:p>
        </w:tc>
      </w:tr>
    </w:tbl>
    <w:p w14:paraId="77E881A4" w14:textId="77777777" w:rsidR="00997065" w:rsidRDefault="00497D67">
      <w:pPr>
        <w:spacing w:after="160"/>
        <w:jc w:val="center"/>
      </w:pPr>
      <w:r>
        <w:rPr>
          <w:i/>
          <w:color w:val="596963"/>
        </w:rPr>
        <w:t>Table 10. Copilot evidence pack and receipt boundaries.</w:t>
      </w:r>
    </w:p>
    <w:p w14:paraId="2DC2713B" w14:textId="77777777" w:rsidR="00997065" w:rsidRDefault="00497D67">
      <w:pPr>
        <w:spacing w:after="120" w:line="269" w:lineRule="auto"/>
      </w:pPr>
      <w:r>
        <w:t>Supported intents are deliberately bounded: cash shortage, funding gap, plan comp</w:t>
      </w:r>
      <w:r>
        <w:t>arison, read-only customer-delay what-if, data quality, and readiness. Unsupported questions return a missing-data response rather than open-ended financial advice. Citation validation requires every cited ID to exist in the current pack, and numeric valid</w:t>
      </w:r>
      <w:r>
        <w:t>ation rejects unsupported numeric literals. When a configured provider returns malformed or ungrounded output, the service falls back to deterministic offline language.</w:t>
      </w:r>
    </w:p>
    <w:tbl>
      <w:tblPr>
        <w:tblStyle w:val="TableGrid"/>
        <w:tblW w:w="0" w:type="auto"/>
        <w:jc w:val="center"/>
        <w:tblLook w:val="04A0" w:firstRow="1" w:lastRow="0" w:firstColumn="1" w:lastColumn="0" w:noHBand="0" w:noVBand="1"/>
      </w:tblPr>
      <w:tblGrid>
        <w:gridCol w:w="3331"/>
        <w:gridCol w:w="3331"/>
        <w:gridCol w:w="3331"/>
      </w:tblGrid>
      <w:tr w:rsidR="00997065" w14:paraId="1F843679" w14:textId="77777777">
        <w:trPr>
          <w:tblHeade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177EB9A1" w14:textId="77777777" w:rsidR="00997065" w:rsidRDefault="00497D67">
            <w:pPr>
              <w:spacing w:before="20" w:after="20"/>
            </w:pPr>
            <w:r>
              <w:rPr>
                <w:b/>
                <w:color w:val="FFFFFF"/>
              </w:rPr>
              <w:t>Draft type</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73A41D1E" w14:textId="77777777" w:rsidR="00997065" w:rsidRDefault="00497D67">
            <w:pPr>
              <w:spacing w:before="20" w:after="20"/>
            </w:pPr>
            <w:r>
              <w:rPr>
                <w:b/>
                <w:color w:val="FFFFFF"/>
              </w:rPr>
              <w:t>Typical payload</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79FDFA9C" w14:textId="77777777" w:rsidR="00997065" w:rsidRDefault="00497D67">
            <w:pPr>
              <w:spacing w:before="20" w:after="20"/>
            </w:pPr>
            <w:r>
              <w:rPr>
                <w:b/>
                <w:color w:val="FFFFFF"/>
              </w:rPr>
              <w:t>Allowed workflow</w:t>
            </w:r>
          </w:p>
        </w:tc>
      </w:tr>
      <w:tr w:rsidR="00997065" w14:paraId="192EA97D"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E2A86EA" w14:textId="77777777" w:rsidR="00997065" w:rsidRDefault="00497D67">
            <w:pPr>
              <w:spacing w:before="20" w:after="20"/>
            </w:pPr>
            <w:r>
              <w:lastRenderedPageBreak/>
              <w:t>Collection reminder</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086995F" w14:textId="77777777" w:rsidR="00997065" w:rsidRDefault="00497D67">
            <w:pPr>
              <w:spacing w:before="20" w:after="20"/>
            </w:pPr>
            <w:r>
              <w:t xml:space="preserve">Synthetic </w:t>
            </w:r>
            <w:r>
              <w:t>customer/invoice reference and amount</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6B6AD99" w14:textId="77777777" w:rsidR="00997065" w:rsidRDefault="00497D67">
            <w:pPr>
              <w:spacing w:before="20" w:after="20"/>
            </w:pPr>
            <w:r>
              <w:t>finance_ops creates/submits; owner reviews</w:t>
            </w:r>
          </w:p>
        </w:tc>
      </w:tr>
      <w:tr w:rsidR="00997065" w14:paraId="77768697"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E28F142" w14:textId="77777777" w:rsidR="00997065" w:rsidRDefault="00497D67">
            <w:pPr>
              <w:spacing w:before="20" w:after="20"/>
            </w:pPr>
            <w:r>
              <w:t>Supplier deferral request</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3BC4A70" w14:textId="77777777" w:rsidR="00997065" w:rsidRDefault="00497D67">
            <w:pPr>
              <w:spacing w:before="20" w:after="20"/>
            </w:pPr>
            <w:r>
              <w:t>Supplier/bill reference and proposed date</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980A63F" w14:textId="77777777" w:rsidR="00997065" w:rsidRDefault="00497D67">
            <w:pPr>
              <w:spacing w:before="20" w:after="20"/>
            </w:pPr>
            <w:r>
              <w:t>finance_ops creates/submits; owner reviews</w:t>
            </w:r>
          </w:p>
        </w:tc>
      </w:tr>
      <w:tr w:rsidR="00997065" w14:paraId="7FCE3D40"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916488B" w14:textId="77777777" w:rsidR="00997065" w:rsidRDefault="00497D67">
            <w:pPr>
              <w:spacing w:before="20" w:after="20"/>
            </w:pPr>
            <w:r>
              <w:t>Financing pack</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6E9AF60" w14:textId="77777777" w:rsidR="00997065" w:rsidRDefault="00497D67">
            <w:pPr>
              <w:spacing w:before="20" w:after="20"/>
            </w:pPr>
            <w:r>
              <w:t xml:space="preserve">Selected illustrative option and </w:t>
            </w:r>
            <w:r>
              <w:t>supporting values</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DF9B62A" w14:textId="77777777" w:rsidR="00997065" w:rsidRDefault="00497D67">
            <w:pPr>
              <w:spacing w:before="20" w:after="20"/>
            </w:pPr>
            <w:r>
              <w:t>Draft only; no external application</w:t>
            </w:r>
          </w:p>
        </w:tc>
      </w:tr>
      <w:tr w:rsidR="00997065" w14:paraId="37568654"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610B1D8" w14:textId="77777777" w:rsidR="00997065" w:rsidRDefault="00497D67">
            <w:pPr>
              <w:spacing w:before="20" w:after="20"/>
            </w:pPr>
            <w:r>
              <w:t>Liquidity Lab proposal</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9836D07" w14:textId="77777777" w:rsidR="00997065" w:rsidRDefault="00497D67">
            <w:pPr>
              <w:spacing w:before="20" w:after="20"/>
            </w:pPr>
            <w:r>
              <w:t>Scenario, assumptions, plan and evidence references</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1FAA345" w14:textId="77777777" w:rsidR="00997065" w:rsidRDefault="00497D67">
            <w:pPr>
              <w:spacing w:before="20" w:after="20"/>
            </w:pPr>
            <w:r>
              <w:t>Owner may confirm assumption and review; simulation only</w:t>
            </w:r>
          </w:p>
        </w:tc>
      </w:tr>
    </w:tbl>
    <w:p w14:paraId="0D6C0C86" w14:textId="77777777" w:rsidR="00997065" w:rsidRDefault="00497D67">
      <w:pPr>
        <w:spacing w:after="160"/>
        <w:jc w:val="center"/>
      </w:pPr>
      <w:r>
        <w:rPr>
          <w:i/>
          <w:color w:val="596963"/>
        </w:rPr>
        <w:t>Table 11. Structured draft catalog and human review boundary.</w:t>
      </w:r>
    </w:p>
    <w:p w14:paraId="05293984" w14:textId="77777777" w:rsidR="00997065" w:rsidRDefault="00497D67">
      <w:pPr>
        <w:spacing w:after="120" w:line="269" w:lineRule="auto"/>
      </w:pPr>
      <w:r>
        <w:t xml:space="preserve">Draft </w:t>
      </w:r>
      <w:r>
        <w:t>text is generated from bounded structured fields, escaped before rendering, and stored with an idempotent transition record. finance_ops can create and inspect its own drafts but cannot approve. Owner review checks the pending state and authorization befor</w:t>
      </w:r>
      <w:r>
        <w:t>e changing status. A repeated request is handled idempotently where implemented, preventing duplicate state transitions from being mistaken for multiple real-world actions.</w:t>
      </w:r>
    </w:p>
    <w:p w14:paraId="19901F59" w14:textId="77777777" w:rsidR="00997065" w:rsidRDefault="00497D67">
      <w:pPr>
        <w:pStyle w:val="Heading2"/>
      </w:pPr>
      <w:r>
        <w:rPr>
          <w:rFonts w:ascii="Times New Roman" w:eastAsia="Times New Roman" w:hAnsi="Times New Roman"/>
        </w:rPr>
        <w:t>6.2. Draft, approval and simulated execution</w:t>
      </w:r>
    </w:p>
    <w:p w14:paraId="490F5B1E" w14:textId="77777777" w:rsidR="00997065" w:rsidRDefault="00497D67">
      <w:pPr>
        <w:spacing w:after="100" w:line="269" w:lineRule="auto"/>
      </w:pPr>
      <w:r>
        <w:t xml:space="preserve">Agent actions are </w:t>
      </w:r>
      <w:r>
        <w:t>deterministic templates stored as local drafts. finance_ops may create and submit eligible drafts; owner-only checks govern approval/rejection and simulated execution. Service code checks both permission and current state before each transition. An approve</w:t>
      </w:r>
      <w:r>
        <w:t>d item can be recorded as simulated execution in a local JSONL log with network_sent=false. The audit trail records the actor and transition. The MONEY_MOVEMENT action is denied for every role, including owner. The simulation does not connect to a bank, le</w:t>
      </w:r>
      <w:r>
        <w:t>nder, customer, or supplier.</w:t>
      </w:r>
    </w:p>
    <w:p w14:paraId="6D277A2B" w14:textId="77777777" w:rsidR="00997065" w:rsidRDefault="00497D67">
      <w:r>
        <w:rPr>
          <w:noProof/>
        </w:rPr>
        <w:drawing>
          <wp:inline distT="0" distB="0" distL="0" distR="0" wp14:anchorId="7E53861F" wp14:editId="654D4A8C">
            <wp:extent cx="5806440" cy="284702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d_state.png"/>
                    <pic:cNvPicPr/>
                  </pic:nvPicPr>
                  <pic:blipFill>
                    <a:blip r:embed="rId14"/>
                    <a:stretch>
                      <a:fillRect/>
                    </a:stretch>
                  </pic:blipFill>
                  <pic:spPr>
                    <a:xfrm>
                      <a:off x="0" y="0"/>
                      <a:ext cx="5806440" cy="2847029"/>
                    </a:xfrm>
                    <a:prstGeom prst="rect">
                      <a:avLst/>
                    </a:prstGeom>
                  </pic:spPr>
                </pic:pic>
              </a:graphicData>
            </a:graphic>
          </wp:inline>
        </w:drawing>
      </w:r>
    </w:p>
    <w:p w14:paraId="1E86AF85" w14:textId="77777777" w:rsidR="00997065" w:rsidRDefault="00497D67">
      <w:pPr>
        <w:spacing w:after="160"/>
        <w:jc w:val="center"/>
      </w:pPr>
      <w:r>
        <w:rPr>
          <w:i/>
          <w:color w:val="596963"/>
        </w:rPr>
        <w:t>Figure 8. Action state machine. Rejected and simulated items are terminal; execution represents only a local record.</w:t>
      </w:r>
    </w:p>
    <w:p w14:paraId="30084A5F" w14:textId="77777777" w:rsidR="00997065" w:rsidRDefault="00497D67">
      <w:pPr>
        <w:spacing w:after="120" w:line="269" w:lineRule="auto"/>
      </w:pPr>
      <w:r>
        <w:t xml:space="preserve">The sequence in Figure 7 complements Figure 8: it shows who invokes each service and which local stores are </w:t>
      </w:r>
      <w:r>
        <w:t>written. Authentication and authorization precede the approval transition; after approval, the owner may record a simulation, which writes a local event but performs no external network operation.</w:t>
      </w:r>
    </w:p>
    <w:p w14:paraId="4919FC2C" w14:textId="77777777" w:rsidR="00997065" w:rsidRDefault="00497D67">
      <w:pPr>
        <w:keepNext/>
        <w:jc w:val="center"/>
      </w:pPr>
      <w:r>
        <w:rPr>
          <w:noProof/>
        </w:rPr>
        <w:lastRenderedPageBreak/>
        <w:drawing>
          <wp:inline distT="0" distB="0" distL="0" distR="0" wp14:anchorId="6131BD4A" wp14:editId="4C37B751">
            <wp:extent cx="5806440" cy="3123718"/>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rev_approval_sequence.png"/>
                    <pic:cNvPicPr/>
                  </pic:nvPicPr>
                  <pic:blipFill>
                    <a:blip r:embed="rId15"/>
                    <a:stretch>
                      <a:fillRect/>
                    </a:stretch>
                  </pic:blipFill>
                  <pic:spPr>
                    <a:xfrm>
                      <a:off x="0" y="0"/>
                      <a:ext cx="5806440" cy="3123718"/>
                    </a:xfrm>
                    <a:prstGeom prst="rect">
                      <a:avLst/>
                    </a:prstGeom>
                  </pic:spPr>
                </pic:pic>
              </a:graphicData>
            </a:graphic>
          </wp:inline>
        </w:drawing>
      </w:r>
    </w:p>
    <w:p w14:paraId="04EBFFC7" w14:textId="77777777" w:rsidR="00997065" w:rsidRDefault="00497D67">
      <w:pPr>
        <w:spacing w:after="160"/>
        <w:jc w:val="center"/>
      </w:pPr>
      <w:r>
        <w:rPr>
          <w:i/>
          <w:color w:val="596963"/>
        </w:rPr>
        <w:t>Figure 7. Approval sequence across finance_ops, UI, servi</w:t>
      </w:r>
      <w:r>
        <w:rPr>
          <w:i/>
          <w:color w:val="596963"/>
        </w:rPr>
        <w:t>ce authorization, SQLite, audit, owner, and local sandbox log.</w:t>
      </w:r>
    </w:p>
    <w:p w14:paraId="6CC015F6" w14:textId="77777777" w:rsidR="00997065" w:rsidRDefault="00497D67">
      <w:pPr>
        <w:spacing w:after="120" w:line="269" w:lineRule="auto"/>
      </w:pPr>
      <w:r>
        <w:t>The state machine in Figure 8 expresses legal status transitions independent of page layout. A pending draft can be approved or rejected by the owner; only an approved draft is eligible for sim</w:t>
      </w:r>
      <w:r>
        <w:t>ulation. The state label simulated_executed means “local simulation event recorded,” not “payment sent.”</w:t>
      </w:r>
    </w:p>
    <w:p w14:paraId="20175FB4" w14:textId="77777777" w:rsidR="00997065" w:rsidRDefault="00497D67">
      <w:pPr>
        <w:pStyle w:val="Heading2"/>
      </w:pPr>
      <w:r>
        <w:rPr>
          <w:rFonts w:ascii="Times New Roman" w:eastAsia="Times New Roman" w:hAnsi="Times New Roman"/>
        </w:rPr>
        <w:t>6.3. Human oversight boundary</w:t>
      </w:r>
    </w:p>
    <w:p w14:paraId="3BBF2E12" w14:textId="77777777" w:rsidR="00997065" w:rsidRDefault="00497D67">
      <w:pPr>
        <w:spacing w:after="100" w:line="269" w:lineRule="auto"/>
      </w:pPr>
      <w:r>
        <w:t>The owner must review assumptions and authorize proposed state changes. A scenario may be arithmetically feasible while d</w:t>
      </w:r>
      <w:r>
        <w:t>epending on an unconfirmed payment, supplier concession, or cost reduction. Consequently, the UI surfaces assumptions, source references, risks, and next steps. Human approval in this prototype is an application event, not an external counterparty confirma</w:t>
      </w:r>
      <w:r>
        <w:t>tion or legal authorization.</w:t>
      </w:r>
    </w:p>
    <w:p w14:paraId="30572C6D" w14:textId="77777777" w:rsidR="00997065" w:rsidRDefault="00497D67">
      <w:pPr>
        <w:pStyle w:val="Heading1"/>
      </w:pPr>
      <w:r>
        <w:rPr>
          <w:rFonts w:ascii="Times New Roman" w:eastAsia="Times New Roman" w:hAnsi="Times New Roman"/>
        </w:rPr>
        <w:t>7. Security design</w:t>
      </w:r>
    </w:p>
    <w:p w14:paraId="1B501ACE" w14:textId="77777777" w:rsidR="00997065" w:rsidRDefault="00497D67">
      <w:pPr>
        <w:pStyle w:val="Heading2"/>
      </w:pPr>
      <w:r>
        <w:rPr>
          <w:rFonts w:ascii="Times New Roman" w:eastAsia="Times New Roman" w:hAnsi="Times New Roman"/>
        </w:rPr>
        <w:t>7.1. Role and permission model</w:t>
      </w:r>
    </w:p>
    <w:p w14:paraId="6B211611" w14:textId="77777777" w:rsidR="00997065" w:rsidRDefault="00497D67">
      <w:pPr>
        <w:spacing w:after="100" w:line="269" w:lineRule="auto"/>
      </w:pPr>
      <w:r>
        <w:t>The application defines owner, finance_ops, viewer, and auditor roles. The identity resolved for an action comes from a server-issued session token and user record. Permission c</w:t>
      </w:r>
      <w:r>
        <w:t>hecks occur in services, not solely through hidden navigation. Action classes are READ, DRAFT, APPROVAL_REQUIRED, and MONEY_MOVEMENT (always denied). Denial events are audited.</w:t>
      </w:r>
    </w:p>
    <w:tbl>
      <w:tblPr>
        <w:tblStyle w:val="TableGrid"/>
        <w:tblW w:w="0" w:type="auto"/>
        <w:jc w:val="center"/>
        <w:tblLook w:val="04A0" w:firstRow="1" w:lastRow="0" w:firstColumn="1" w:lastColumn="0" w:noHBand="0" w:noVBand="1"/>
      </w:tblPr>
      <w:tblGrid>
        <w:gridCol w:w="2043"/>
        <w:gridCol w:w="1281"/>
        <w:gridCol w:w="1504"/>
        <w:gridCol w:w="1292"/>
        <w:gridCol w:w="1328"/>
        <w:gridCol w:w="2600"/>
      </w:tblGrid>
      <w:tr w:rsidR="00997065" w14:paraId="18846906" w14:textId="77777777">
        <w:trPr>
          <w:tblHeader/>
          <w:jc w:val="center"/>
        </w:trPr>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6F588415" w14:textId="77777777" w:rsidR="00997065" w:rsidRDefault="00497D67">
            <w:pPr>
              <w:spacing w:before="20" w:after="20"/>
            </w:pPr>
            <w:r>
              <w:rPr>
                <w:b/>
                <w:color w:val="FFFFFF"/>
              </w:rPr>
              <w:t>Action</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31D007DA" w14:textId="77777777" w:rsidR="00997065" w:rsidRDefault="00497D67">
            <w:pPr>
              <w:spacing w:before="20" w:after="20"/>
            </w:pPr>
            <w:r>
              <w:rPr>
                <w:b/>
                <w:color w:val="FFFFFF"/>
              </w:rPr>
              <w:t>Owner</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4C9F12B" w14:textId="77777777" w:rsidR="00997065" w:rsidRDefault="00497D67">
            <w:pPr>
              <w:spacing w:before="20" w:after="20"/>
            </w:pPr>
            <w:r>
              <w:rPr>
                <w:b/>
                <w:color w:val="FFFFFF"/>
              </w:rPr>
              <w:t>finance_ops</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235B03A" w14:textId="77777777" w:rsidR="00997065" w:rsidRDefault="00497D67">
            <w:pPr>
              <w:spacing w:before="20" w:after="20"/>
            </w:pPr>
            <w:r>
              <w:rPr>
                <w:b/>
                <w:color w:val="FFFFFF"/>
              </w:rPr>
              <w:t>Viewer</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00B65DFE" w14:textId="77777777" w:rsidR="00997065" w:rsidRDefault="00497D67">
            <w:pPr>
              <w:spacing w:before="20" w:after="20"/>
            </w:pPr>
            <w:r>
              <w:rPr>
                <w:b/>
                <w:color w:val="FFFFFF"/>
              </w:rPr>
              <w:t>Auditor</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6F40803C" w14:textId="77777777" w:rsidR="00997065" w:rsidRDefault="00497D67">
            <w:pPr>
              <w:spacing w:before="20" w:after="20"/>
            </w:pPr>
            <w:r>
              <w:rPr>
                <w:b/>
                <w:color w:val="FFFFFF"/>
              </w:rPr>
              <w:t>Tier</w:t>
            </w:r>
          </w:p>
        </w:tc>
      </w:tr>
      <w:tr w:rsidR="00997065" w14:paraId="2C1E98C0"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ABDC780" w14:textId="77777777" w:rsidR="00997065" w:rsidRDefault="00497D67">
            <w:pPr>
              <w:spacing w:before="20" w:after="20"/>
            </w:pPr>
            <w:r>
              <w:t xml:space="preserve">dashboard.view; </w:t>
            </w:r>
            <w:r>
              <w:t>security.view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D9B3571" w14:textId="77777777" w:rsidR="00997065" w:rsidRDefault="00497D67">
            <w:pPr>
              <w:spacing w:before="20" w:after="20"/>
            </w:pPr>
            <w: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65E15E1" w14:textId="77777777" w:rsidR="00997065" w:rsidRDefault="00497D67">
            <w:pPr>
              <w:spacing w:before="20" w:after="20"/>
            </w:pPr>
            <w: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27A2CCE" w14:textId="77777777" w:rsidR="00997065" w:rsidRDefault="00497D67">
            <w:pPr>
              <w:spacing w:before="20" w:after="20"/>
            </w:pPr>
            <w: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415D365" w14:textId="77777777" w:rsidR="00997065" w:rsidRDefault="00497D67">
            <w:pPr>
              <w:spacing w:before="20" w:after="20"/>
            </w:pPr>
            <w: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45BAD92" w14:textId="77777777" w:rsidR="00997065" w:rsidRDefault="00497D67">
            <w:pPr>
              <w:spacing w:before="20" w:after="20"/>
            </w:pPr>
            <w:r>
              <w:t>READ</w:t>
            </w:r>
          </w:p>
        </w:tc>
      </w:tr>
      <w:tr w:rsidR="00997065" w14:paraId="708FA5DD"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CD6C801" w14:textId="77777777" w:rsidR="00997065" w:rsidRDefault="00497D67">
            <w:pPr>
              <w:spacing w:before="20" w:after="20"/>
            </w:pPr>
            <w:r>
              <w:t>copilot.ask</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6C3A86D" w14:textId="77777777" w:rsidR="00997065" w:rsidRDefault="00497D67">
            <w:pPr>
              <w:spacing w:before="20" w:after="20"/>
            </w:pPr>
            <w: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B21442C" w14:textId="77777777" w:rsidR="00997065" w:rsidRDefault="00497D67">
            <w:pPr>
              <w:spacing w:before="20" w:after="20"/>
            </w:pPr>
            <w: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6413F60" w14:textId="77777777" w:rsidR="00997065" w:rsidRDefault="00497D67">
            <w:pPr>
              <w:spacing w:before="20" w:after="20"/>
            </w:pPr>
            <w: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029153A" w14:textId="77777777" w:rsidR="00997065" w:rsidRDefault="00497D67">
            <w:pPr>
              <w:spacing w:before="20" w:after="20"/>
            </w:pPr>
            <w: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3201342" w14:textId="77777777" w:rsidR="00997065" w:rsidRDefault="00497D67">
            <w:pPr>
              <w:spacing w:before="20" w:after="20"/>
            </w:pPr>
            <w:r>
              <w:t>READ</w:t>
            </w:r>
          </w:p>
        </w:tc>
      </w:tr>
      <w:tr w:rsidR="00997065" w14:paraId="65F0A679"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1DAF5C9" w14:textId="77777777" w:rsidR="00997065" w:rsidRDefault="00497D67">
            <w:pPr>
              <w:spacing w:before="20" w:after="20"/>
            </w:pPr>
            <w:r>
              <w:t>audit.view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8140C71" w14:textId="77777777" w:rsidR="00997065" w:rsidRDefault="00497D67">
            <w:pPr>
              <w:spacing w:before="20" w:after="20"/>
            </w:pPr>
            <w: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42E1E86" w14:textId="77777777" w:rsidR="00997065" w:rsidRDefault="00497D67">
            <w:pPr>
              <w:spacing w:before="20" w:after="20"/>
            </w:pPr>
            <w: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855BB7E" w14:textId="77777777" w:rsidR="00997065" w:rsidRDefault="00497D67">
            <w:pPr>
              <w:spacing w:before="20" w:after="20"/>
            </w:pPr>
            <w: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C06AF30" w14:textId="77777777" w:rsidR="00997065" w:rsidRDefault="00497D67">
            <w:pPr>
              <w:spacing w:before="20" w:after="20"/>
            </w:pPr>
            <w: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77B72D1" w14:textId="77777777" w:rsidR="00997065" w:rsidRDefault="00497D67">
            <w:pPr>
              <w:spacing w:before="20" w:after="20"/>
            </w:pPr>
            <w:r>
              <w:t>READ</w:t>
            </w:r>
          </w:p>
        </w:tc>
      </w:tr>
      <w:tr w:rsidR="00997065" w14:paraId="1D8B9457"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C2F5509" w14:textId="77777777" w:rsidR="00997065" w:rsidRDefault="00497D67">
            <w:pPr>
              <w:spacing w:before="20" w:after="20"/>
            </w:pPr>
            <w:r>
              <w:t>approvals.view</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EDE1562" w14:textId="77777777" w:rsidR="00997065" w:rsidRDefault="00497D67">
            <w:pPr>
              <w:spacing w:before="20" w:after="20"/>
            </w:pPr>
            <w: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8E725A5" w14:textId="77777777" w:rsidR="00997065" w:rsidRDefault="00497D67">
            <w:pPr>
              <w:spacing w:before="20" w:after="20"/>
            </w:pPr>
            <w: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69C0AFF" w14:textId="77777777" w:rsidR="00997065" w:rsidRDefault="00497D67">
            <w:pPr>
              <w:spacing w:before="20" w:after="20"/>
            </w:pPr>
            <w: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B5ED399" w14:textId="77777777" w:rsidR="00997065" w:rsidRDefault="00497D67">
            <w:pPr>
              <w:spacing w:before="20" w:after="20"/>
            </w:pPr>
            <w: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FE84AD4" w14:textId="77777777" w:rsidR="00997065" w:rsidRDefault="00497D67">
            <w:pPr>
              <w:spacing w:before="20" w:after="20"/>
            </w:pPr>
            <w:r>
              <w:t>READ</w:t>
            </w:r>
          </w:p>
        </w:tc>
      </w:tr>
      <w:tr w:rsidR="00997065" w14:paraId="0F90F461"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EC6819C" w14:textId="77777777" w:rsidR="00997065" w:rsidRDefault="00497D67">
            <w:pPr>
              <w:spacing w:before="20" w:after="20"/>
            </w:pPr>
            <w:r>
              <w:t>lab.run; scenario.change; data.upload; draft.create</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066F365" w14:textId="77777777" w:rsidR="00997065" w:rsidRDefault="00497D67">
            <w:pPr>
              <w:spacing w:before="20" w:after="20"/>
            </w:pPr>
            <w: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8944C99" w14:textId="77777777" w:rsidR="00997065" w:rsidRDefault="00497D67">
            <w:pPr>
              <w:spacing w:before="20" w:after="20"/>
            </w:pPr>
            <w: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C4B5A6E" w14:textId="77777777" w:rsidR="00997065" w:rsidRDefault="00497D67">
            <w:pPr>
              <w:spacing w:before="20" w:after="20"/>
            </w:pPr>
            <w: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1D9076C" w14:textId="77777777" w:rsidR="00997065" w:rsidRDefault="00497D67">
            <w:pPr>
              <w:spacing w:before="20" w:after="20"/>
            </w:pPr>
            <w: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DFEB5CA" w14:textId="77777777" w:rsidR="00997065" w:rsidRDefault="00497D67">
            <w:pPr>
              <w:spacing w:before="20" w:after="20"/>
            </w:pPr>
            <w:r>
              <w:t>DRAFT</w:t>
            </w:r>
          </w:p>
        </w:tc>
      </w:tr>
      <w:tr w:rsidR="00997065" w14:paraId="72FCDD65"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6FBF997" w14:textId="77777777" w:rsidR="00997065" w:rsidRDefault="00497D67">
            <w:pPr>
              <w:spacing w:before="20" w:after="20"/>
            </w:pPr>
            <w:r>
              <w:t>assumptions.manage</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BA2F337" w14:textId="77777777" w:rsidR="00997065" w:rsidRDefault="00497D67">
            <w:pPr>
              <w:spacing w:before="20" w:after="20"/>
            </w:pPr>
            <w:r>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5596B42" w14:textId="77777777" w:rsidR="00997065" w:rsidRDefault="00497D67">
            <w:pPr>
              <w:spacing w:before="20" w:after="20"/>
            </w:pPr>
            <w: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2749A7F" w14:textId="77777777" w:rsidR="00997065" w:rsidRDefault="00497D67">
            <w:pPr>
              <w:spacing w:before="20" w:after="20"/>
            </w:pPr>
            <w: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E57B39C" w14:textId="77777777" w:rsidR="00997065" w:rsidRDefault="00497D67">
            <w:pPr>
              <w:spacing w:before="20" w:after="20"/>
            </w:pPr>
            <w: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592275D" w14:textId="77777777" w:rsidR="00997065" w:rsidRDefault="00497D67">
            <w:pPr>
              <w:spacing w:before="20" w:after="20"/>
            </w:pPr>
            <w:r>
              <w:t>DRAFT</w:t>
            </w:r>
          </w:p>
        </w:tc>
      </w:tr>
      <w:tr w:rsidR="00997065" w14:paraId="69CAD8C6"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9C657E3" w14:textId="77777777" w:rsidR="00997065" w:rsidRDefault="00497D67">
            <w:pPr>
              <w:spacing w:before="20" w:after="20"/>
            </w:pPr>
            <w:r>
              <w:t xml:space="preserve">draft.approve; </w:t>
            </w:r>
            <w:r>
              <w:lastRenderedPageBreak/>
              <w:t>draft.reject; execution.simulate</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9268464" w14:textId="77777777" w:rsidR="00997065" w:rsidRDefault="00497D67">
            <w:pPr>
              <w:spacing w:before="20" w:after="20"/>
            </w:pPr>
            <w:r>
              <w:lastRenderedPageBreak/>
              <w:t>Allow</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5B1E3DE" w14:textId="77777777" w:rsidR="00997065" w:rsidRDefault="00497D67">
            <w:pPr>
              <w:spacing w:before="20" w:after="20"/>
            </w:pPr>
            <w: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47F9916" w14:textId="77777777" w:rsidR="00997065" w:rsidRDefault="00497D67">
            <w:pPr>
              <w:spacing w:before="20" w:after="20"/>
            </w:pPr>
            <w: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E20A7E0" w14:textId="77777777" w:rsidR="00997065" w:rsidRDefault="00497D67">
            <w:pPr>
              <w:spacing w:before="20" w:after="20"/>
            </w:pPr>
            <w: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5D50FC5" w14:textId="77777777" w:rsidR="00997065" w:rsidRDefault="00497D67">
            <w:pPr>
              <w:spacing w:before="20" w:after="20"/>
            </w:pPr>
            <w:r>
              <w:t>APPROVAL_REQUIRED</w:t>
            </w:r>
          </w:p>
        </w:tc>
      </w:tr>
      <w:tr w:rsidR="00997065" w14:paraId="66B5F266"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5EB0676" w14:textId="77777777" w:rsidR="00997065" w:rsidRDefault="00497D67">
            <w:pPr>
              <w:spacing w:before="20" w:after="20"/>
            </w:pPr>
            <w:r>
              <w:t>money.move</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463B13D" w14:textId="77777777" w:rsidR="00997065" w:rsidRDefault="00497D67">
            <w:pPr>
              <w:spacing w:before="20" w:after="20"/>
            </w:pPr>
            <w: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F9338DE" w14:textId="77777777" w:rsidR="00997065" w:rsidRDefault="00497D67">
            <w:pPr>
              <w:spacing w:before="20" w:after="20"/>
            </w:pPr>
            <w: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DF96FF9" w14:textId="77777777" w:rsidR="00997065" w:rsidRDefault="00497D67">
            <w:pPr>
              <w:spacing w:before="20" w:after="20"/>
            </w:pPr>
            <w: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5495656" w14:textId="77777777" w:rsidR="00997065" w:rsidRDefault="00497D67">
            <w:pPr>
              <w:spacing w:before="20" w:after="20"/>
            </w:pPr>
            <w:r>
              <w:t>Deny</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981E188" w14:textId="77777777" w:rsidR="00997065" w:rsidRDefault="00497D67">
            <w:pPr>
              <w:spacing w:before="20" w:after="20"/>
            </w:pPr>
            <w:r>
              <w:t>MONEY_MOVEMENT</w:t>
            </w:r>
          </w:p>
        </w:tc>
      </w:tr>
    </w:tbl>
    <w:p w14:paraId="6D2124A5" w14:textId="77777777" w:rsidR="00997065" w:rsidRDefault="00997065">
      <w:pPr>
        <w:spacing w:after="0"/>
      </w:pPr>
    </w:p>
    <w:p w14:paraId="2B87B5DE" w14:textId="77777777" w:rsidR="00997065" w:rsidRDefault="00497D67">
      <w:pPr>
        <w:spacing w:after="120" w:line="269" w:lineRule="auto"/>
      </w:pPr>
      <w:r>
        <w:t xml:space="preserve">Table 12 links the high-level roles to service actions. The </w:t>
      </w:r>
      <w:r>
        <w:t>authoritative policy is the registry in services/permissions.py; individual services call authorize() before data mutation. This table summarizes current behavior and should be checked against that registry after any role change.</w:t>
      </w:r>
    </w:p>
    <w:tbl>
      <w:tblPr>
        <w:tblStyle w:val="TableGrid"/>
        <w:tblW w:w="0" w:type="auto"/>
        <w:jc w:val="center"/>
        <w:tblLook w:val="04A0" w:firstRow="1" w:lastRow="0" w:firstColumn="1" w:lastColumn="0" w:noHBand="0" w:noVBand="1"/>
      </w:tblPr>
      <w:tblGrid>
        <w:gridCol w:w="2600"/>
        <w:gridCol w:w="1229"/>
        <w:gridCol w:w="1496"/>
        <w:gridCol w:w="1248"/>
        <w:gridCol w:w="1285"/>
        <w:gridCol w:w="2190"/>
      </w:tblGrid>
      <w:tr w:rsidR="00997065" w14:paraId="4F6F6682" w14:textId="77777777">
        <w:trPr>
          <w:tblHeader/>
          <w:jc w:val="center"/>
        </w:trPr>
        <w:tc>
          <w:tcPr>
            <w:tcW w:w="1666"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1058DD18" w14:textId="77777777" w:rsidR="00997065" w:rsidRDefault="00497D67">
            <w:pPr>
              <w:spacing w:before="20" w:after="20"/>
            </w:pPr>
            <w:r>
              <w:rPr>
                <w:b/>
                <w:color w:val="FFFFFF"/>
              </w:rPr>
              <w:t>Action / tier</w:t>
            </w:r>
          </w:p>
        </w:tc>
        <w:tc>
          <w:tcPr>
            <w:tcW w:w="1666"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3C269439" w14:textId="77777777" w:rsidR="00997065" w:rsidRDefault="00497D67">
            <w:pPr>
              <w:spacing w:before="20" w:after="20"/>
            </w:pPr>
            <w:r>
              <w:rPr>
                <w:b/>
                <w:color w:val="FFFFFF"/>
              </w:rPr>
              <w:t>owner</w:t>
            </w:r>
          </w:p>
        </w:tc>
        <w:tc>
          <w:tcPr>
            <w:tcW w:w="1666"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2F111285" w14:textId="77777777" w:rsidR="00997065" w:rsidRDefault="00497D67">
            <w:pPr>
              <w:spacing w:before="20" w:after="20"/>
            </w:pPr>
            <w:r>
              <w:rPr>
                <w:b/>
                <w:color w:val="FFFFFF"/>
              </w:rPr>
              <w:t>financ</w:t>
            </w:r>
            <w:r>
              <w:rPr>
                <w:b/>
                <w:color w:val="FFFFFF"/>
              </w:rPr>
              <w:t>e_ops</w:t>
            </w:r>
          </w:p>
        </w:tc>
        <w:tc>
          <w:tcPr>
            <w:tcW w:w="1666"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3D003A8E" w14:textId="77777777" w:rsidR="00997065" w:rsidRDefault="00497D67">
            <w:pPr>
              <w:spacing w:before="20" w:after="20"/>
            </w:pPr>
            <w:r>
              <w:rPr>
                <w:b/>
                <w:color w:val="FFFFFF"/>
              </w:rPr>
              <w:t>viewer</w:t>
            </w:r>
          </w:p>
        </w:tc>
        <w:tc>
          <w:tcPr>
            <w:tcW w:w="1666"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4CD322F1" w14:textId="77777777" w:rsidR="00997065" w:rsidRDefault="00497D67">
            <w:pPr>
              <w:spacing w:before="20" w:after="20"/>
            </w:pPr>
            <w:r>
              <w:rPr>
                <w:b/>
                <w:color w:val="FFFFFF"/>
              </w:rPr>
              <w:t>auditor</w:t>
            </w:r>
          </w:p>
        </w:tc>
        <w:tc>
          <w:tcPr>
            <w:tcW w:w="1666"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5AF04AB8" w14:textId="77777777" w:rsidR="00997065" w:rsidRDefault="00497D67">
            <w:pPr>
              <w:spacing w:before="20" w:after="20"/>
            </w:pPr>
            <w:r>
              <w:rPr>
                <w:b/>
                <w:color w:val="FFFFFF"/>
              </w:rPr>
              <w:t>Enforced by</w:t>
            </w:r>
          </w:p>
        </w:tc>
      </w:tr>
      <w:tr w:rsidR="00997065" w14:paraId="4B8601EC" w14:textId="77777777">
        <w:trPr>
          <w:jc w:val="center"/>
        </w:trPr>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FBC781E" w14:textId="77777777" w:rsidR="00997065" w:rsidRDefault="00497D67">
            <w:pPr>
              <w:spacing w:before="20" w:after="20"/>
            </w:pPr>
            <w:r>
              <w:t>dashboard.view / READ</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C591081"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FDB1D92"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40A5BDC"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C72B719"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7E7326C" w14:textId="77777777" w:rsidR="00997065" w:rsidRDefault="00497D67">
            <w:pPr>
              <w:spacing w:before="20" w:after="20"/>
            </w:pPr>
            <w:r>
              <w:t>Permission registry</w:t>
            </w:r>
          </w:p>
        </w:tc>
      </w:tr>
      <w:tr w:rsidR="00997065" w14:paraId="38ADD4A6" w14:textId="77777777">
        <w:trPr>
          <w:jc w:val="center"/>
        </w:trPr>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F048669" w14:textId="77777777" w:rsidR="00997065" w:rsidRDefault="00497D67">
            <w:pPr>
              <w:spacing w:before="20" w:after="20"/>
            </w:pPr>
            <w:r>
              <w:t>copilot.ask / READ</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BA55585"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0CE8E08"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F2BA404"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84028DC"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06C600E" w14:textId="77777777" w:rsidR="00997065" w:rsidRDefault="00497D67">
            <w:pPr>
              <w:spacing w:before="20" w:after="20"/>
            </w:pPr>
            <w:r>
              <w:t>services.copilot</w:t>
            </w:r>
          </w:p>
        </w:tc>
      </w:tr>
      <w:tr w:rsidR="00997065" w14:paraId="2AC1DABB" w14:textId="77777777">
        <w:trPr>
          <w:jc w:val="center"/>
        </w:trPr>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FC3BCCB" w14:textId="77777777" w:rsidR="00997065" w:rsidRDefault="00497D67">
            <w:pPr>
              <w:spacing w:before="20" w:after="20"/>
            </w:pPr>
            <w:r>
              <w:t>audit.view / READ</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32EA572"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F8DB6E4"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AAE36AB"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874496B"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03134C2" w14:textId="77777777" w:rsidR="00997065" w:rsidRDefault="00497D67">
            <w:pPr>
              <w:spacing w:before="20" w:after="20"/>
            </w:pPr>
            <w:r>
              <w:t>services.audit</w:t>
            </w:r>
          </w:p>
        </w:tc>
      </w:tr>
      <w:tr w:rsidR="00997065" w14:paraId="044E878C" w14:textId="77777777">
        <w:trPr>
          <w:jc w:val="center"/>
        </w:trPr>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9F11345" w14:textId="77777777" w:rsidR="00997065" w:rsidRDefault="00497D67">
            <w:pPr>
              <w:spacing w:before="20" w:after="20"/>
            </w:pPr>
            <w:r>
              <w:t>lab.run, scenario.change, data.upload, draft.create / DRAFT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07D2803"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C74F526"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DED8885"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C9B4EBA"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D280B82" w14:textId="77777777" w:rsidR="00997065" w:rsidRDefault="00497D67">
            <w:pPr>
              <w:spacing w:before="20" w:after="20"/>
            </w:pPr>
            <w:r>
              <w:t xml:space="preserve">actions / </w:t>
            </w:r>
            <w:r>
              <w:t>validation / agent_actions</w:t>
            </w:r>
          </w:p>
        </w:tc>
      </w:tr>
      <w:tr w:rsidR="00997065" w14:paraId="0708E049" w14:textId="77777777">
        <w:trPr>
          <w:jc w:val="center"/>
        </w:trPr>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3B2A926" w14:textId="77777777" w:rsidR="00997065" w:rsidRDefault="00497D67">
            <w:pPr>
              <w:spacing w:before="20" w:after="20"/>
            </w:pPr>
            <w:r>
              <w:t>assumptions.manage / DRAFT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81005DA"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9BD3703"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AF45E7C"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BD98035"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2183DD4" w14:textId="77777777" w:rsidR="00997065" w:rsidRDefault="00497D67">
            <w:pPr>
              <w:spacing w:before="20" w:after="20"/>
            </w:pPr>
            <w:r>
              <w:t>Permission registry</w:t>
            </w:r>
          </w:p>
        </w:tc>
      </w:tr>
      <w:tr w:rsidR="00997065" w14:paraId="406C33AC" w14:textId="77777777">
        <w:trPr>
          <w:jc w:val="center"/>
        </w:trPr>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A910411" w14:textId="77777777" w:rsidR="00997065" w:rsidRDefault="00497D67">
            <w:pPr>
              <w:spacing w:before="20" w:after="20"/>
            </w:pPr>
            <w:r>
              <w:t>draft.approve, draft.reject, execution.simulate / APPROVAL_REQUIRED</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855FF2E"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62B5D0F"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89DB7A7"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59B6C24"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6907F31" w14:textId="77777777" w:rsidR="00997065" w:rsidRDefault="00497D67">
            <w:pPr>
              <w:spacing w:before="20" w:after="20"/>
            </w:pPr>
            <w:r>
              <w:t>services.agent_actions state checks</w:t>
            </w:r>
          </w:p>
        </w:tc>
      </w:tr>
      <w:tr w:rsidR="00997065" w14:paraId="2772FCFE" w14:textId="77777777">
        <w:trPr>
          <w:jc w:val="center"/>
        </w:trPr>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2072228" w14:textId="77777777" w:rsidR="00997065" w:rsidRDefault="00497D67">
            <w:pPr>
              <w:spacing w:before="20" w:after="20"/>
            </w:pPr>
            <w:r>
              <w:t>money.move / MONEY_MOVEMENT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6B615C0"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26D2997"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0E13A3B"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B83C200" w14:textId="77777777" w:rsidR="00997065" w:rsidRDefault="00497D67">
            <w:pPr>
              <w:spacing w:before="20" w:after="20"/>
            </w:pPr>
            <w:r>
              <w:t>—</w:t>
            </w:r>
          </w:p>
        </w:tc>
        <w:tc>
          <w:tcPr>
            <w:tcW w:w="1666"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8B65F4E" w14:textId="77777777" w:rsidR="00997065" w:rsidRDefault="00497D67">
            <w:pPr>
              <w:spacing w:before="20" w:after="20"/>
            </w:pPr>
            <w:r>
              <w:t xml:space="preserve">Always denied; </w:t>
            </w:r>
            <w:r>
              <w:t>audited</w:t>
            </w:r>
          </w:p>
        </w:tc>
      </w:tr>
    </w:tbl>
    <w:p w14:paraId="016064F5" w14:textId="77777777" w:rsidR="00997065" w:rsidRDefault="00497D67">
      <w:pPr>
        <w:spacing w:after="160"/>
        <w:jc w:val="center"/>
      </w:pPr>
      <w:r>
        <w:rPr>
          <w:i/>
          <w:color w:val="596963"/>
        </w:rPr>
        <w:t>Table 12. Role/action matrix. A dash denotes denial.</w:t>
      </w:r>
    </w:p>
    <w:p w14:paraId="6A0DC5D2" w14:textId="77777777" w:rsidR="00997065" w:rsidRDefault="00497D67">
      <w:pPr>
        <w:spacing w:after="120" w:line="269" w:lineRule="auto"/>
      </w:pPr>
      <w:r>
        <w:t xml:space="preserve">This design follows least authority within the prototype: read capabilities are broad but action capabilities narrow as impact rises. The UI may hide unauthorized controls, but the </w:t>
      </w:r>
      <w:r>
        <w:t>service still checks the role and current object state. All denials create audit evidence so an attempted privilege escalation is visible in the local log.</w:t>
      </w:r>
    </w:p>
    <w:p w14:paraId="2D6AF9AF" w14:textId="77777777" w:rsidR="00997065" w:rsidRDefault="00497D67">
      <w:pPr>
        <w:pStyle w:val="Heading2"/>
      </w:pPr>
      <w:r>
        <w:rPr>
          <w:rFonts w:ascii="Times New Roman" w:eastAsia="Times New Roman" w:hAnsi="Times New Roman"/>
        </w:rPr>
        <w:t>7.2. Audit integrity and storage</w:t>
      </w:r>
    </w:p>
    <w:p w14:paraId="7BF97F32" w14:textId="77777777" w:rsidR="00997065" w:rsidRDefault="00497D67">
      <w:pPr>
        <w:spacing w:after="100" w:line="269" w:lineRule="auto"/>
      </w:pPr>
      <w:r>
        <w:t>Audit records are sanitized and size-limited, appended to SQLite, a</w:t>
      </w:r>
      <w:r>
        <w:t>nd linked by SHA-256 previous-record hashes. Local SQLite update/delete triggers guard ordinary application paths; a verifier detects broken links and tampering. This is tamper-evident local storage, not immutable or independently replicated evidence. A ho</w:t>
      </w:r>
      <w:r>
        <w:t>st administrator can replace the file or disable local triggers. Agent drafts and simulated-action logs are also local; backup, tenant isolation, and disaster recovery are not implemented.</w:t>
      </w:r>
    </w:p>
    <w:p w14:paraId="2D918C17" w14:textId="77777777" w:rsidR="00997065" w:rsidRDefault="00497D67">
      <w:pPr>
        <w:pStyle w:val="Heading2"/>
      </w:pPr>
      <w:r>
        <w:rPr>
          <w:rFonts w:ascii="Times New Roman" w:eastAsia="Times New Roman" w:hAnsi="Times New Roman"/>
        </w:rPr>
        <w:t>7.3. Upload and prompt-injection controls</w:t>
      </w:r>
    </w:p>
    <w:p w14:paraId="43B809A0" w14:textId="77777777" w:rsidR="00997065" w:rsidRDefault="00497D67">
      <w:pPr>
        <w:spacing w:after="100" w:line="269" w:lineRule="auto"/>
      </w:pPr>
      <w:r>
        <w:t>Uploads use bounded size/</w:t>
      </w:r>
      <w:r>
        <w:t>row/text inputs, typed field validation, duplicate/currency/date checks, and formula neutralization. Copilot treats both questions and imported text as untrusted; it excludes free text and entity names from evidence, restricts supported intents, has no too</w:t>
      </w:r>
      <w:r>
        <w:t>ls, checks evidence IDs and numbers, and falls back offline. The project’s security suite documents 10 poisoned-name cases excluded from the evidence pack and grounded-receipt checks. These controls reduce exposure in the implemented workflow but do not so</w:t>
      </w:r>
      <w:r>
        <w:t>lve prompt injection generally. An optional provider still receives the question and masked numeric evidence; its retention and security are outside this project’s control.</w:t>
      </w:r>
    </w:p>
    <w:p w14:paraId="06560C9B" w14:textId="77777777" w:rsidR="00997065" w:rsidRDefault="00497D67">
      <w:pPr>
        <w:pStyle w:val="Heading2"/>
      </w:pPr>
      <w:r>
        <w:rPr>
          <w:rFonts w:ascii="Times New Roman" w:eastAsia="Times New Roman" w:hAnsi="Times New Roman"/>
        </w:rPr>
        <w:t>7.4. STRIDE summary</w:t>
      </w:r>
    </w:p>
    <w:tbl>
      <w:tblPr>
        <w:tblStyle w:val="TableGrid"/>
        <w:tblW w:w="0" w:type="auto"/>
        <w:jc w:val="center"/>
        <w:tblLook w:val="04A0" w:firstRow="1" w:lastRow="0" w:firstColumn="1" w:lastColumn="0" w:noHBand="0" w:noVBand="1"/>
      </w:tblPr>
      <w:tblGrid>
        <w:gridCol w:w="2498"/>
        <w:gridCol w:w="2498"/>
        <w:gridCol w:w="2498"/>
        <w:gridCol w:w="2498"/>
      </w:tblGrid>
      <w:tr w:rsidR="00997065" w14:paraId="7A5F561B" w14:textId="77777777">
        <w:trPr>
          <w:tblHeader/>
          <w:jc w:val="center"/>
        </w:trPr>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E2E42BE" w14:textId="77777777" w:rsidR="00997065" w:rsidRDefault="00497D67">
            <w:pPr>
              <w:spacing w:before="20" w:after="20"/>
            </w:pPr>
            <w:r>
              <w:rPr>
                <w:b/>
                <w:color w:val="FFFFFF"/>
              </w:rPr>
              <w:t>Threat</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3FC341D9" w14:textId="77777777" w:rsidR="00997065" w:rsidRDefault="00497D67">
            <w:pPr>
              <w:spacing w:before="20" w:after="20"/>
            </w:pPr>
            <w:r>
              <w:rPr>
                <w:b/>
                <w:color w:val="FFFFFF"/>
              </w:rPr>
              <w:t>Example</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40C1FEF8" w14:textId="77777777" w:rsidR="00997065" w:rsidRDefault="00497D67">
            <w:pPr>
              <w:spacing w:before="20" w:after="20"/>
            </w:pPr>
            <w:r>
              <w:rPr>
                <w:b/>
                <w:color w:val="FFFFFF"/>
              </w:rPr>
              <w:t>Controls implemented</w:t>
            </w:r>
          </w:p>
        </w:tc>
        <w:tc>
          <w:tcPr>
            <w:tcW w:w="2498"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6D5F4177" w14:textId="77777777" w:rsidR="00997065" w:rsidRDefault="00497D67">
            <w:pPr>
              <w:spacing w:before="20" w:after="20"/>
            </w:pPr>
            <w:r>
              <w:rPr>
                <w:b/>
                <w:color w:val="FFFFFF"/>
              </w:rPr>
              <w:t>Residual risk</w:t>
            </w:r>
          </w:p>
        </w:tc>
      </w:tr>
      <w:tr w:rsidR="00997065" w14:paraId="5922C6B4"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6774EF5" w14:textId="77777777" w:rsidR="00997065" w:rsidRDefault="00497D67">
            <w:pPr>
              <w:spacing w:before="20" w:after="20"/>
            </w:pPr>
            <w:r>
              <w:t>Spoofing</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A1CDE4E" w14:textId="77777777" w:rsidR="00997065" w:rsidRDefault="00497D67">
            <w:pPr>
              <w:spacing w:before="20" w:after="20"/>
            </w:pPr>
            <w:r>
              <w:t>For</w:t>
            </w:r>
            <w:r>
              <w:t>ged session role</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0890CE2" w14:textId="77777777" w:rsidR="00997065" w:rsidRDefault="00497D67">
            <w:pPr>
              <w:spacing w:before="20" w:after="20"/>
            </w:pPr>
            <w:r>
              <w:t>PBKDF2 password hashes; server-side token resolution</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4C01CF0" w14:textId="77777777" w:rsidR="00997065" w:rsidRDefault="00497D67">
            <w:pPr>
              <w:spacing w:before="20" w:after="20"/>
            </w:pPr>
            <w:r>
              <w:t>Demo credentials/quick sign-in; no MFA or production identity provider</w:t>
            </w:r>
          </w:p>
        </w:tc>
      </w:tr>
      <w:tr w:rsidR="00997065" w14:paraId="4CB7DD77"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62DC4FA" w14:textId="77777777" w:rsidR="00997065" w:rsidRDefault="00497D67">
            <w:pPr>
              <w:spacing w:before="20" w:after="20"/>
            </w:pPr>
            <w:r>
              <w:lastRenderedPageBreak/>
              <w:t>Tampering</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4EA7FA4" w14:textId="77777777" w:rsidR="00997065" w:rsidRDefault="00497D67">
            <w:pPr>
              <w:spacing w:before="20" w:after="20"/>
            </w:pPr>
            <w:r>
              <w:t>Alter draft or audit history</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32F81BA" w14:textId="77777777" w:rsidR="00997065" w:rsidRDefault="00497D67">
            <w:pPr>
              <w:spacing w:before="20" w:after="20"/>
            </w:pPr>
            <w:r>
              <w:t xml:space="preserve">State-checked transitions; SQLite triggers; SHA-256 chain and </w:t>
            </w:r>
            <w:r>
              <w:t>verifier</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090C3E5" w14:textId="77777777" w:rsidR="00997065" w:rsidRDefault="00497D67">
            <w:pPr>
              <w:spacing w:before="20" w:after="20"/>
            </w:pPr>
            <w:r>
              <w:t>Local administrator can replace DB or disable guards</w:t>
            </w:r>
          </w:p>
        </w:tc>
      </w:tr>
      <w:tr w:rsidR="00997065" w14:paraId="64501B17"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4B7FDB1" w14:textId="77777777" w:rsidR="00997065" w:rsidRDefault="00497D67">
            <w:pPr>
              <w:spacing w:before="20" w:after="20"/>
            </w:pPr>
            <w:r>
              <w:t>Repudiation</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18C3DF9" w14:textId="77777777" w:rsidR="00997065" w:rsidRDefault="00497D67">
            <w:pPr>
              <w:spacing w:before="20" w:after="20"/>
            </w:pPr>
            <w:r>
              <w:t>Deny an approval</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C326F05" w14:textId="77777777" w:rsidR="00997065" w:rsidRDefault="00497D67">
            <w:pPr>
              <w:spacing w:before="20" w:after="20"/>
            </w:pPr>
            <w:r>
              <w:t>Actor/role/action events linked in local audit chain</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5D9EC6F" w14:textId="77777777" w:rsidR="00997065" w:rsidRDefault="00497D67">
            <w:pPr>
              <w:spacing w:before="20" w:after="20"/>
            </w:pPr>
            <w:r>
              <w:t>No independent clock or host attestation</w:t>
            </w:r>
          </w:p>
        </w:tc>
      </w:tr>
      <w:tr w:rsidR="00997065" w14:paraId="2EB3CE15"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02C271B" w14:textId="77777777" w:rsidR="00997065" w:rsidRDefault="00497D67">
            <w:pPr>
              <w:spacing w:before="20" w:after="20"/>
            </w:pPr>
            <w:r>
              <w:t>Information disclosure</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8E52A45" w14:textId="77777777" w:rsidR="00997065" w:rsidRDefault="00497D67">
            <w:pPr>
              <w:spacing w:before="20" w:after="20"/>
            </w:pPr>
            <w:r>
              <w:t>Names/query text sent to LLM</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A9395D3" w14:textId="77777777" w:rsidR="00997065" w:rsidRDefault="00497D67">
            <w:pPr>
              <w:spacing w:before="20" w:after="20"/>
            </w:pPr>
            <w:r>
              <w:t xml:space="preserve">Masked pack; </w:t>
            </w:r>
            <w:r>
              <w:t>query hash in audit; environment-held key</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AE783B0" w14:textId="77777777" w:rsidR="00997065" w:rsidRDefault="00497D67">
            <w:pPr>
              <w:spacing w:before="20" w:after="20"/>
            </w:pPr>
            <w:r>
              <w:t>Configured provider receives query and masked financial values</w:t>
            </w:r>
          </w:p>
        </w:tc>
      </w:tr>
      <w:tr w:rsidR="00997065" w14:paraId="6706F89A"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2F5B89F" w14:textId="77777777" w:rsidR="00997065" w:rsidRDefault="00497D67">
            <w:pPr>
              <w:spacing w:before="20" w:after="20"/>
            </w:pPr>
            <w:r>
              <w:t>Denial of service</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7B8800E" w14:textId="77777777" w:rsidR="00997065" w:rsidRDefault="00497D67">
            <w:pPr>
              <w:spacing w:before="20" w:after="20"/>
            </w:pPr>
            <w:r>
              <w:t>Large upload/provider call</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C158030" w14:textId="77777777" w:rsidR="00997065" w:rsidRDefault="00497D67">
            <w:pPr>
              <w:spacing w:before="20" w:after="20"/>
            </w:pPr>
            <w:r>
              <w:t>5 MiB/50k-row/500-char bounds; 20s provider timeout</w:t>
            </w:r>
          </w:p>
        </w:tc>
        <w:tc>
          <w:tcPr>
            <w:tcW w:w="2498"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FE388E1" w14:textId="77777777" w:rsidR="00997065" w:rsidRDefault="00497D67">
            <w:pPr>
              <w:spacing w:before="20" w:after="20"/>
            </w:pPr>
            <w:r>
              <w:t xml:space="preserve">No rate limit, quota, or concurrent-job </w:t>
            </w:r>
            <w:r>
              <w:t>scheduler</w:t>
            </w:r>
          </w:p>
        </w:tc>
      </w:tr>
      <w:tr w:rsidR="00997065" w14:paraId="67804D3C" w14:textId="77777777">
        <w:trPr>
          <w:jc w:val="center"/>
        </w:trPr>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17C161F" w14:textId="77777777" w:rsidR="00997065" w:rsidRDefault="00497D67">
            <w:pPr>
              <w:spacing w:before="20" w:after="20"/>
            </w:pPr>
            <w:r>
              <w:t>Elevation of privilege</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069657F" w14:textId="77777777" w:rsidR="00997065" w:rsidRDefault="00497D67">
            <w:pPr>
              <w:spacing w:before="20" w:after="20"/>
            </w:pPr>
            <w:r>
              <w:t>Viewer moves money</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667A8DB" w14:textId="77777777" w:rsidR="00997065" w:rsidRDefault="00497D67">
            <w:pPr>
              <w:spacing w:before="20" w:after="20"/>
            </w:pPr>
            <w:r>
              <w:t>Backend authorize checks; owner-only approvals; money movement denied</w:t>
            </w:r>
          </w:p>
        </w:tc>
        <w:tc>
          <w:tcPr>
            <w:tcW w:w="2498"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1C5ACBB" w14:textId="77777777" w:rsidR="00997065" w:rsidRDefault="00497D67">
            <w:pPr>
              <w:spacing w:before="20" w:after="20"/>
            </w:pPr>
            <w:r>
              <w:t>Local source/database administrator can alter prototype</w:t>
            </w:r>
          </w:p>
        </w:tc>
      </w:tr>
    </w:tbl>
    <w:p w14:paraId="401FE5B1" w14:textId="77777777" w:rsidR="00997065" w:rsidRDefault="00997065">
      <w:pPr>
        <w:spacing w:after="0"/>
      </w:pPr>
    </w:p>
    <w:p w14:paraId="22BB8A8C" w14:textId="77777777" w:rsidR="00997065" w:rsidRDefault="00497D67">
      <w:pPr>
        <w:spacing w:after="100" w:line="269" w:lineRule="auto"/>
      </w:pPr>
      <w:r>
        <w:t xml:space="preserve">This mapping is a project self-assessment against common threat </w:t>
      </w:r>
      <w:r>
        <w:t>categories and OWASP GenAI risks [7–9]. It is not a penetration test, compliance attestation, or independent security review. The project self-assessment should be reconciled against the current official OWASP edition before submission: the public OWASP ar</w:t>
      </w:r>
      <w:r>
        <w:t xml:space="preserve">chive currently identifies its list as the 2025 edition, while an existing project note labels it </w:t>
      </w:r>
      <w:r>
        <w:t>2026 [7].</w:t>
      </w:r>
    </w:p>
    <w:p w14:paraId="0FBEEF22" w14:textId="77777777" w:rsidR="00997065" w:rsidRDefault="00497D67">
      <w:pPr>
        <w:pStyle w:val="Heading1"/>
      </w:pPr>
      <w:r>
        <w:rPr>
          <w:rFonts w:ascii="Times New Roman" w:eastAsia="Times New Roman" w:hAnsi="Times New Roman"/>
        </w:rPr>
        <w:t>8. Implementation and interface</w:t>
      </w:r>
    </w:p>
    <w:p w14:paraId="2AE8AFC3" w14:textId="77777777" w:rsidR="00997065" w:rsidRDefault="00497D67">
      <w:pPr>
        <w:spacing w:after="100" w:line="269" w:lineRule="auto"/>
      </w:pPr>
      <w:r>
        <w:t>The project is implemented in Python 3.11 with Streamlit 1.66.0, pandas 3.0.6, NumPy 2.4.6, Plotly 7.1.0, Pydantic 2</w:t>
      </w:r>
      <w:r>
        <w:t xml:space="preserve">.14.1, SQLite, pytest 9.1.1, and Ruff 0.17.1 as recorded in the project requirements. The app is designed to run locally and offline; optional LLM configuration is external and unset by default. The public Overview image below is a current 1440 px capture </w:t>
      </w:r>
      <w:r>
        <w:t xml:space="preserve">of the redesigned green interface. It is not a signed-in Case 3 financial </w:t>
      </w:r>
      <w:r>
        <w:t>dashboard; the report therefore marks the required signed-in screenshots individually in red</w:t>
      </w:r>
      <w:r>
        <w:t>.</w:t>
      </w:r>
    </w:p>
    <w:p w14:paraId="3BAB9F76" w14:textId="77777777" w:rsidR="00997065" w:rsidRDefault="00497D67">
      <w:r>
        <w:rPr>
          <w:noProof/>
        </w:rPr>
        <w:lastRenderedPageBreak/>
        <w:drawing>
          <wp:inline distT="0" distB="0" distL="0" distR="0" wp14:anchorId="10808CCC" wp14:editId="2EA636F1">
            <wp:extent cx="5669280" cy="4330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png"/>
                    <pic:cNvPicPr/>
                  </pic:nvPicPr>
                  <pic:blipFill>
                    <a:blip r:embed="rId16"/>
                    <a:stretch>
                      <a:fillRect/>
                    </a:stretch>
                  </pic:blipFill>
                  <pic:spPr>
                    <a:xfrm>
                      <a:off x="0" y="0"/>
                      <a:ext cx="5669280" cy="4330700"/>
                    </a:xfrm>
                    <a:prstGeom prst="rect">
                      <a:avLst/>
                    </a:prstGeom>
                  </pic:spPr>
                </pic:pic>
              </a:graphicData>
            </a:graphic>
          </wp:inline>
        </w:drawing>
      </w:r>
    </w:p>
    <w:p w14:paraId="4211409E" w14:textId="77777777" w:rsidR="00997065" w:rsidRDefault="00497D67">
      <w:pPr>
        <w:spacing w:after="160"/>
        <w:jc w:val="center"/>
      </w:pPr>
      <w:r>
        <w:rPr>
          <w:i/>
          <w:color w:val="596963"/>
        </w:rPr>
        <w:t>Figure 9. Current public StratifyAI landing/Overview shell capture (docs/img/overview.</w:t>
      </w:r>
      <w:r>
        <w:rPr>
          <w:i/>
          <w:color w:val="596963"/>
        </w:rPr>
        <w:t>png, 1440 px). This view does not replace the signed-in dashboard evidence requested below.</w:t>
      </w:r>
    </w:p>
    <w:tbl>
      <w:tblPr>
        <w:tblW w:w="0" w:type="auto"/>
        <w:tblLook w:val="04A0" w:firstRow="1" w:lastRow="0" w:firstColumn="1" w:lastColumn="0" w:noHBand="0" w:noVBand="1"/>
      </w:tblPr>
      <w:tblGrid>
        <w:gridCol w:w="9994"/>
      </w:tblGrid>
      <w:tr w:rsidR="00997065" w14:paraId="49DF496B" w14:textId="77777777">
        <w:tc>
          <w:tcPr>
            <w:tcW w:w="9994" w:type="dxa"/>
            <w:tcBorders>
              <w:top w:val="single" w:sz="14" w:space="0" w:color="C00000"/>
              <w:left w:val="single" w:sz="14" w:space="0" w:color="C00000"/>
              <w:bottom w:val="single" w:sz="14" w:space="0" w:color="C00000"/>
              <w:right w:val="single" w:sz="14" w:space="0" w:color="C00000"/>
            </w:tcBorders>
            <w:shd w:val="clear" w:color="auto" w:fill="FCE4D6"/>
          </w:tcPr>
          <w:p w14:paraId="2AE8C391" w14:textId="77777777" w:rsidR="00997065" w:rsidRDefault="00497D67">
            <w:pPr>
              <w:spacing w:after="40"/>
            </w:pPr>
            <w:r>
              <w:rPr>
                <w:b/>
                <w:color w:val="C00000"/>
              </w:rPr>
              <w:t>[F2 — signed-in dashboard — IMAGE REQUIRED: Overview, Case 3, owner role]</w:t>
            </w:r>
          </w:p>
          <w:p w14:paraId="3EA3672B" w14:textId="77777777" w:rsidR="00997065" w:rsidRDefault="00497D67">
            <w:pPr>
              <w:spacing w:after="40"/>
            </w:pPr>
            <w:r>
              <w:rPr>
                <w:color w:val="C00000"/>
              </w:rPr>
              <w:t>Source: app/pages/overview.py; current UI capture to be saved as docs/img/overview-owner-c</w:t>
            </w:r>
            <w:r>
              <w:rPr>
                <w:color w:val="C00000"/>
              </w:rPr>
              <w:t>ase3.png</w:t>
            </w:r>
          </w:p>
          <w:p w14:paraId="1DB9C021" w14:textId="77777777" w:rsidR="00997065" w:rsidRDefault="00497D67">
            <w:pPr>
              <w:spacing w:after="40"/>
            </w:pPr>
            <w:r>
              <w:rPr>
                <w:color w:val="C00000"/>
              </w:rPr>
              <w:t>Capture: Sign in as demo owner, select Case 3, show headline cash/reserve metrics and the actual/forecast/P10–P90 chart. Crop browser chrome; retain page labels and data-layer labels.</w:t>
            </w:r>
          </w:p>
          <w:p w14:paraId="7A0C6DDA" w14:textId="77777777" w:rsidR="00997065" w:rsidRDefault="00497D67">
            <w:pPr>
              <w:spacing w:after="40"/>
            </w:pPr>
            <w:r>
              <w:rPr>
                <w:color w:val="C00000"/>
              </w:rPr>
              <w:t>Placement: 6.2 in wide; landscape; keep chart and KPI labels re</w:t>
            </w:r>
            <w:r>
              <w:rPr>
                <w:color w:val="C00000"/>
              </w:rPr>
              <w:t>adable.</w:t>
            </w:r>
          </w:p>
        </w:tc>
      </w:tr>
    </w:tbl>
    <w:p w14:paraId="16106637" w14:textId="77777777" w:rsidR="00997065" w:rsidRDefault="00997065">
      <w:pPr>
        <w:spacing w:after="0"/>
      </w:pPr>
    </w:p>
    <w:tbl>
      <w:tblPr>
        <w:tblW w:w="0" w:type="auto"/>
        <w:tblLook w:val="04A0" w:firstRow="1" w:lastRow="0" w:firstColumn="1" w:lastColumn="0" w:noHBand="0" w:noVBand="1"/>
      </w:tblPr>
      <w:tblGrid>
        <w:gridCol w:w="9994"/>
      </w:tblGrid>
      <w:tr w:rsidR="00997065" w14:paraId="626C665E" w14:textId="77777777">
        <w:tc>
          <w:tcPr>
            <w:tcW w:w="9994" w:type="dxa"/>
            <w:tcBorders>
              <w:top w:val="single" w:sz="14" w:space="0" w:color="C00000"/>
              <w:left w:val="single" w:sz="14" w:space="0" w:color="C00000"/>
              <w:bottom w:val="single" w:sz="14" w:space="0" w:color="C00000"/>
              <w:right w:val="single" w:sz="14" w:space="0" w:color="C00000"/>
            </w:tcBorders>
            <w:shd w:val="clear" w:color="auto" w:fill="FCE4D6"/>
          </w:tcPr>
          <w:p w14:paraId="0E2E0561" w14:textId="77777777" w:rsidR="00997065" w:rsidRDefault="00497D67">
            <w:pPr>
              <w:spacing w:after="40"/>
            </w:pPr>
            <w:r>
              <w:rPr>
                <w:b/>
                <w:color w:val="C00000"/>
              </w:rPr>
              <w:t>[F3 — IMAGE REQUIRED: Cash Flow forecast]</w:t>
            </w:r>
          </w:p>
          <w:p w14:paraId="169112F6" w14:textId="77777777" w:rsidR="00997065" w:rsidRDefault="00497D67">
            <w:pPr>
              <w:spacing w:after="40"/>
            </w:pPr>
            <w:r>
              <w:rPr>
                <w:color w:val="C00000"/>
              </w:rPr>
              <w:t>Source: app/pages/cashflow.py → docs/img/cashflow.png</w:t>
            </w:r>
          </w:p>
          <w:p w14:paraId="56912E19" w14:textId="77777777" w:rsidR="00997065" w:rsidRDefault="00497D67">
            <w:pPr>
              <w:spacing w:after="40"/>
            </w:pPr>
            <w:r>
              <w:rPr>
                <w:color w:val="C00000"/>
              </w:rPr>
              <w:t>Capture: Case 3 signed-in view showing actual history, forecast horizon, reserve line, P10–P90 band, shortage alert and weekly labels.</w:t>
            </w:r>
          </w:p>
          <w:p w14:paraId="1AA260E8" w14:textId="77777777" w:rsidR="00997065" w:rsidRDefault="00497D67">
            <w:pPr>
              <w:spacing w:after="40"/>
            </w:pPr>
            <w:r>
              <w:rPr>
                <w:color w:val="C00000"/>
              </w:rPr>
              <w:t>Placement: 6.2 in wide; landscape chart plus alert, not the entire long page.</w:t>
            </w:r>
          </w:p>
        </w:tc>
      </w:tr>
    </w:tbl>
    <w:p w14:paraId="73A005ED" w14:textId="77777777" w:rsidR="00997065" w:rsidRDefault="00997065">
      <w:pPr>
        <w:spacing w:after="0"/>
      </w:pPr>
    </w:p>
    <w:tbl>
      <w:tblPr>
        <w:tblW w:w="0" w:type="auto"/>
        <w:tblLook w:val="04A0" w:firstRow="1" w:lastRow="0" w:firstColumn="1" w:lastColumn="0" w:noHBand="0" w:noVBand="1"/>
      </w:tblPr>
      <w:tblGrid>
        <w:gridCol w:w="9994"/>
      </w:tblGrid>
      <w:tr w:rsidR="00997065" w14:paraId="404D984F" w14:textId="77777777">
        <w:tc>
          <w:tcPr>
            <w:tcW w:w="9994" w:type="dxa"/>
            <w:tcBorders>
              <w:top w:val="single" w:sz="14" w:space="0" w:color="C00000"/>
              <w:left w:val="single" w:sz="14" w:space="0" w:color="C00000"/>
              <w:bottom w:val="single" w:sz="14" w:space="0" w:color="C00000"/>
              <w:right w:val="single" w:sz="14" w:space="0" w:color="C00000"/>
            </w:tcBorders>
            <w:shd w:val="clear" w:color="auto" w:fill="FCE4D6"/>
          </w:tcPr>
          <w:p w14:paraId="5D1056DF" w14:textId="77777777" w:rsidR="00997065" w:rsidRDefault="00497D67">
            <w:pPr>
              <w:spacing w:after="40"/>
            </w:pPr>
            <w:r>
              <w:rPr>
                <w:b/>
                <w:color w:val="C00000"/>
              </w:rPr>
              <w:t>[F4 — IMAGE REQUIRED: Decision Lab comparison and recommended plan]</w:t>
            </w:r>
          </w:p>
          <w:p w14:paraId="56E199ED" w14:textId="77777777" w:rsidR="00997065" w:rsidRDefault="00497D67">
            <w:pPr>
              <w:spacing w:after="40"/>
            </w:pPr>
            <w:r>
              <w:rPr>
                <w:color w:val="C00000"/>
              </w:rPr>
              <w:t>Source: app/pages/lab.py → docs/img/lab.png</w:t>
            </w:r>
          </w:p>
          <w:p w14:paraId="27DB0F09" w14:textId="77777777" w:rsidR="00997065" w:rsidRDefault="00497D67">
            <w:pPr>
              <w:spacing w:after="40"/>
            </w:pPr>
            <w:r>
              <w:rPr>
                <w:color w:val="C00000"/>
              </w:rPr>
              <w:t>Capture: Case 3 owner view showing Option 0/A/B/C comparison, se</w:t>
            </w:r>
            <w:r>
              <w:rPr>
                <w:color w:val="C00000"/>
              </w:rPr>
              <w:t>lected best plan, reserve threshold, costs and explicit feasibility.</w:t>
            </w:r>
          </w:p>
          <w:p w14:paraId="19DCA25D" w14:textId="77777777" w:rsidR="00997065" w:rsidRDefault="00497D67">
            <w:pPr>
              <w:spacing w:after="40"/>
            </w:pPr>
            <w:r>
              <w:rPr>
                <w:color w:val="C00000"/>
              </w:rPr>
              <w:t>Placement: 6.2 in wide; landscape; include recommendation explanation if legible.</w:t>
            </w:r>
          </w:p>
        </w:tc>
      </w:tr>
    </w:tbl>
    <w:p w14:paraId="7BD8F652" w14:textId="77777777" w:rsidR="00997065" w:rsidRDefault="00997065">
      <w:pPr>
        <w:spacing w:after="0"/>
      </w:pPr>
    </w:p>
    <w:tbl>
      <w:tblPr>
        <w:tblW w:w="0" w:type="auto"/>
        <w:tblLook w:val="04A0" w:firstRow="1" w:lastRow="0" w:firstColumn="1" w:lastColumn="0" w:noHBand="0" w:noVBand="1"/>
      </w:tblPr>
      <w:tblGrid>
        <w:gridCol w:w="9994"/>
      </w:tblGrid>
      <w:tr w:rsidR="00997065" w14:paraId="77D54BF3" w14:textId="77777777">
        <w:tc>
          <w:tcPr>
            <w:tcW w:w="9994" w:type="dxa"/>
            <w:tcBorders>
              <w:top w:val="single" w:sz="14" w:space="0" w:color="C00000"/>
              <w:left w:val="single" w:sz="14" w:space="0" w:color="C00000"/>
              <w:bottom w:val="single" w:sz="14" w:space="0" w:color="C00000"/>
              <w:right w:val="single" w:sz="14" w:space="0" w:color="C00000"/>
            </w:tcBorders>
            <w:shd w:val="clear" w:color="auto" w:fill="FCE4D6"/>
          </w:tcPr>
          <w:p w14:paraId="4D6EB002" w14:textId="77777777" w:rsidR="00997065" w:rsidRDefault="00497D67">
            <w:pPr>
              <w:spacing w:after="40"/>
            </w:pPr>
            <w:r>
              <w:rPr>
                <w:b/>
                <w:color w:val="C00000"/>
              </w:rPr>
              <w:t>[F5 — IMAGE REQUIRED: Decision Lab levers and stress controls]</w:t>
            </w:r>
          </w:p>
          <w:p w14:paraId="2A631F42" w14:textId="77777777" w:rsidR="00997065" w:rsidRDefault="00497D67">
            <w:pPr>
              <w:spacing w:after="40"/>
            </w:pPr>
            <w:r>
              <w:rPr>
                <w:color w:val="C00000"/>
              </w:rPr>
              <w:t>Source: app/pages/lab.py → docs/img/lab-</w:t>
            </w:r>
            <w:r>
              <w:rPr>
                <w:color w:val="C00000"/>
              </w:rPr>
              <w:t>levers.png</w:t>
            </w:r>
          </w:p>
          <w:p w14:paraId="37B2FB59" w14:textId="77777777" w:rsidR="00997065" w:rsidRDefault="00497D67">
            <w:pPr>
              <w:spacing w:after="40"/>
            </w:pPr>
            <w:r>
              <w:rPr>
                <w:color w:val="C00000"/>
              </w:rPr>
              <w:t xml:space="preserve">Capture: Show L1/L2/L3 controls and one stress/import assumption panel; visible slider values and </w:t>
            </w:r>
            <w:r>
              <w:rPr>
                <w:color w:val="C00000"/>
              </w:rPr>
              <w:lastRenderedPageBreak/>
              <w:t>HYPOTHETICAL labels.</w:t>
            </w:r>
          </w:p>
          <w:p w14:paraId="68614D09" w14:textId="77777777" w:rsidR="00997065" w:rsidRDefault="00497D67">
            <w:pPr>
              <w:spacing w:after="40"/>
            </w:pPr>
            <w:r>
              <w:rPr>
                <w:color w:val="C00000"/>
              </w:rPr>
              <w:t>Placement: 6.2 in wide; crop to controls and resulting comparison.</w:t>
            </w:r>
          </w:p>
        </w:tc>
      </w:tr>
    </w:tbl>
    <w:p w14:paraId="4CCFA8E1" w14:textId="77777777" w:rsidR="00997065" w:rsidRDefault="00997065">
      <w:pPr>
        <w:spacing w:after="0"/>
      </w:pPr>
    </w:p>
    <w:tbl>
      <w:tblPr>
        <w:tblW w:w="0" w:type="auto"/>
        <w:tblLook w:val="04A0" w:firstRow="1" w:lastRow="0" w:firstColumn="1" w:lastColumn="0" w:noHBand="0" w:noVBand="1"/>
      </w:tblPr>
      <w:tblGrid>
        <w:gridCol w:w="9994"/>
      </w:tblGrid>
      <w:tr w:rsidR="00997065" w14:paraId="2A1AEFFF" w14:textId="77777777">
        <w:tc>
          <w:tcPr>
            <w:tcW w:w="9994" w:type="dxa"/>
            <w:tcBorders>
              <w:top w:val="single" w:sz="14" w:space="0" w:color="C00000"/>
              <w:left w:val="single" w:sz="14" w:space="0" w:color="C00000"/>
              <w:bottom w:val="single" w:sz="14" w:space="0" w:color="C00000"/>
              <w:right w:val="single" w:sz="14" w:space="0" w:color="C00000"/>
            </w:tcBorders>
            <w:shd w:val="clear" w:color="auto" w:fill="FCE4D6"/>
          </w:tcPr>
          <w:p w14:paraId="558EA677" w14:textId="77777777" w:rsidR="00997065" w:rsidRDefault="00497D67">
            <w:pPr>
              <w:spacing w:after="40"/>
            </w:pPr>
            <w:r>
              <w:rPr>
                <w:b/>
                <w:color w:val="C00000"/>
              </w:rPr>
              <w:t>[F6 — IMAGE REQUIRED: Financing schedule and readiness]</w:t>
            </w:r>
          </w:p>
          <w:p w14:paraId="5C94FE31" w14:textId="77777777" w:rsidR="00997065" w:rsidRDefault="00497D67">
            <w:pPr>
              <w:spacing w:after="40"/>
            </w:pPr>
            <w:r>
              <w:rPr>
                <w:color w:val="C00000"/>
              </w:rPr>
              <w:t>S</w:t>
            </w:r>
            <w:r>
              <w:rPr>
                <w:color w:val="C00000"/>
              </w:rPr>
              <w:t>ource: app/pages/financing.py → docs/img/financing.png</w:t>
            </w:r>
          </w:p>
          <w:p w14:paraId="5AE88B45" w14:textId="77777777" w:rsidR="00997065" w:rsidRDefault="00497D67">
            <w:pPr>
              <w:spacing w:after="40"/>
            </w:pPr>
            <w:r>
              <w:rPr>
                <w:color w:val="C00000"/>
              </w:rPr>
              <w:t>Capture: Show selected illustrative template, editable terms, schedule/cost summary and readiness indicator disclaimer.</w:t>
            </w:r>
          </w:p>
          <w:p w14:paraId="2633BE5E" w14:textId="77777777" w:rsidR="00997065" w:rsidRDefault="00497D67">
            <w:pPr>
              <w:spacing w:after="40"/>
            </w:pPr>
            <w:r>
              <w:rPr>
                <w:color w:val="C00000"/>
              </w:rPr>
              <w:t xml:space="preserve">Placement: 6.2 in wide; include illustrative-terms banner and table </w:t>
            </w:r>
            <w:r>
              <w:rPr>
                <w:color w:val="C00000"/>
              </w:rPr>
              <w:t>heading.</w:t>
            </w:r>
          </w:p>
        </w:tc>
      </w:tr>
    </w:tbl>
    <w:p w14:paraId="6675C6ED" w14:textId="77777777" w:rsidR="00997065" w:rsidRDefault="00997065">
      <w:pPr>
        <w:spacing w:after="0"/>
      </w:pPr>
    </w:p>
    <w:tbl>
      <w:tblPr>
        <w:tblW w:w="0" w:type="auto"/>
        <w:tblLook w:val="04A0" w:firstRow="1" w:lastRow="0" w:firstColumn="1" w:lastColumn="0" w:noHBand="0" w:noVBand="1"/>
      </w:tblPr>
      <w:tblGrid>
        <w:gridCol w:w="9994"/>
      </w:tblGrid>
      <w:tr w:rsidR="00997065" w14:paraId="22479199" w14:textId="77777777">
        <w:tc>
          <w:tcPr>
            <w:tcW w:w="9994" w:type="dxa"/>
            <w:tcBorders>
              <w:top w:val="single" w:sz="14" w:space="0" w:color="C00000"/>
              <w:left w:val="single" w:sz="14" w:space="0" w:color="C00000"/>
              <w:bottom w:val="single" w:sz="14" w:space="0" w:color="C00000"/>
              <w:right w:val="single" w:sz="14" w:space="0" w:color="C00000"/>
            </w:tcBorders>
            <w:shd w:val="clear" w:color="auto" w:fill="FCE4D6"/>
          </w:tcPr>
          <w:p w14:paraId="4F5D6244" w14:textId="77777777" w:rsidR="00997065" w:rsidRDefault="00497D67">
            <w:pPr>
              <w:spacing w:after="40"/>
            </w:pPr>
            <w:r>
              <w:rPr>
                <w:b/>
                <w:color w:val="C00000"/>
              </w:rPr>
              <w:t>[F7 — IMAGE REQUIRED: Business Analysis and watchlist]</w:t>
            </w:r>
          </w:p>
          <w:p w14:paraId="4C8FA152" w14:textId="77777777" w:rsidR="00997065" w:rsidRDefault="00497D67">
            <w:pPr>
              <w:spacing w:after="40"/>
            </w:pPr>
            <w:r>
              <w:rPr>
                <w:color w:val="C00000"/>
              </w:rPr>
              <w:t>Source: app/pages/analysis.py → docs/img/analysis.png</w:t>
            </w:r>
          </w:p>
          <w:p w14:paraId="3D2C9FBB" w14:textId="77777777" w:rsidR="00997065" w:rsidRDefault="00497D67">
            <w:pPr>
              <w:spacing w:after="40"/>
            </w:pPr>
            <w:r>
              <w:rPr>
                <w:color w:val="C00000"/>
              </w:rPr>
              <w:t xml:space="preserve">Capture: Case 2 signed-in view with analysis summary and customer watchlist; show score labels and invoice-level evidence when </w:t>
            </w:r>
            <w:r>
              <w:rPr>
                <w:color w:val="C00000"/>
              </w:rPr>
              <w:t>possible.</w:t>
            </w:r>
          </w:p>
          <w:p w14:paraId="73F893B6" w14:textId="77777777" w:rsidR="00997065" w:rsidRDefault="00497D67">
            <w:pPr>
              <w:spacing w:after="40"/>
            </w:pPr>
            <w:r>
              <w:rPr>
                <w:color w:val="C00000"/>
              </w:rPr>
              <w:t>Placement: 6.2 in wide; include synthetic-data label.</w:t>
            </w:r>
          </w:p>
        </w:tc>
      </w:tr>
    </w:tbl>
    <w:p w14:paraId="2EA96463" w14:textId="77777777" w:rsidR="00997065" w:rsidRDefault="00997065">
      <w:pPr>
        <w:spacing w:after="0"/>
      </w:pPr>
    </w:p>
    <w:tbl>
      <w:tblPr>
        <w:tblW w:w="0" w:type="auto"/>
        <w:tblLook w:val="04A0" w:firstRow="1" w:lastRow="0" w:firstColumn="1" w:lastColumn="0" w:noHBand="0" w:noVBand="1"/>
      </w:tblPr>
      <w:tblGrid>
        <w:gridCol w:w="9994"/>
      </w:tblGrid>
      <w:tr w:rsidR="00997065" w14:paraId="09A81F04" w14:textId="77777777">
        <w:tc>
          <w:tcPr>
            <w:tcW w:w="9994" w:type="dxa"/>
            <w:tcBorders>
              <w:top w:val="single" w:sz="14" w:space="0" w:color="C00000"/>
              <w:left w:val="single" w:sz="14" w:space="0" w:color="C00000"/>
              <w:bottom w:val="single" w:sz="14" w:space="0" w:color="C00000"/>
              <w:right w:val="single" w:sz="14" w:space="0" w:color="C00000"/>
            </w:tcBorders>
            <w:shd w:val="clear" w:color="auto" w:fill="FCE4D6"/>
          </w:tcPr>
          <w:p w14:paraId="337D0095" w14:textId="77777777" w:rsidR="00997065" w:rsidRDefault="00497D67">
            <w:pPr>
              <w:spacing w:after="40"/>
            </w:pPr>
            <w:r>
              <w:rPr>
                <w:b/>
                <w:color w:val="C00000"/>
              </w:rPr>
              <w:t>[F8 — IMAGE REQUIRED: Copilot answer and evidence used]</w:t>
            </w:r>
          </w:p>
          <w:p w14:paraId="5D8C2D11" w14:textId="77777777" w:rsidR="00997065" w:rsidRDefault="00497D67">
            <w:pPr>
              <w:spacing w:after="40"/>
            </w:pPr>
            <w:r>
              <w:rPr>
                <w:color w:val="C00000"/>
              </w:rPr>
              <w:t>Source: app/pages/copilot.py → docs/img/copilot.png</w:t>
            </w:r>
          </w:p>
          <w:p w14:paraId="65A9D651" w14:textId="77777777" w:rsidR="00997065" w:rsidRDefault="00497D67">
            <w:pPr>
              <w:spacing w:after="40"/>
            </w:pPr>
            <w:r>
              <w:rPr>
                <w:color w:val="C00000"/>
              </w:rPr>
              <w:t>Capture: Show a grounded liquidity/funding answer, evidence IDs/receipt, offline m</w:t>
            </w:r>
            <w:r>
              <w:rPr>
                <w:color w:val="C00000"/>
              </w:rPr>
              <w:t>ode, and expanded “Evidence used” panel.</w:t>
            </w:r>
          </w:p>
          <w:p w14:paraId="3F8FC5E8" w14:textId="77777777" w:rsidR="00997065" w:rsidRDefault="00497D67">
            <w:pPr>
              <w:spacing w:after="40"/>
            </w:pPr>
            <w:r>
              <w:rPr>
                <w:color w:val="C00000"/>
              </w:rPr>
              <w:t>Placement: 6.2 in wide; mask any local secrets; synthetic case only.</w:t>
            </w:r>
          </w:p>
        </w:tc>
      </w:tr>
    </w:tbl>
    <w:p w14:paraId="11BA85BE" w14:textId="77777777" w:rsidR="00997065" w:rsidRDefault="00997065">
      <w:pPr>
        <w:spacing w:after="0"/>
      </w:pPr>
    </w:p>
    <w:tbl>
      <w:tblPr>
        <w:tblW w:w="0" w:type="auto"/>
        <w:tblLook w:val="04A0" w:firstRow="1" w:lastRow="0" w:firstColumn="1" w:lastColumn="0" w:noHBand="0" w:noVBand="1"/>
      </w:tblPr>
      <w:tblGrid>
        <w:gridCol w:w="9994"/>
      </w:tblGrid>
      <w:tr w:rsidR="00997065" w14:paraId="14367124" w14:textId="77777777">
        <w:tc>
          <w:tcPr>
            <w:tcW w:w="9994" w:type="dxa"/>
            <w:tcBorders>
              <w:top w:val="single" w:sz="14" w:space="0" w:color="C00000"/>
              <w:left w:val="single" w:sz="14" w:space="0" w:color="C00000"/>
              <w:bottom w:val="single" w:sz="14" w:space="0" w:color="C00000"/>
              <w:right w:val="single" w:sz="14" w:space="0" w:color="C00000"/>
            </w:tcBorders>
            <w:shd w:val="clear" w:color="auto" w:fill="FCE4D6"/>
          </w:tcPr>
          <w:p w14:paraId="3BA980B9" w14:textId="77777777" w:rsidR="00997065" w:rsidRDefault="00497D67">
            <w:pPr>
              <w:spacing w:after="40"/>
            </w:pPr>
            <w:r>
              <w:rPr>
                <w:b/>
                <w:color w:val="C00000"/>
              </w:rPr>
              <w:t>[F9 — IMAGE REQUIRED: Draft approval workflow]</w:t>
            </w:r>
          </w:p>
          <w:p w14:paraId="70BC039C" w14:textId="77777777" w:rsidR="00997065" w:rsidRDefault="00497D67">
            <w:pPr>
              <w:spacing w:after="40"/>
            </w:pPr>
            <w:r>
              <w:rPr>
                <w:color w:val="C00000"/>
              </w:rPr>
              <w:t>Source: app/pages/approvals.py → docs/img/approvals.png</w:t>
            </w:r>
          </w:p>
          <w:p w14:paraId="77E35FAB" w14:textId="77777777" w:rsidR="00997065" w:rsidRDefault="00497D67">
            <w:pPr>
              <w:spacing w:after="40"/>
            </w:pPr>
            <w:r>
              <w:rPr>
                <w:color w:val="C00000"/>
              </w:rPr>
              <w:t>Capture: Show a submitted draft, owner ap</w:t>
            </w:r>
            <w:r>
              <w:rPr>
                <w:color w:val="C00000"/>
              </w:rPr>
              <w:t>proval/rejection controls and status timeline; use synthetic draft content.</w:t>
            </w:r>
          </w:p>
          <w:p w14:paraId="68DA27D1" w14:textId="77777777" w:rsidR="00997065" w:rsidRDefault="00497D67">
            <w:pPr>
              <w:spacing w:after="40"/>
            </w:pPr>
            <w:r>
              <w:rPr>
                <w:color w:val="C00000"/>
              </w:rPr>
              <w:t>Placement: 6.2 in wide; include actor/role/status context without browser chrome.</w:t>
            </w:r>
          </w:p>
        </w:tc>
      </w:tr>
    </w:tbl>
    <w:p w14:paraId="079F415B" w14:textId="77777777" w:rsidR="00997065" w:rsidRDefault="00997065">
      <w:pPr>
        <w:spacing w:after="0"/>
      </w:pPr>
    </w:p>
    <w:tbl>
      <w:tblPr>
        <w:tblW w:w="0" w:type="auto"/>
        <w:tblLook w:val="04A0" w:firstRow="1" w:lastRow="0" w:firstColumn="1" w:lastColumn="0" w:noHBand="0" w:noVBand="1"/>
      </w:tblPr>
      <w:tblGrid>
        <w:gridCol w:w="9994"/>
      </w:tblGrid>
      <w:tr w:rsidR="00997065" w14:paraId="4BFFD7A0" w14:textId="77777777">
        <w:tc>
          <w:tcPr>
            <w:tcW w:w="9994" w:type="dxa"/>
            <w:tcBorders>
              <w:top w:val="single" w:sz="14" w:space="0" w:color="C00000"/>
              <w:left w:val="single" w:sz="14" w:space="0" w:color="C00000"/>
              <w:bottom w:val="single" w:sz="14" w:space="0" w:color="C00000"/>
              <w:right w:val="single" w:sz="14" w:space="0" w:color="C00000"/>
            </w:tcBorders>
            <w:shd w:val="clear" w:color="auto" w:fill="FCE4D6"/>
          </w:tcPr>
          <w:p w14:paraId="039AFA48" w14:textId="77777777" w:rsidR="00997065" w:rsidRDefault="00497D67">
            <w:pPr>
              <w:spacing w:after="40"/>
            </w:pPr>
            <w:r>
              <w:rPr>
                <w:b/>
                <w:color w:val="C00000"/>
              </w:rPr>
              <w:t>[F10 — IMAGE REQUIRED: Audit chain verification]</w:t>
            </w:r>
          </w:p>
          <w:p w14:paraId="6B8054CD" w14:textId="77777777" w:rsidR="00997065" w:rsidRDefault="00497D67">
            <w:pPr>
              <w:spacing w:after="40"/>
            </w:pPr>
            <w:r>
              <w:rPr>
                <w:color w:val="C00000"/>
              </w:rPr>
              <w:t xml:space="preserve">Source: </w:t>
            </w:r>
            <w:r>
              <w:rPr>
                <w:color w:val="C00000"/>
              </w:rPr>
              <w:t>app/pages/approvals.py → docs/img/audit-verify.png</w:t>
            </w:r>
          </w:p>
          <w:p w14:paraId="3542229A" w14:textId="77777777" w:rsidR="00997065" w:rsidRDefault="00497D67">
            <w:pPr>
              <w:spacing w:after="40"/>
            </w:pPr>
            <w:r>
              <w:rPr>
                <w:color w:val="C00000"/>
              </w:rPr>
              <w:t>Capture: Show Verify chain action and successful verification result on a fresh demo database.</w:t>
            </w:r>
          </w:p>
          <w:p w14:paraId="4536379A" w14:textId="77777777" w:rsidR="00997065" w:rsidRDefault="00497D67">
            <w:pPr>
              <w:spacing w:after="40"/>
            </w:pPr>
            <w:r>
              <w:rPr>
                <w:color w:val="C00000"/>
              </w:rPr>
              <w:t>Placement: 6.2 in wide; include verification status and event list context.</w:t>
            </w:r>
          </w:p>
        </w:tc>
      </w:tr>
    </w:tbl>
    <w:p w14:paraId="30FFF64F" w14:textId="77777777" w:rsidR="00997065" w:rsidRDefault="00997065">
      <w:pPr>
        <w:spacing w:after="0"/>
      </w:pPr>
    </w:p>
    <w:tbl>
      <w:tblPr>
        <w:tblW w:w="0" w:type="auto"/>
        <w:tblLook w:val="04A0" w:firstRow="1" w:lastRow="0" w:firstColumn="1" w:lastColumn="0" w:noHBand="0" w:noVBand="1"/>
      </w:tblPr>
      <w:tblGrid>
        <w:gridCol w:w="9994"/>
      </w:tblGrid>
      <w:tr w:rsidR="00997065" w14:paraId="07D13082" w14:textId="77777777">
        <w:tc>
          <w:tcPr>
            <w:tcW w:w="9994" w:type="dxa"/>
            <w:tcBorders>
              <w:top w:val="single" w:sz="14" w:space="0" w:color="C00000"/>
              <w:left w:val="single" w:sz="14" w:space="0" w:color="C00000"/>
              <w:bottom w:val="single" w:sz="14" w:space="0" w:color="C00000"/>
              <w:right w:val="single" w:sz="14" w:space="0" w:color="C00000"/>
            </w:tcBorders>
            <w:shd w:val="clear" w:color="auto" w:fill="FCE4D6"/>
          </w:tcPr>
          <w:p w14:paraId="6698FEBA" w14:textId="77777777" w:rsidR="00997065" w:rsidRDefault="00497D67">
            <w:pPr>
              <w:spacing w:after="40"/>
            </w:pPr>
            <w:r>
              <w:rPr>
                <w:b/>
                <w:color w:val="C00000"/>
              </w:rPr>
              <w:t>[F11 — IMAGE REQUIRED: Upload va</w:t>
            </w:r>
            <w:r>
              <w:rPr>
                <w:b/>
                <w:color w:val="C00000"/>
              </w:rPr>
              <w:t>lidation report]</w:t>
            </w:r>
          </w:p>
          <w:p w14:paraId="16711118" w14:textId="77777777" w:rsidR="00997065" w:rsidRDefault="00497D67">
            <w:pPr>
              <w:spacing w:after="40"/>
            </w:pPr>
            <w:r>
              <w:rPr>
                <w:color w:val="C00000"/>
              </w:rPr>
              <w:t>Source: app/pages/upload.py → docs/img/upload.png</w:t>
            </w:r>
          </w:p>
          <w:p w14:paraId="0AA9924D" w14:textId="77777777" w:rsidR="00997065" w:rsidRDefault="00497D67">
            <w:pPr>
              <w:spacing w:after="40"/>
            </w:pPr>
            <w:r>
              <w:rPr>
                <w:color w:val="C00000"/>
              </w:rPr>
              <w:t>Capture: Use a synthetic upload with a formula-like cell (=1+1); show it neutralized/reported and the validation result.</w:t>
            </w:r>
          </w:p>
          <w:p w14:paraId="265E3983" w14:textId="77777777" w:rsidR="00997065" w:rsidRDefault="00497D67">
            <w:pPr>
              <w:spacing w:after="40"/>
            </w:pPr>
            <w:r>
              <w:rPr>
                <w:color w:val="C00000"/>
              </w:rPr>
              <w:t xml:space="preserve">Placement: 6.2 in wide; ensure the formula cell is visible as input </w:t>
            </w:r>
            <w:r>
              <w:rPr>
                <w:color w:val="C00000"/>
              </w:rPr>
              <w:t>and neutralized output.</w:t>
            </w:r>
          </w:p>
        </w:tc>
      </w:tr>
    </w:tbl>
    <w:p w14:paraId="7F3E9D80" w14:textId="77777777" w:rsidR="00997065" w:rsidRDefault="00997065">
      <w:pPr>
        <w:spacing w:after="0"/>
      </w:pPr>
    </w:p>
    <w:tbl>
      <w:tblPr>
        <w:tblW w:w="0" w:type="auto"/>
        <w:tblLook w:val="04A0" w:firstRow="1" w:lastRow="0" w:firstColumn="1" w:lastColumn="0" w:noHBand="0" w:noVBand="1"/>
      </w:tblPr>
      <w:tblGrid>
        <w:gridCol w:w="9994"/>
      </w:tblGrid>
      <w:tr w:rsidR="00997065" w14:paraId="396D8F03" w14:textId="77777777">
        <w:tc>
          <w:tcPr>
            <w:tcW w:w="9994" w:type="dxa"/>
            <w:tcBorders>
              <w:top w:val="single" w:sz="14" w:space="0" w:color="C00000"/>
              <w:left w:val="single" w:sz="14" w:space="0" w:color="C00000"/>
              <w:bottom w:val="single" w:sz="14" w:space="0" w:color="C00000"/>
              <w:right w:val="single" w:sz="14" w:space="0" w:color="C00000"/>
            </w:tcBorders>
            <w:shd w:val="clear" w:color="auto" w:fill="FCE4D6"/>
          </w:tcPr>
          <w:p w14:paraId="202D3322" w14:textId="77777777" w:rsidR="00997065" w:rsidRDefault="00497D67">
            <w:pPr>
              <w:spacing w:after="40"/>
            </w:pPr>
            <w:r>
              <w:rPr>
                <w:b/>
                <w:color w:val="C00000"/>
              </w:rPr>
              <w:t>[F12 — IMAGE REQUIRED: Security role matrix]</w:t>
            </w:r>
          </w:p>
          <w:p w14:paraId="010F6E1B" w14:textId="77777777" w:rsidR="00997065" w:rsidRDefault="00497D67">
            <w:pPr>
              <w:spacing w:after="40"/>
            </w:pPr>
            <w:r>
              <w:rPr>
                <w:color w:val="C00000"/>
              </w:rPr>
              <w:t>Source: app/pages/security.py → docs/img/security.png</w:t>
            </w:r>
          </w:p>
          <w:p w14:paraId="47FFB19D" w14:textId="77777777" w:rsidR="00997065" w:rsidRDefault="00497D67">
            <w:pPr>
              <w:spacing w:after="40"/>
            </w:pPr>
            <w:r>
              <w:rPr>
                <w:color w:val="C00000"/>
              </w:rPr>
              <w:t>Capture: Show role-action matrix and backend/security status panel.</w:t>
            </w:r>
          </w:p>
          <w:p w14:paraId="374DA988" w14:textId="77777777" w:rsidR="00997065" w:rsidRDefault="00497D67">
            <w:pPr>
              <w:spacing w:after="40"/>
            </w:pPr>
            <w:r>
              <w:rPr>
                <w:color w:val="C00000"/>
              </w:rPr>
              <w:t>Placement: 6.2 in wide; include role headings and MONEY_MOVEMEN</w:t>
            </w:r>
            <w:r>
              <w:rPr>
                <w:color w:val="C00000"/>
              </w:rPr>
              <w:t>T denial if visible.</w:t>
            </w:r>
          </w:p>
        </w:tc>
      </w:tr>
    </w:tbl>
    <w:p w14:paraId="3B14404E" w14:textId="77777777" w:rsidR="00997065" w:rsidRDefault="00997065">
      <w:pPr>
        <w:spacing w:after="0"/>
      </w:pPr>
    </w:p>
    <w:p w14:paraId="12F3BE7D" w14:textId="77777777" w:rsidR="00997065" w:rsidRDefault="00497D67">
      <w:pPr>
        <w:spacing w:after="100" w:line="269" w:lineRule="auto"/>
      </w:pPr>
      <w:r>
        <w:t xml:space="preserve">All requested captures should be taken from the current signed-in UI at a 1440 px viewport, use synthetic cases, and be stored under docs/img/. Preserve enough surrounding UI to identify the page and scenario; crop </w:t>
      </w:r>
      <w:r>
        <w:lastRenderedPageBreak/>
        <w:t>browser chrome and</w:t>
      </w:r>
      <w:r>
        <w:t xml:space="preserve"> unrelated empty space. Red placeholders are production instructions, not actual evidence and must be replaced before final submission.</w:t>
      </w:r>
    </w:p>
    <w:p w14:paraId="2BDF8632" w14:textId="77777777" w:rsidR="00997065" w:rsidRDefault="00497D67">
      <w:pPr>
        <w:pStyle w:val="Heading1"/>
      </w:pPr>
      <w:r>
        <w:rPr>
          <w:rFonts w:ascii="Times New Roman" w:eastAsia="Times New Roman" w:hAnsi="Times New Roman"/>
        </w:rPr>
        <w:t>9. Evaluation and evidence</w:t>
      </w:r>
    </w:p>
    <w:p w14:paraId="392BFC43" w14:textId="77777777" w:rsidR="00997065" w:rsidRDefault="00497D67">
      <w:pPr>
        <w:pStyle w:val="Heading2"/>
      </w:pPr>
      <w:r>
        <w:rPr>
          <w:rFonts w:ascii="Times New Roman" w:eastAsia="Times New Roman" w:hAnsi="Times New Roman"/>
        </w:rPr>
        <w:t>9.1. Evaluation design and provenance</w:t>
      </w:r>
    </w:p>
    <w:p w14:paraId="677976D8" w14:textId="77777777" w:rsidR="00997065" w:rsidRDefault="00497D67">
      <w:pPr>
        <w:spacing w:after="100" w:line="269" w:lineRule="auto"/>
      </w:pPr>
      <w:r>
        <w:t xml:space="preserve">The repository contains several different </w:t>
      </w:r>
      <w:r>
        <w:t>evidence events and they are reported separately. The T15 evaluation bundle is timestamped 18 October 2026. It includes 13 scripted service workflows, 60 role/action decisions, 10 poisoned-name masking cases, grounding receipts, and audit tamper detection.</w:t>
      </w:r>
      <w:r>
        <w:t xml:space="preserve"> The latest integrated QA record in docs/PROGRESS.md, dated 20 October 2026, records 205 passing tests after UI regression fixes. The older checked-in full test output records 197 tests for the earlier evaluation build. The current document does not claim </w:t>
      </w:r>
      <w:r>
        <w:t>that all security/workflow artifacts were rerun with the later UI test count.</w:t>
      </w:r>
    </w:p>
    <w:tbl>
      <w:tblPr>
        <w:tblStyle w:val="TableGrid"/>
        <w:tblW w:w="0" w:type="auto"/>
        <w:jc w:val="center"/>
        <w:tblLook w:val="04A0" w:firstRow="1" w:lastRow="0" w:firstColumn="1" w:lastColumn="0" w:noHBand="0" w:noVBand="1"/>
      </w:tblPr>
      <w:tblGrid>
        <w:gridCol w:w="3331"/>
        <w:gridCol w:w="3331"/>
        <w:gridCol w:w="3331"/>
      </w:tblGrid>
      <w:tr w:rsidR="00997065" w14:paraId="31464618" w14:textId="77777777">
        <w:trPr>
          <w:tblHeader/>
          <w:jc w:val="center"/>
        </w:trPr>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39D13AE0" w14:textId="77777777" w:rsidR="00997065" w:rsidRDefault="00497D67">
            <w:pPr>
              <w:spacing w:before="20" w:after="20"/>
            </w:pPr>
            <w:r>
              <w:rPr>
                <w:b/>
                <w:color w:val="FFFFFF"/>
              </w:rPr>
              <w:t>Measure</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ACC6743" w14:textId="77777777" w:rsidR="00997065" w:rsidRDefault="00497D67">
            <w:pPr>
              <w:spacing w:before="20" w:after="20"/>
            </w:pPr>
            <w:r>
              <w:rPr>
                <w:b/>
                <w:color w:val="FFFFFF"/>
              </w:rPr>
              <w:t>Recorded result</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7EA23E8B" w14:textId="77777777" w:rsidR="00997065" w:rsidRDefault="00497D67">
            <w:pPr>
              <w:spacing w:before="20" w:after="20"/>
            </w:pPr>
            <w:r>
              <w:rPr>
                <w:b/>
                <w:color w:val="FFFFFF"/>
              </w:rPr>
              <w:t>Interpretation</w:t>
            </w:r>
          </w:p>
        </w:tc>
      </w:tr>
      <w:tr w:rsidR="00997065" w14:paraId="0260C51B"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FFBDA43" w14:textId="77777777" w:rsidR="00997065" w:rsidRDefault="00497D67">
            <w:pPr>
              <w:spacing w:before="20" w:after="20"/>
            </w:pPr>
            <w:r>
              <w:t>Latest integrated test suite</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BF12A7C" w14:textId="77777777" w:rsidR="00997065" w:rsidRDefault="00497D67">
            <w:pPr>
              <w:spacing w:before="20" w:after="20"/>
            </w:pPr>
            <w:r>
              <w:t>205 passed; recorded 2026-10-20</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DF7B17C" w14:textId="77777777" w:rsidR="00997065" w:rsidRDefault="00497D67">
            <w:pPr>
              <w:spacing w:before="20" w:after="20"/>
            </w:pPr>
            <w:r>
              <w:t>Project progress record; implementation regression coverage, not field valida</w:t>
            </w:r>
            <w:r>
              <w:t>tion</w:t>
            </w:r>
          </w:p>
        </w:tc>
      </w:tr>
      <w:tr w:rsidR="00997065" w14:paraId="657FFAB4"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576553B" w14:textId="77777777" w:rsidR="00997065" w:rsidRDefault="00497D67">
            <w:pPr>
              <w:spacing w:before="20" w:after="20"/>
            </w:pPr>
            <w:r>
              <w:t>T15 service workflow suite</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7B089A9" w14:textId="77777777" w:rsidR="00997065" w:rsidRDefault="00497D67">
            <w:pPr>
              <w:spacing w:before="20" w:after="20"/>
            </w:pPr>
            <w:r>
              <w:t>13/13 passed; 2026-10-18</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A9DDEFB" w14:textId="77777777" w:rsidR="00997065" w:rsidRDefault="00497D67">
            <w:pPr>
              <w:spacing w:before="20" w:after="20"/>
            </w:pPr>
            <w:r>
              <w:t>Scripted case/service tasks in evidence/task_suite_results.md</w:t>
            </w:r>
          </w:p>
        </w:tc>
      </w:tr>
      <w:tr w:rsidR="00997065" w14:paraId="619AFB77"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9C1BC14" w14:textId="77777777" w:rsidR="00997065" w:rsidRDefault="00497D67">
            <w:pPr>
              <w:spacing w:before="20" w:after="20"/>
            </w:pPr>
            <w:r>
              <w:t>Authorization matrix</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85952AA" w14:textId="77777777" w:rsidR="00997065" w:rsidRDefault="00497D67">
            <w:pPr>
              <w:spacing w:before="20" w:after="20"/>
            </w:pPr>
            <w:r>
              <w:t>60/60 decisions matched; 2026-10-18</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5C4FFED" w14:textId="77777777" w:rsidR="00997065" w:rsidRDefault="00497D67">
            <w:pPr>
              <w:spacing w:before="20" w:after="20"/>
            </w:pPr>
            <w:r>
              <w:t xml:space="preserve">Role/action registry checks in </w:t>
            </w:r>
            <w:r>
              <w:t>evidence/security_eval.md</w:t>
            </w:r>
          </w:p>
        </w:tc>
      </w:tr>
      <w:tr w:rsidR="00997065" w14:paraId="5F6338B2"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1ADF24E" w14:textId="77777777" w:rsidR="00997065" w:rsidRDefault="00497D67">
            <w:pPr>
              <w:spacing w:before="20" w:after="20"/>
            </w:pPr>
            <w:r>
              <w:t>Poisoned-name evidence filtering</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935474B" w14:textId="77777777" w:rsidR="00997065" w:rsidRDefault="00497D67">
            <w:pPr>
              <w:spacing w:before="20" w:after="20"/>
            </w:pPr>
            <w:r>
              <w:t>10/10 excluded; 2026-10-18</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BFCE17C" w14:textId="77777777" w:rsidR="00997065" w:rsidRDefault="00497D67">
            <w:pPr>
              <w:spacing w:before="20" w:after="20"/>
            </w:pPr>
            <w:r>
              <w:t>Security evaluation fixture, not comprehensive adversarial testing</w:t>
            </w:r>
          </w:p>
        </w:tc>
      </w:tr>
      <w:tr w:rsidR="00997065" w14:paraId="10E1B445"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C82FF2B" w14:textId="77777777" w:rsidR="00997065" w:rsidRDefault="00497D67">
            <w:pPr>
              <w:spacing w:before="20" w:after="20"/>
            </w:pPr>
            <w:r>
              <w:t>Audit tampering</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8841426" w14:textId="77777777" w:rsidR="00997065" w:rsidRDefault="00497D67">
            <w:pPr>
              <w:spacing w:before="20" w:after="20"/>
            </w:pPr>
            <w:r>
              <w:t>Tamper detected at entry 1</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E05D5A4" w14:textId="77777777" w:rsidR="00997065" w:rsidRDefault="00497D67">
            <w:pPr>
              <w:spacing w:before="20" w:after="20"/>
            </w:pPr>
            <w:r>
              <w:t>Local chain-verifier test evidence</w:t>
            </w:r>
          </w:p>
        </w:tc>
      </w:tr>
      <w:tr w:rsidR="00997065" w14:paraId="44554546"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DCD7DAE" w14:textId="77777777" w:rsidR="00997065" w:rsidRDefault="00497D67">
            <w:pPr>
              <w:spacing w:before="20" w:after="20"/>
            </w:pPr>
            <w:r>
              <w:t>Latest quality tooling</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F5B420C" w14:textId="77777777" w:rsidR="00997065" w:rsidRDefault="00497D67">
            <w:pPr>
              <w:spacing w:before="20" w:after="20"/>
            </w:pPr>
            <w:r>
              <w:t>Ruff, health check, secret scan recorded passing</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B0184ED" w14:textId="77777777" w:rsidR="00997065" w:rsidRDefault="00497D67">
            <w:pPr>
              <w:spacing w:before="20" w:after="20"/>
            </w:pPr>
            <w:r>
              <w:t>Per docs/PROGRESS.md; no claim these were rerun for this report</w:t>
            </w:r>
          </w:p>
        </w:tc>
      </w:tr>
    </w:tbl>
    <w:p w14:paraId="164F6BB8" w14:textId="77777777" w:rsidR="00997065" w:rsidRDefault="00997065">
      <w:pPr>
        <w:spacing w:after="0"/>
      </w:pPr>
    </w:p>
    <w:p w14:paraId="7FE42AC9" w14:textId="77777777" w:rsidR="00997065" w:rsidRDefault="00497D67">
      <w:pPr>
        <w:pStyle w:val="Heading2"/>
      </w:pPr>
      <w:r>
        <w:rPr>
          <w:rFonts w:ascii="Times New Roman" w:eastAsia="Times New Roman" w:hAnsi="Times New Roman"/>
        </w:rPr>
        <w:t>9.2. Synthetic holdout forecast comparison</w:t>
      </w:r>
    </w:p>
    <w:p w14:paraId="6F4A6304" w14:textId="77777777" w:rsidR="00997065" w:rsidRDefault="00497D67">
      <w:pPr>
        <w:spacing w:after="100" w:line="269" w:lineRule="auto"/>
      </w:pPr>
      <w:r>
        <w:t xml:space="preserve">The checked-in backtest uses 29 training weeks and a 10-week holdout per case, with a 4 May </w:t>
      </w:r>
      <w:r>
        <w:t>2026 cutoff. The deterministic model is compared with a naïve average of the last four weeks’ net cash flow. MAE is stated in BDT per week and WAPE as a percentage. In all five cases, the project forecast has higher MAE and WAPE than the naïve baseline. Th</w:t>
      </w:r>
      <w:r>
        <w:t>is is a negative result and rules out any claim of demonstrated forecast improvement in this experiment.</w:t>
      </w:r>
    </w:p>
    <w:tbl>
      <w:tblPr>
        <w:tblStyle w:val="TableGrid"/>
        <w:tblW w:w="0" w:type="auto"/>
        <w:jc w:val="center"/>
        <w:tblLook w:val="04A0" w:firstRow="1" w:lastRow="0" w:firstColumn="1" w:lastColumn="0" w:noHBand="0" w:noVBand="1"/>
      </w:tblPr>
      <w:tblGrid>
        <w:gridCol w:w="1999"/>
        <w:gridCol w:w="1999"/>
        <w:gridCol w:w="1999"/>
        <w:gridCol w:w="1999"/>
        <w:gridCol w:w="1999"/>
      </w:tblGrid>
      <w:tr w:rsidR="00997065" w14:paraId="40AAF4CB" w14:textId="77777777">
        <w:trPr>
          <w:tblHeader/>
          <w:jc w:val="center"/>
        </w:trPr>
        <w:tc>
          <w:tcPr>
            <w:tcW w:w="1999"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3C5965A" w14:textId="77777777" w:rsidR="00997065" w:rsidRDefault="00497D67">
            <w:pPr>
              <w:spacing w:before="20" w:after="20"/>
            </w:pPr>
            <w:r>
              <w:rPr>
                <w:b/>
                <w:color w:val="FFFFFF"/>
              </w:rPr>
              <w:t>Synthetic case</w:t>
            </w:r>
          </w:p>
        </w:tc>
        <w:tc>
          <w:tcPr>
            <w:tcW w:w="1999"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E25C4F4" w14:textId="77777777" w:rsidR="00997065" w:rsidRDefault="00497D67">
            <w:pPr>
              <w:spacing w:before="20" w:after="20"/>
            </w:pPr>
            <w:r>
              <w:rPr>
                <w:b/>
                <w:color w:val="FFFFFF"/>
              </w:rPr>
              <w:t>Model MAE (BDT/wk)</w:t>
            </w:r>
          </w:p>
        </w:tc>
        <w:tc>
          <w:tcPr>
            <w:tcW w:w="1999"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A017858" w14:textId="77777777" w:rsidR="00997065" w:rsidRDefault="00497D67">
            <w:pPr>
              <w:spacing w:before="20" w:after="20"/>
            </w:pPr>
            <w:r>
              <w:rPr>
                <w:b/>
                <w:color w:val="FFFFFF"/>
              </w:rPr>
              <w:t>Model WAPE</w:t>
            </w:r>
          </w:p>
        </w:tc>
        <w:tc>
          <w:tcPr>
            <w:tcW w:w="1999"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572882F" w14:textId="77777777" w:rsidR="00997065" w:rsidRDefault="00497D67">
            <w:pPr>
              <w:spacing w:before="20" w:after="20"/>
            </w:pPr>
            <w:r>
              <w:rPr>
                <w:b/>
                <w:color w:val="FFFFFF"/>
              </w:rPr>
              <w:t>Naive MAE (BDT/wk)</w:t>
            </w:r>
          </w:p>
        </w:tc>
        <w:tc>
          <w:tcPr>
            <w:tcW w:w="1999"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65DF4019" w14:textId="77777777" w:rsidR="00997065" w:rsidRDefault="00497D67">
            <w:pPr>
              <w:spacing w:before="20" w:after="20"/>
            </w:pPr>
            <w:r>
              <w:rPr>
                <w:b/>
                <w:color w:val="FFFFFF"/>
              </w:rPr>
              <w:t>Naive WAPE</w:t>
            </w:r>
          </w:p>
        </w:tc>
      </w:tr>
      <w:tr w:rsidR="00997065" w14:paraId="5B17EAD8" w14:textId="77777777">
        <w:trPr>
          <w:jc w:val="center"/>
        </w:trPr>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97DF74B" w14:textId="77777777" w:rsidR="00997065" w:rsidRDefault="00497D67">
            <w:pPr>
              <w:spacing w:before="20" w:after="20"/>
            </w:pPr>
            <w:r>
              <w:t>Stable healthy</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084F97F" w14:textId="77777777" w:rsidR="00997065" w:rsidRDefault="00497D67">
            <w:pPr>
              <w:spacing w:before="20" w:after="20"/>
            </w:pPr>
            <w:r>
              <w:t>255,371</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86463B7" w14:textId="77777777" w:rsidR="00997065" w:rsidRDefault="00497D67">
            <w:pPr>
              <w:spacing w:before="20" w:after="20"/>
            </w:pPr>
            <w:r>
              <w:t>3.3099 (330.99%)</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E523094" w14:textId="77777777" w:rsidR="00997065" w:rsidRDefault="00497D67">
            <w:pPr>
              <w:spacing w:before="20" w:after="20"/>
            </w:pPr>
            <w:r>
              <w:t>32,631</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21E9A73" w14:textId="77777777" w:rsidR="00997065" w:rsidRDefault="00497D67">
            <w:pPr>
              <w:spacing w:before="20" w:after="20"/>
            </w:pPr>
            <w:r>
              <w:t>0.4229 (42.29%)</w:t>
            </w:r>
          </w:p>
        </w:tc>
      </w:tr>
      <w:tr w:rsidR="00997065" w14:paraId="5551EB5D" w14:textId="77777777">
        <w:trPr>
          <w:jc w:val="center"/>
        </w:trPr>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F993BBB" w14:textId="77777777" w:rsidR="00997065" w:rsidRDefault="00497D67">
            <w:pPr>
              <w:spacing w:before="20" w:after="20"/>
            </w:pPr>
            <w:r>
              <w:t xml:space="preserve">Sales </w:t>
            </w:r>
            <w:r>
              <w:t>drop / cost rise</w:t>
            </w:r>
          </w:p>
        </w:tc>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49557E9" w14:textId="77777777" w:rsidR="00997065" w:rsidRDefault="00497D67">
            <w:pPr>
              <w:spacing w:before="20" w:after="20"/>
            </w:pPr>
            <w:r>
              <w:t>166,949</w:t>
            </w:r>
          </w:p>
        </w:tc>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05A83D3" w14:textId="77777777" w:rsidR="00997065" w:rsidRDefault="00497D67">
            <w:pPr>
              <w:spacing w:before="20" w:after="20"/>
            </w:pPr>
            <w:r>
              <w:t>2.3137 (231.37%)</w:t>
            </w:r>
          </w:p>
        </w:tc>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B800AFF" w14:textId="77777777" w:rsidR="00997065" w:rsidRDefault="00497D67">
            <w:pPr>
              <w:spacing w:before="20" w:after="20"/>
            </w:pPr>
            <w:r>
              <w:t>140,806</w:t>
            </w:r>
          </w:p>
        </w:tc>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A32AE35" w14:textId="77777777" w:rsidR="00997065" w:rsidRDefault="00497D67">
            <w:pPr>
              <w:spacing w:before="20" w:after="20"/>
            </w:pPr>
            <w:r>
              <w:t>1.9514 (195.14%)</w:t>
            </w:r>
          </w:p>
        </w:tc>
      </w:tr>
      <w:tr w:rsidR="00997065" w14:paraId="65AEF6CB" w14:textId="77777777">
        <w:trPr>
          <w:jc w:val="center"/>
        </w:trPr>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2BF2CE5" w14:textId="77777777" w:rsidR="00997065" w:rsidRDefault="00497D67">
            <w:pPr>
              <w:spacing w:before="20" w:after="20"/>
            </w:pPr>
            <w:r>
              <w:t>High-expense shortage</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B2A2C6D" w14:textId="77777777" w:rsidR="00997065" w:rsidRDefault="00497D67">
            <w:pPr>
              <w:spacing w:before="20" w:after="20"/>
            </w:pPr>
            <w:r>
              <w:t>256,412</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BF72644" w14:textId="77777777" w:rsidR="00997065" w:rsidRDefault="00497D67">
            <w:pPr>
              <w:spacing w:before="20" w:after="20"/>
            </w:pPr>
            <w:r>
              <w:t>3.7469 (374.69%)</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383E249" w14:textId="77777777" w:rsidR="00997065" w:rsidRDefault="00497D67">
            <w:pPr>
              <w:spacing w:before="20" w:after="20"/>
            </w:pPr>
            <w:r>
              <w:t>26,177</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58CCD5B" w14:textId="77777777" w:rsidR="00997065" w:rsidRDefault="00497D67">
            <w:pPr>
              <w:spacing w:before="20" w:after="20"/>
            </w:pPr>
            <w:r>
              <w:t>0.3825 (38.25%)</w:t>
            </w:r>
          </w:p>
        </w:tc>
      </w:tr>
      <w:tr w:rsidR="00997065" w14:paraId="0F2AED90" w14:textId="77777777">
        <w:trPr>
          <w:jc w:val="center"/>
        </w:trPr>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43EC8AE" w14:textId="77777777" w:rsidR="00997065" w:rsidRDefault="00497D67">
            <w:pPr>
              <w:spacing w:before="20" w:after="20"/>
            </w:pPr>
            <w:r>
              <w:t>Delayed customer payments</w:t>
            </w:r>
          </w:p>
        </w:tc>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7A56325" w14:textId="77777777" w:rsidR="00997065" w:rsidRDefault="00497D67">
            <w:pPr>
              <w:spacing w:before="20" w:after="20"/>
            </w:pPr>
            <w:r>
              <w:t>297,374</w:t>
            </w:r>
          </w:p>
        </w:tc>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ED97B87" w14:textId="77777777" w:rsidR="00997065" w:rsidRDefault="00497D67">
            <w:pPr>
              <w:spacing w:before="20" w:after="20"/>
            </w:pPr>
            <w:r>
              <w:t>9.8917 (989.17%)</w:t>
            </w:r>
          </w:p>
        </w:tc>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864B1E7" w14:textId="77777777" w:rsidR="00997065" w:rsidRDefault="00497D67">
            <w:pPr>
              <w:spacing w:before="20" w:after="20"/>
            </w:pPr>
            <w:r>
              <w:t>18,340</w:t>
            </w:r>
          </w:p>
        </w:tc>
        <w:tc>
          <w:tcPr>
            <w:tcW w:w="1999"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A09A5CF" w14:textId="77777777" w:rsidR="00997065" w:rsidRDefault="00497D67">
            <w:pPr>
              <w:spacing w:before="20" w:after="20"/>
            </w:pPr>
            <w:r>
              <w:t>0.6101 (61.01%)</w:t>
            </w:r>
          </w:p>
        </w:tc>
      </w:tr>
      <w:tr w:rsidR="00997065" w14:paraId="5CBDF02C" w14:textId="77777777">
        <w:trPr>
          <w:jc w:val="center"/>
        </w:trPr>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CE86E59" w14:textId="77777777" w:rsidR="00997065" w:rsidRDefault="00497D67">
            <w:pPr>
              <w:spacing w:before="20" w:after="20"/>
            </w:pPr>
            <w:r>
              <w:t>Import financing</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BDE3FA5" w14:textId="77777777" w:rsidR="00997065" w:rsidRDefault="00497D67">
            <w:pPr>
              <w:spacing w:before="20" w:after="20"/>
            </w:pPr>
            <w:r>
              <w:t>299,113</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83C8BC3" w14:textId="77777777" w:rsidR="00997065" w:rsidRDefault="00497D67">
            <w:pPr>
              <w:spacing w:before="20" w:after="20"/>
            </w:pPr>
            <w:r>
              <w:t xml:space="preserve">5.7699 </w:t>
            </w:r>
            <w:r>
              <w:t>(576.99%)</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5CA8431" w14:textId="77777777" w:rsidR="00997065" w:rsidRDefault="00497D67">
            <w:pPr>
              <w:spacing w:before="20" w:after="20"/>
            </w:pPr>
            <w:r>
              <w:t>23,607</w:t>
            </w:r>
          </w:p>
        </w:tc>
        <w:tc>
          <w:tcPr>
            <w:tcW w:w="1999"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53E292A" w14:textId="77777777" w:rsidR="00997065" w:rsidRDefault="00497D67">
            <w:pPr>
              <w:spacing w:before="20" w:after="20"/>
            </w:pPr>
            <w:r>
              <w:t>0.4554 (45.54%)</w:t>
            </w:r>
          </w:p>
        </w:tc>
      </w:tr>
    </w:tbl>
    <w:p w14:paraId="7DB39F7F" w14:textId="77777777" w:rsidR="00997065" w:rsidRDefault="00997065">
      <w:pPr>
        <w:spacing w:after="0"/>
      </w:pPr>
    </w:p>
    <w:p w14:paraId="6EFAD155" w14:textId="77777777" w:rsidR="00997065" w:rsidRDefault="00497D67">
      <w:pPr>
        <w:spacing w:after="160"/>
        <w:jc w:val="center"/>
      </w:pPr>
      <w:r>
        <w:rPr>
          <w:i/>
          <w:color w:val="596963"/>
        </w:rPr>
        <w:t>Table 15. Per-case holdout metrics transcribed from evidence/backtest_results.csv. Lower is better; the model loses to the naïve baseline in every case.</w:t>
      </w:r>
    </w:p>
    <w:p w14:paraId="273D9002" w14:textId="77777777" w:rsidR="00997065" w:rsidRDefault="00497D67">
      <w:pPr>
        <w:pStyle w:val="Heading2"/>
      </w:pPr>
      <w:r>
        <w:rPr>
          <w:rFonts w:ascii="Times New Roman" w:eastAsia="Times New Roman" w:hAnsi="Times New Roman"/>
        </w:rPr>
        <w:lastRenderedPageBreak/>
        <w:t>9.3. Reserve and decision quality</w:t>
      </w:r>
    </w:p>
    <w:tbl>
      <w:tblPr>
        <w:tblStyle w:val="TableGrid"/>
        <w:tblW w:w="0" w:type="auto"/>
        <w:jc w:val="center"/>
        <w:tblLook w:val="04A0" w:firstRow="1" w:lastRow="0" w:firstColumn="1" w:lastColumn="0" w:noHBand="0" w:noVBand="1"/>
      </w:tblPr>
      <w:tblGrid>
        <w:gridCol w:w="2771"/>
        <w:gridCol w:w="1403"/>
        <w:gridCol w:w="1494"/>
        <w:gridCol w:w="1394"/>
        <w:gridCol w:w="1474"/>
        <w:gridCol w:w="1512"/>
      </w:tblGrid>
      <w:tr w:rsidR="00997065" w14:paraId="0002F9C9" w14:textId="77777777">
        <w:trPr>
          <w:tblHeader/>
          <w:jc w:val="center"/>
        </w:trPr>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7FCA6661" w14:textId="77777777" w:rsidR="00997065" w:rsidRDefault="00497D67">
            <w:pPr>
              <w:spacing w:before="20" w:after="20"/>
            </w:pPr>
            <w:r>
              <w:rPr>
                <w:b/>
                <w:color w:val="FFFFFF"/>
              </w:rPr>
              <w:t>Case</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2C68649" w14:textId="77777777" w:rsidR="00997065" w:rsidRDefault="00497D67">
            <w:pPr>
              <w:spacing w:before="20" w:after="20"/>
            </w:pPr>
            <w:r>
              <w:rPr>
                <w:b/>
                <w:color w:val="FFFFFF"/>
              </w:rPr>
              <w:t>Selected plan</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651A597C" w14:textId="77777777" w:rsidR="00997065" w:rsidRDefault="00497D67">
            <w:pPr>
              <w:spacing w:before="20" w:after="20"/>
            </w:pPr>
            <w:r>
              <w:rPr>
                <w:b/>
                <w:color w:val="FFFFFF"/>
              </w:rPr>
              <w:t xml:space="preserve">Minimum </w:t>
            </w:r>
            <w:r>
              <w:rPr>
                <w:b/>
                <w:color w:val="FFFFFF"/>
              </w:rPr>
              <w:t>balance (BDT)</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3EE7E860" w14:textId="77777777" w:rsidR="00997065" w:rsidRDefault="00497D67">
            <w:pPr>
              <w:spacing w:before="20" w:after="20"/>
            </w:pPr>
            <w:r>
              <w:rPr>
                <w:b/>
                <w:color w:val="FFFFFF"/>
              </w:rPr>
              <w:t>Reserve (BDT)</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61CA8E27" w14:textId="77777777" w:rsidR="00997065" w:rsidRDefault="00497D67">
            <w:pPr>
              <w:spacing w:before="20" w:after="20"/>
            </w:pPr>
            <w:r>
              <w:rPr>
                <w:b/>
                <w:color w:val="FFFFFF"/>
              </w:rPr>
              <w:t>Maintains reserve?</w:t>
            </w:r>
          </w:p>
        </w:tc>
        <w:tc>
          <w:tcPr>
            <w:tcW w:w="1666"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32BC61DC" w14:textId="77777777" w:rsidR="00997065" w:rsidRDefault="00497D67">
            <w:pPr>
              <w:spacing w:before="20" w:after="20"/>
            </w:pPr>
            <w:r>
              <w:rPr>
                <w:b/>
                <w:color w:val="FFFFFF"/>
              </w:rPr>
              <w:t>Any-breach probability</w:t>
            </w:r>
          </w:p>
        </w:tc>
      </w:tr>
      <w:tr w:rsidR="00997065" w14:paraId="14B5A04E"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D3544BA" w14:textId="77777777" w:rsidR="00997065" w:rsidRDefault="00497D67">
            <w:pPr>
              <w:spacing w:before="20" w:after="20"/>
            </w:pPr>
            <w:r>
              <w:t>stable_healthy</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F9A4998" w14:textId="77777777" w:rsidR="00997065" w:rsidRDefault="00497D67">
            <w:pPr>
              <w:spacing w:before="20" w:after="20"/>
            </w:pPr>
            <w:r>
              <w:t>Option 0</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D063277" w14:textId="77777777" w:rsidR="00997065" w:rsidRDefault="00497D67">
            <w:pPr>
              <w:spacing w:before="20" w:after="20"/>
            </w:pPr>
            <w:r>
              <w:t>3,246,587</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1CAF5B2" w14:textId="77777777" w:rsidR="00997065" w:rsidRDefault="00497D67">
            <w:pPr>
              <w:spacing w:before="20" w:after="20"/>
            </w:pPr>
            <w:r>
              <w:t>389,266</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24067E3" w14:textId="77777777" w:rsidR="00997065" w:rsidRDefault="00497D67">
            <w:pPr>
              <w:spacing w:before="20" w:after="20"/>
            </w:pPr>
            <w:r>
              <w:t>Yes</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BDE281B" w14:textId="77777777" w:rsidR="00997065" w:rsidRDefault="00497D67">
            <w:pPr>
              <w:spacing w:before="20" w:after="20"/>
            </w:pPr>
            <w:r>
              <w:t>0.0%</w:t>
            </w:r>
          </w:p>
        </w:tc>
      </w:tr>
      <w:tr w:rsidR="00997065" w14:paraId="41EF7576"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6D38A8F" w14:textId="77777777" w:rsidR="00997065" w:rsidRDefault="00497D67">
            <w:pPr>
              <w:spacing w:before="20" w:after="20"/>
            </w:pPr>
            <w:r>
              <w:t>sales_drop_cost_rise</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C774898" w14:textId="77777777" w:rsidR="00997065" w:rsidRDefault="00497D67">
            <w:pPr>
              <w:spacing w:before="20" w:after="20"/>
            </w:pPr>
            <w:r>
              <w:t>Option 0</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728D559" w14:textId="77777777" w:rsidR="00997065" w:rsidRDefault="00497D67">
            <w:pPr>
              <w:spacing w:before="20" w:after="20"/>
            </w:pPr>
            <w:r>
              <w:t>−1,594,784</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48D80EA" w14:textId="77777777" w:rsidR="00997065" w:rsidRDefault="00497D67">
            <w:pPr>
              <w:spacing w:before="20" w:after="20"/>
            </w:pPr>
            <w:r>
              <w:t>529,254</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39752B9" w14:textId="77777777" w:rsidR="00997065" w:rsidRDefault="00497D67">
            <w:pPr>
              <w:spacing w:before="20" w:after="20"/>
            </w:pPr>
            <w:r>
              <w:t>No</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F4D4226" w14:textId="77777777" w:rsidR="00997065" w:rsidRDefault="00497D67">
            <w:pPr>
              <w:spacing w:before="20" w:after="20"/>
            </w:pPr>
            <w:r>
              <w:t>100.0%</w:t>
            </w:r>
          </w:p>
        </w:tc>
      </w:tr>
      <w:tr w:rsidR="00997065" w14:paraId="171A27A1"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A79F88D" w14:textId="77777777" w:rsidR="00997065" w:rsidRDefault="00497D67">
            <w:pPr>
              <w:spacing w:before="20" w:after="20"/>
            </w:pPr>
            <w:r>
              <w:t>high_expense_shortage</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440F40A" w14:textId="77777777" w:rsidR="00997065" w:rsidRDefault="00497D67">
            <w:pPr>
              <w:spacing w:before="20" w:after="20"/>
            </w:pPr>
            <w:r>
              <w:t>Option A</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ADF1406" w14:textId="77777777" w:rsidR="00997065" w:rsidRDefault="00497D67">
            <w:pPr>
              <w:spacing w:before="20" w:after="20"/>
            </w:pPr>
            <w:r>
              <w:t>−6,229,560</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B1015B4" w14:textId="77777777" w:rsidR="00997065" w:rsidRDefault="00497D67">
            <w:pPr>
              <w:spacing w:before="20" w:after="20"/>
            </w:pPr>
            <w:r>
              <w:t>622,696</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31D66F7" w14:textId="77777777" w:rsidR="00997065" w:rsidRDefault="00497D67">
            <w:pPr>
              <w:spacing w:before="20" w:after="20"/>
            </w:pPr>
            <w:r>
              <w:t>No</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A0403FF" w14:textId="77777777" w:rsidR="00997065" w:rsidRDefault="00497D67">
            <w:pPr>
              <w:spacing w:before="20" w:after="20"/>
            </w:pPr>
            <w:r>
              <w:t>100.0%</w:t>
            </w:r>
          </w:p>
        </w:tc>
      </w:tr>
      <w:tr w:rsidR="00997065" w14:paraId="36B546DA"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16F04BB" w14:textId="77777777" w:rsidR="00997065" w:rsidRDefault="00497D67">
            <w:pPr>
              <w:spacing w:before="20" w:after="20"/>
            </w:pPr>
            <w:r>
              <w:t>delayed_customer_payments</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B157171" w14:textId="77777777" w:rsidR="00997065" w:rsidRDefault="00497D67">
            <w:pPr>
              <w:spacing w:before="20" w:after="20"/>
            </w:pPr>
            <w:r>
              <w:t>Option 0</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0ADF165" w14:textId="77777777" w:rsidR="00997065" w:rsidRDefault="00497D67">
            <w:pPr>
              <w:spacing w:before="20" w:after="20"/>
            </w:pPr>
            <w:r>
              <w:t>−188,551</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C124E30" w14:textId="77777777" w:rsidR="00997065" w:rsidRDefault="00497D67">
            <w:pPr>
              <w:spacing w:before="20" w:after="20"/>
            </w:pPr>
            <w:r>
              <w:t>452,786</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54E5E81" w14:textId="77777777" w:rsidR="00997065" w:rsidRDefault="00497D67">
            <w:pPr>
              <w:spacing w:before="20" w:after="20"/>
            </w:pPr>
            <w:r>
              <w:t>No</w:t>
            </w:r>
          </w:p>
        </w:tc>
        <w:tc>
          <w:tcPr>
            <w:tcW w:w="1666"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A8C62C1" w14:textId="77777777" w:rsidR="00997065" w:rsidRDefault="00497D67">
            <w:pPr>
              <w:spacing w:before="20" w:after="20"/>
            </w:pPr>
            <w:r>
              <w:t>100.0%</w:t>
            </w:r>
          </w:p>
        </w:tc>
      </w:tr>
      <w:tr w:rsidR="00997065" w14:paraId="23ECEF0E" w14:textId="77777777">
        <w:trPr>
          <w:jc w:val="center"/>
        </w:trPr>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36BF0A3" w14:textId="77777777" w:rsidR="00997065" w:rsidRDefault="00497D67">
            <w:pPr>
              <w:spacing w:before="20" w:after="20"/>
            </w:pPr>
            <w:r>
              <w:t>import_financing</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EFB7615" w14:textId="77777777" w:rsidR="00997065" w:rsidRDefault="00497D67">
            <w:pPr>
              <w:spacing w:before="20" w:after="20"/>
            </w:pPr>
            <w:r>
              <w:t>Option A</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FEDC770" w14:textId="77777777" w:rsidR="00997065" w:rsidRDefault="00497D67">
            <w:pPr>
              <w:spacing w:before="20" w:after="20"/>
            </w:pPr>
            <w:r>
              <w:t>253,079</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008FC49" w14:textId="77777777" w:rsidR="00997065" w:rsidRDefault="00497D67">
            <w:pPr>
              <w:spacing w:before="20" w:after="20"/>
            </w:pPr>
            <w:r>
              <w:t>420,887</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3C36C3D" w14:textId="77777777" w:rsidR="00997065" w:rsidRDefault="00497D67">
            <w:pPr>
              <w:spacing w:before="20" w:after="20"/>
            </w:pPr>
            <w:r>
              <w:t>No</w:t>
            </w:r>
          </w:p>
        </w:tc>
        <w:tc>
          <w:tcPr>
            <w:tcW w:w="1666"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B1C3368" w14:textId="77777777" w:rsidR="00997065" w:rsidRDefault="00497D67">
            <w:pPr>
              <w:spacing w:before="20" w:after="20"/>
            </w:pPr>
            <w:r>
              <w:t>98.45%</w:t>
            </w:r>
          </w:p>
        </w:tc>
      </w:tr>
    </w:tbl>
    <w:p w14:paraId="539BB07F" w14:textId="77777777" w:rsidR="00997065" w:rsidRDefault="00997065">
      <w:pPr>
        <w:spacing w:after="0"/>
      </w:pPr>
    </w:p>
    <w:p w14:paraId="16CECBC2" w14:textId="77777777" w:rsidR="00997065" w:rsidRDefault="00497D67">
      <w:pPr>
        <w:spacing w:after="160"/>
        <w:jc w:val="center"/>
      </w:pPr>
      <w:r>
        <w:rPr>
          <w:i/>
          <w:color w:val="596963"/>
        </w:rPr>
        <w:t xml:space="preserve">Table 16. Decision-quality evidence from evidence/decision_quality.json. Only one of five selected plans maintained the reserve; </w:t>
      </w:r>
      <w:r>
        <w:rPr>
          <w:i/>
          <w:color w:val="596963"/>
        </w:rPr>
        <w:t>breach probabilities are simulation outputs under the configured model.</w:t>
      </w:r>
    </w:p>
    <w:p w14:paraId="166BA03B" w14:textId="77777777" w:rsidR="00997065" w:rsidRDefault="00497D67">
      <w:pPr>
        <w:spacing w:after="100" w:line="269" w:lineRule="auto"/>
      </w:pPr>
      <w:r>
        <w:t>The simulator’s 100% probabilities in several fixtures are outcomes for the configured synthetic assumptions and 2,000-run simulation. They should not be interpreted as empirical defau</w:t>
      </w:r>
      <w:r>
        <w:t>lt or insolvency probabilities. Four cases have no selected plan that keeps reserve under the deterministic path. The report therefore emphasizes transparent shortfall disclosure rather than success rates.</w:t>
      </w:r>
    </w:p>
    <w:p w14:paraId="39EEA73D" w14:textId="77777777" w:rsidR="00997065" w:rsidRDefault="00497D67">
      <w:pPr>
        <w:spacing w:after="120" w:line="269" w:lineRule="auto"/>
      </w:pPr>
      <w:r>
        <w:t>MAE is the average absolute weekly error in net ca</w:t>
      </w:r>
      <w:r>
        <w:t>sh flow. WAPE is total absolute error divided by the total absolute observed flow over the holdout; it is reported as a ratio and percent. Smaller is better for both. The model loses to the selected baseline on each case, including the delayed-payment case</w:t>
      </w:r>
      <w:r>
        <w:t xml:space="preserve"> where WAPE is especially large. The baseline is intentionally simple, but this adverse result is still evidence against claiming the current rules are accurate.</w:t>
      </w:r>
    </w:p>
    <w:tbl>
      <w:tblPr>
        <w:tblStyle w:val="TableGrid"/>
        <w:tblW w:w="0" w:type="auto"/>
        <w:jc w:val="center"/>
        <w:tblLook w:val="04A0" w:firstRow="1" w:lastRow="0" w:firstColumn="1" w:lastColumn="0" w:noHBand="0" w:noVBand="1"/>
      </w:tblPr>
      <w:tblGrid>
        <w:gridCol w:w="3331"/>
        <w:gridCol w:w="3331"/>
        <w:gridCol w:w="3331"/>
      </w:tblGrid>
      <w:tr w:rsidR="00997065" w14:paraId="57C85CEA" w14:textId="77777777">
        <w:trPr>
          <w:tblHeade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1392A4A8" w14:textId="77777777" w:rsidR="00997065" w:rsidRDefault="00497D67">
            <w:pPr>
              <w:spacing w:before="20" w:after="20"/>
            </w:pPr>
            <w:r>
              <w:rPr>
                <w:b/>
                <w:color w:val="FFFFFF"/>
              </w:rPr>
              <w:t>Case result</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7BC37E2B" w14:textId="77777777" w:rsidR="00997065" w:rsidRDefault="00497D67">
            <w:pPr>
              <w:spacing w:before="20" w:after="20"/>
            </w:pPr>
            <w:r>
              <w:rPr>
                <w:b/>
                <w:color w:val="FFFFFF"/>
              </w:rPr>
              <w:t>What the observed row tells us</w:t>
            </w:r>
          </w:p>
        </w:tc>
        <w:tc>
          <w:tcPr>
            <w:tcW w:w="3331"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15CC4038" w14:textId="77777777" w:rsidR="00997065" w:rsidRDefault="00497D67">
            <w:pPr>
              <w:spacing w:before="20" w:after="20"/>
            </w:pPr>
            <w:r>
              <w:rPr>
                <w:b/>
                <w:color w:val="FFFFFF"/>
              </w:rPr>
              <w:t>Interpretive boundary</w:t>
            </w:r>
          </w:p>
        </w:tc>
      </w:tr>
      <w:tr w:rsidR="00997065" w14:paraId="3C32B43C"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CA15C2B" w14:textId="77777777" w:rsidR="00997065" w:rsidRDefault="00497D67">
            <w:pPr>
              <w:spacing w:before="20" w:after="20"/>
            </w:pPr>
            <w:r>
              <w:t>stable_healthy: model MAE BD</w:t>
            </w:r>
            <w:r>
              <w:t>T 255,371; baseline BDT 32,631</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559AB53" w14:textId="77777777" w:rsidR="00997065" w:rsidRDefault="00497D67">
            <w:pPr>
              <w:spacing w:before="20" w:after="20"/>
            </w:pPr>
            <w:r>
              <w:t>Baseline errors are substantially smaller on this holdout</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C0E507E" w14:textId="77777777" w:rsidR="00997065" w:rsidRDefault="00497D67">
            <w:pPr>
              <w:spacing w:before="20" w:after="20"/>
            </w:pPr>
            <w:r>
              <w:t>Does not establish which method generalizes beyond the fixture</w:t>
            </w:r>
          </w:p>
        </w:tc>
      </w:tr>
      <w:tr w:rsidR="00997065" w14:paraId="1BD24823"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0394010" w14:textId="77777777" w:rsidR="00997065" w:rsidRDefault="00497D67">
            <w:pPr>
              <w:spacing w:before="20" w:after="20"/>
            </w:pPr>
            <w:r>
              <w:t>sales_drop_cost_rise: model BDT 166,949; baseline BDT 140,806</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F5B4642" w14:textId="77777777" w:rsidR="00997065" w:rsidRDefault="00497D67">
            <w:pPr>
              <w:spacing w:before="20" w:after="20"/>
            </w:pPr>
            <w:r>
              <w:t xml:space="preserve">Model error is higher, though the gap </w:t>
            </w:r>
            <w:r>
              <w:t>is smaller than in other cases</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5BA31E67" w14:textId="77777777" w:rsidR="00997065" w:rsidRDefault="00497D67">
            <w:pPr>
              <w:spacing w:before="20" w:after="20"/>
            </w:pPr>
            <w:r>
              <w:t>No statistical significance test or independent test population</w:t>
            </w:r>
          </w:p>
        </w:tc>
      </w:tr>
      <w:tr w:rsidR="00997065" w14:paraId="39CA9FF5"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D261DB6" w14:textId="77777777" w:rsidR="00997065" w:rsidRDefault="00497D67">
            <w:pPr>
              <w:spacing w:before="20" w:after="20"/>
            </w:pPr>
            <w:r>
              <w:t>high_expense_shortage: model BDT 256,412; baseline BDT 26,177</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A4EB564" w14:textId="77777777" w:rsidR="00997065" w:rsidRDefault="00497D67">
            <w:pPr>
              <w:spacing w:before="20" w:after="20"/>
            </w:pPr>
            <w:r>
              <w:t>The modeled run rate does not track this holdout well</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891BB48" w14:textId="77777777" w:rsidR="00997065" w:rsidRDefault="00497D67">
            <w:pPr>
              <w:spacing w:before="20" w:after="20"/>
            </w:pPr>
            <w:r>
              <w:t>Do not rely on the alert as a calibrated for</w:t>
            </w:r>
            <w:r>
              <w:t>ecast</w:t>
            </w:r>
          </w:p>
        </w:tc>
      </w:tr>
      <w:tr w:rsidR="00997065" w14:paraId="11EC74CC"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2D675BF0" w14:textId="77777777" w:rsidR="00997065" w:rsidRDefault="00497D67">
            <w:pPr>
              <w:spacing w:before="20" w:after="20"/>
            </w:pPr>
            <w:r>
              <w:t>delayed_customer_payments: model BDT 297,374; baseline BDT 18,340</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13EC92C" w14:textId="77777777" w:rsidR="00997065" w:rsidRDefault="00497D67">
            <w:pPr>
              <w:spacing w:before="20" w:after="20"/>
            </w:pPr>
            <w:r>
              <w:t>Payment-delay timing heuristic misses much of the observed pattern</w:t>
            </w:r>
          </w:p>
        </w:tc>
        <w:tc>
          <w:tcPr>
            <w:tcW w:w="3331"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0B885AA" w14:textId="77777777" w:rsidR="00997065" w:rsidRDefault="00497D67">
            <w:pPr>
              <w:spacing w:before="20" w:after="20"/>
            </w:pPr>
            <w:r>
              <w:t>Need richer payment history and better timing model</w:t>
            </w:r>
          </w:p>
        </w:tc>
      </w:tr>
      <w:tr w:rsidR="00997065" w14:paraId="2B878131" w14:textId="77777777">
        <w:trPr>
          <w:jc w:val="center"/>
        </w:trPr>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74965C4" w14:textId="77777777" w:rsidR="00997065" w:rsidRDefault="00497D67">
            <w:pPr>
              <w:spacing w:before="20" w:after="20"/>
            </w:pPr>
            <w:r>
              <w:t>import_financing: model BDT 299,113; baseline BDT 23,607</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5D1D7C3" w14:textId="77777777" w:rsidR="00997065" w:rsidRDefault="00497D67">
            <w:pPr>
              <w:spacing w:before="20" w:after="20"/>
            </w:pPr>
            <w:r>
              <w:t>Editab</w:t>
            </w:r>
            <w:r>
              <w:t>le import assumptions do not imply forecasting accuracy</w:t>
            </w:r>
          </w:p>
        </w:tc>
        <w:tc>
          <w:tcPr>
            <w:tcW w:w="3331"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E4F193A" w14:textId="77777777" w:rsidR="00997065" w:rsidRDefault="00497D67">
            <w:pPr>
              <w:spacing w:before="20" w:after="20"/>
            </w:pPr>
            <w:r>
              <w:t>FX, deposit, lead-time and sales ramp remain assumptions</w:t>
            </w:r>
          </w:p>
        </w:tc>
      </w:tr>
    </w:tbl>
    <w:p w14:paraId="0873F458" w14:textId="77777777" w:rsidR="00997065" w:rsidRDefault="00497D67">
      <w:pPr>
        <w:spacing w:after="160"/>
        <w:jc w:val="center"/>
      </w:pPr>
      <w:r>
        <w:rPr>
          <w:i/>
          <w:color w:val="596963"/>
        </w:rPr>
        <w:t>Table 14. Per-case interpretation of the holdout errors. Values are from the checked-in CSV, rounded to the nearest BDT.</w:t>
      </w:r>
    </w:p>
    <w:p w14:paraId="637188A4" w14:textId="77777777" w:rsidR="00997065" w:rsidRDefault="00497D67">
      <w:pPr>
        <w:spacing w:after="120" w:line="269" w:lineRule="auto"/>
      </w:pPr>
      <w:r>
        <w:t xml:space="preserve">The </w:t>
      </w:r>
      <w:r>
        <w:t>decision-quality table is distinct from forecast accuracy. One of five selected plans kept the reserve in the recorded scenario output; in four cases, the system reported that no selected option fully maintained the reserve. This is useful functional behav</w:t>
      </w:r>
      <w:r>
        <w:t>ior only if the shortfall is communicated plainly; it is not evidence the recommendations improve outcomes.</w:t>
      </w:r>
    </w:p>
    <w:p w14:paraId="1593F005" w14:textId="77777777" w:rsidR="00997065" w:rsidRDefault="00497D67">
      <w:pPr>
        <w:pStyle w:val="Heading2"/>
      </w:pPr>
      <w:r>
        <w:rPr>
          <w:rFonts w:ascii="Times New Roman" w:eastAsia="Times New Roman" w:hAnsi="Times New Roman"/>
        </w:rPr>
        <w:t>9.4. Evaluation limitations</w:t>
      </w:r>
    </w:p>
    <w:p w14:paraId="676BADA1" w14:textId="77777777" w:rsidR="00997065" w:rsidRDefault="00497D67">
      <w:pPr>
        <w:spacing w:after="100" w:line="269" w:lineRule="auto"/>
      </w:pPr>
      <w:r>
        <w:t>There are only five synthetic cases and a single holdout arrangement. The forecasting system is rule-based, uses short r</w:t>
      </w:r>
      <w:r>
        <w:t>ecent run rates, and shows poor performance against the selected naïve baseline. The task suite checks expected workflow behavior, not user comprehension, operational savings, accessibility, or field deployment. Security checks cover enumerated controls an</w:t>
      </w:r>
      <w:r>
        <w:t>d fixtures, not a full penetration test. The latest 205-test count is a progress-record result rather than an archived stdout file in the evidence directory. Before external presentation, the team should preserve a fresh dated test transcript and capture t</w:t>
      </w:r>
      <w:r>
        <w:t>he requested signed-in screenshots.</w:t>
      </w:r>
    </w:p>
    <w:p w14:paraId="28F0F413" w14:textId="77777777" w:rsidR="00997065" w:rsidRDefault="00497D67">
      <w:pPr>
        <w:pStyle w:val="Heading1"/>
      </w:pPr>
      <w:r>
        <w:rPr>
          <w:rFonts w:ascii="Times New Roman" w:eastAsia="Times New Roman" w:hAnsi="Times New Roman"/>
        </w:rPr>
        <w:lastRenderedPageBreak/>
        <w:t>10. Discussion, limitations and validity</w:t>
      </w:r>
    </w:p>
    <w:p w14:paraId="3ED036AC" w14:textId="77777777" w:rsidR="00997065" w:rsidRDefault="00497D67">
      <w:pPr>
        <w:pStyle w:val="Heading2"/>
      </w:pPr>
      <w:r>
        <w:rPr>
          <w:rFonts w:ascii="Times New Roman" w:eastAsia="Times New Roman" w:hAnsi="Times New Roman"/>
        </w:rPr>
        <w:t>10.1. What the results support</w:t>
      </w:r>
    </w:p>
    <w:p w14:paraId="54CE400C" w14:textId="77777777" w:rsidR="00997065" w:rsidRDefault="00497D67">
      <w:pPr>
        <w:spacing w:after="100" w:line="269" w:lineRule="auto"/>
      </w:pPr>
      <w:r>
        <w:t>The implementation evidence supports that the tested workflows can be exercised end-to-end in the local synthetic prototype; service permissions mat</w:t>
      </w:r>
      <w:r>
        <w:t>ched the tested matrix; the audit verifier detected the tested tamper operation; and the answer validator is wired to computed evidence. It also supports that this particular forecast configuration did not outperform the chosen simple baseline in any of fi</w:t>
      </w:r>
      <w:r>
        <w:t>ve synthetic cases and that the Lab often cannot maintain the configured reserve. Both findings are material to interpreting the system.</w:t>
      </w:r>
    </w:p>
    <w:p w14:paraId="077BE4DA" w14:textId="77777777" w:rsidR="00997065" w:rsidRDefault="00497D67">
      <w:pPr>
        <w:pStyle w:val="Heading2"/>
      </w:pPr>
      <w:r>
        <w:rPr>
          <w:rFonts w:ascii="Times New Roman" w:eastAsia="Times New Roman" w:hAnsi="Times New Roman"/>
        </w:rPr>
        <w:t>10.2. What the results do not support</w:t>
      </w:r>
    </w:p>
    <w:p w14:paraId="37074687" w14:textId="77777777" w:rsidR="00997065" w:rsidRDefault="00497D67">
      <w:pPr>
        <w:spacing w:after="100" w:line="269" w:lineRule="auto"/>
      </w:pPr>
      <w:r>
        <w:t>The evidence does not establish forecast accuracy for real firms, a causal improv</w:t>
      </w:r>
      <w:r>
        <w:t>ement in financial decisions, better access to finance, model calibration, fairness across populations, or deployment-grade security. Five generated cases cannot represent sector, geography, accounting practice, seasonal variation, or customer behavior. Th</w:t>
      </w:r>
      <w:r>
        <w:t>e backtest is short and synthetic, and the baseline is one comparator. Consequently, conclusions are limited to design and test behavior under the specified fixtures.</w:t>
      </w:r>
    </w:p>
    <w:p w14:paraId="2D297FE3" w14:textId="77777777" w:rsidR="00997065" w:rsidRDefault="00497D67">
      <w:pPr>
        <w:pStyle w:val="Heading2"/>
      </w:pPr>
      <w:r>
        <w:rPr>
          <w:rFonts w:ascii="Times New Roman" w:eastAsia="Times New Roman" w:hAnsi="Times New Roman"/>
        </w:rPr>
        <w:t>10.3. Ethical and operational boundaries</w:t>
      </w:r>
    </w:p>
    <w:p w14:paraId="2C1BEEF3" w14:textId="77777777" w:rsidR="00997065" w:rsidRDefault="00497D67">
      <w:pPr>
        <w:spacing w:after="100" w:line="269" w:lineRule="auto"/>
      </w:pPr>
      <w:r>
        <w:t>All data and financing terms are synthetic or il</w:t>
      </w:r>
      <w:r>
        <w:t>lustrative. Readiness is not an approval prediction; the interface must not be used to make credit decisions. The prototype has no real bank/lender/customer integrations or payments. Optional LLM mode transfers the question and masked numeric evidence to t</w:t>
      </w:r>
      <w:r>
        <w:t>he operator-selected endpoint; offline mode should be retained unless data handling has been reviewed. Seeded demo identities, single-process operation, local databases, no rate limiter, no tenant isolation, and no independent audit replication make the cu</w:t>
      </w:r>
      <w:r>
        <w:t>rrent build unsuitable for public production deployment.</w:t>
      </w:r>
    </w:p>
    <w:p w14:paraId="46AA9EB1" w14:textId="77777777" w:rsidR="00997065" w:rsidRDefault="00497D67">
      <w:pPr>
        <w:pStyle w:val="Heading2"/>
      </w:pPr>
      <w:r>
        <w:rPr>
          <w:rFonts w:ascii="Times New Roman" w:eastAsia="Times New Roman" w:hAnsi="Times New Roman"/>
        </w:rPr>
        <w:t>10.4. Threats to validity</w:t>
      </w:r>
    </w:p>
    <w:tbl>
      <w:tblPr>
        <w:tblStyle w:val="TableGrid"/>
        <w:tblW w:w="0" w:type="auto"/>
        <w:jc w:val="center"/>
        <w:tblLook w:val="04A0" w:firstRow="1" w:lastRow="0" w:firstColumn="1" w:lastColumn="0" w:noHBand="0" w:noVBand="1"/>
      </w:tblPr>
      <w:tblGrid>
        <w:gridCol w:w="3331"/>
        <w:gridCol w:w="3331"/>
        <w:gridCol w:w="3331"/>
      </w:tblGrid>
      <w:tr w:rsidR="00997065" w14:paraId="2B646A24" w14:textId="77777777">
        <w:trPr>
          <w:tblHeader/>
          <w:jc w:val="center"/>
        </w:trPr>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1A96D1E8" w14:textId="77777777" w:rsidR="00997065" w:rsidRDefault="00497D67">
            <w:pPr>
              <w:spacing w:before="20" w:after="20"/>
            </w:pPr>
            <w:r>
              <w:rPr>
                <w:b/>
                <w:color w:val="FFFFFF"/>
              </w:rPr>
              <w:t>Validity dimension</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6FF7073" w14:textId="77777777" w:rsidR="00997065" w:rsidRDefault="00497D67">
            <w:pPr>
              <w:spacing w:before="20" w:after="20"/>
            </w:pPr>
            <w:r>
              <w:rPr>
                <w:b/>
                <w:color w:val="FFFFFF"/>
              </w:rPr>
              <w:t>Risk</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3089A3FA" w14:textId="77777777" w:rsidR="00997065" w:rsidRDefault="00497D67">
            <w:pPr>
              <w:spacing w:before="20" w:after="20"/>
            </w:pPr>
            <w:r>
              <w:rPr>
                <w:b/>
                <w:color w:val="FFFFFF"/>
              </w:rPr>
              <w:t>Mitigation / current status</w:t>
            </w:r>
          </w:p>
        </w:tc>
      </w:tr>
      <w:tr w:rsidR="00997065" w14:paraId="6E10976F"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648A305" w14:textId="77777777" w:rsidR="00997065" w:rsidRDefault="00497D67">
            <w:pPr>
              <w:spacing w:before="20" w:after="20"/>
            </w:pPr>
            <w:r>
              <w:t>Construct</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BA2DCA4" w14:textId="77777777" w:rsidR="00997065" w:rsidRDefault="00497D67">
            <w:pPr>
              <w:spacing w:before="20" w:after="20"/>
            </w:pPr>
            <w:r>
              <w:t>Reserve breach is a narrow proxy for liquidity health</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61F77A02" w14:textId="77777777" w:rsidR="00997065" w:rsidRDefault="00497D67">
            <w:pPr>
              <w:spacing w:before="20" w:after="20"/>
            </w:pPr>
            <w:r>
              <w:t xml:space="preserve">Report computed thresholds and assumptions; no </w:t>
            </w:r>
            <w:r>
              <w:t>general financial-health claim</w:t>
            </w:r>
          </w:p>
        </w:tc>
      </w:tr>
      <w:tr w:rsidR="00997065" w14:paraId="165083E3"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D8E6F12" w14:textId="77777777" w:rsidR="00997065" w:rsidRDefault="00497D67">
            <w:pPr>
              <w:spacing w:before="20" w:after="20"/>
            </w:pPr>
            <w:r>
              <w:t>Internal</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C47AED3" w14:textId="77777777" w:rsidR="00997065" w:rsidRDefault="00497D67">
            <w:pPr>
              <w:spacing w:before="20" w:after="20"/>
            </w:pPr>
            <w:r>
              <w:t>Short synthetic holdout and heuristic event rules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50AB1B6" w14:textId="77777777" w:rsidR="00997065" w:rsidRDefault="00497D67">
            <w:pPr>
              <w:spacing w:before="20" w:after="20"/>
            </w:pPr>
            <w:r>
              <w:t>Publish per-case metrics and adverse result; no accuracy superiority claim</w:t>
            </w:r>
          </w:p>
        </w:tc>
      </w:tr>
      <w:tr w:rsidR="00997065" w14:paraId="313544A2"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9E05D1B" w14:textId="77777777" w:rsidR="00997065" w:rsidRDefault="00497D67">
            <w:pPr>
              <w:spacing w:before="20" w:after="20"/>
            </w:pPr>
            <w:r>
              <w:t>External</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F608CC8" w14:textId="77777777" w:rsidR="00997065" w:rsidRDefault="00497D67">
            <w:pPr>
              <w:spacing w:before="20" w:after="20"/>
            </w:pPr>
            <w:r>
              <w:t>Five generated cases do not represent SMEs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605A26E" w14:textId="77777777" w:rsidR="00997065" w:rsidRDefault="00497D67">
            <w:pPr>
              <w:spacing w:before="20" w:after="20"/>
            </w:pPr>
            <w:r>
              <w:t xml:space="preserve">No population inference; real </w:t>
            </w:r>
            <w:r>
              <w:t>consented, governed data needed for future research</w:t>
            </w:r>
          </w:p>
        </w:tc>
      </w:tr>
      <w:tr w:rsidR="00997065" w14:paraId="7DC5B0A3"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6396B931" w14:textId="77777777" w:rsidR="00997065" w:rsidRDefault="00497D67">
            <w:pPr>
              <w:spacing w:before="20" w:after="20"/>
            </w:pPr>
            <w:r>
              <w:t>Measurement</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84B6B70" w14:textId="77777777" w:rsidR="00997065" w:rsidRDefault="00497D67">
            <w:pPr>
              <w:spacing w:before="20" w:after="20"/>
            </w:pPr>
            <w:r>
              <w:t>Task scripts encode expected outcomes selected by developers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0656AF8" w14:textId="77777777" w:rsidR="00997065" w:rsidRDefault="00497D67">
            <w:pPr>
              <w:spacing w:before="20" w:after="20"/>
            </w:pPr>
            <w:r>
              <w:t>Treat as functional acceptance evidence, not independent user evaluation</w:t>
            </w:r>
          </w:p>
        </w:tc>
      </w:tr>
      <w:tr w:rsidR="00997065" w14:paraId="188C123E"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41669DB" w14:textId="77777777" w:rsidR="00997065" w:rsidRDefault="00497D67">
            <w:pPr>
              <w:spacing w:before="20" w:after="20"/>
            </w:pPr>
            <w:r>
              <w:t>Security</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AE7CE27" w14:textId="77777777" w:rsidR="00997065" w:rsidRDefault="00497D67">
            <w:pPr>
              <w:spacing w:before="20" w:after="20"/>
            </w:pPr>
            <w:r>
              <w:t>Local checks and tests are not independent adve</w:t>
            </w:r>
            <w:r>
              <w:t>rsarial review</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9DC6E9A" w14:textId="77777777" w:rsidR="00997065" w:rsidRDefault="00497D67">
            <w:pPr>
              <w:spacing w:before="20" w:after="20"/>
            </w:pPr>
            <w:r>
              <w:t>Self-assessment only; residual risks and missing controls disclosed</w:t>
            </w:r>
          </w:p>
        </w:tc>
      </w:tr>
      <w:tr w:rsidR="00997065" w14:paraId="39A50DC7"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0A49795" w14:textId="77777777" w:rsidR="00997065" w:rsidRDefault="00497D67">
            <w:pPr>
              <w:spacing w:before="20" w:after="20"/>
            </w:pPr>
            <w:r>
              <w:t>Reproducibility</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5581EC5" w14:textId="77777777" w:rsidR="00997065" w:rsidRDefault="00497D67">
            <w:pPr>
              <w:spacing w:before="20" w:after="20"/>
            </w:pPr>
            <w:r>
              <w:t>Full-suite and evaluation artifacts are from different dates/builds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30A15E22" w14:textId="77777777" w:rsidR="00997065" w:rsidRDefault="00497D67">
            <w:pPr>
              <w:spacing w:before="20" w:after="20"/>
            </w:pPr>
            <w:r>
              <w:t xml:space="preserve">Keep timestamps and count provenance separate; preserve fresh outputs before </w:t>
            </w:r>
            <w:r>
              <w:t>submission</w:t>
            </w:r>
          </w:p>
        </w:tc>
      </w:tr>
    </w:tbl>
    <w:p w14:paraId="0C0E5374" w14:textId="77777777" w:rsidR="00997065" w:rsidRDefault="00997065">
      <w:pPr>
        <w:spacing w:after="0"/>
      </w:pPr>
    </w:p>
    <w:p w14:paraId="1CA4398C" w14:textId="77777777" w:rsidR="00997065" w:rsidRDefault="00497D67">
      <w:pPr>
        <w:pStyle w:val="Heading1"/>
      </w:pPr>
      <w:r>
        <w:rPr>
          <w:rFonts w:ascii="Times New Roman" w:eastAsia="Times New Roman" w:hAnsi="Times New Roman"/>
        </w:rPr>
        <w:t>11. Conclusion and future work</w:t>
      </w:r>
    </w:p>
    <w:p w14:paraId="6340705F" w14:textId="77777777" w:rsidR="00997065" w:rsidRDefault="00497D67">
      <w:pPr>
        <w:spacing w:after="100" w:line="269" w:lineRule="auto"/>
      </w:pPr>
      <w:r>
        <w:t>StratifyAI demonstrates a local synthetic-data workflow that connects weekly cash projections, scenario comparisons, illustrative financing math, business-analysis indicators, evidence-grounded explanations, role</w:t>
      </w:r>
      <w:r>
        <w:t xml:space="preserve">-based services, owner approval, and local audit evidence. Its principal design choice is to keep financial </w:t>
      </w:r>
      <w:r>
        <w:lastRenderedPageBreak/>
        <w:t>arithmetic deterministic and to make the distinction between recorded, forecast, hypothetical, and owner-confirmed information visible. The evaluati</w:t>
      </w:r>
      <w:r>
        <w:t>on is deliberately mixed: functional and security checks passed in their recorded runs, but the model underperformed a simple baseline in all five holdouts and only one of five recommended plans maintained reserve. These results position the application as</w:t>
      </w:r>
      <w:r>
        <w:t xml:space="preserve"> a transparent engineering prototype for further study, not a validated financial decision system.</w:t>
      </w:r>
    </w:p>
    <w:p w14:paraId="3A23D569" w14:textId="77777777" w:rsidR="00997065" w:rsidRDefault="00497D67">
      <w:pPr>
        <w:pStyle w:val="Heading2"/>
      </w:pPr>
      <w:r>
        <w:rPr>
          <w:rFonts w:ascii="Times New Roman" w:eastAsia="Times New Roman" w:hAnsi="Times New Roman"/>
        </w:rPr>
        <w:t>Future work</w:t>
      </w:r>
    </w:p>
    <w:p w14:paraId="0BBF0260" w14:textId="77777777" w:rsidR="00997065" w:rsidRDefault="00497D67">
      <w:pPr>
        <w:pStyle w:val="ListBullet"/>
        <w:spacing w:after="60"/>
      </w:pPr>
      <w:r>
        <w:t>Replace synthetic fixtures with a consented, anonymized, and legally governed SME dataset; preserve a time-aware holdout and compare against mult</w:t>
      </w:r>
      <w:r>
        <w:t>iple simple baselines.</w:t>
      </w:r>
    </w:p>
    <w:p w14:paraId="39CADF90" w14:textId="77777777" w:rsidR="00997065" w:rsidRDefault="00497D67">
      <w:pPr>
        <w:pStyle w:val="ListBullet"/>
        <w:spacing w:after="60"/>
      </w:pPr>
      <w:r>
        <w:t>Revisit forecast event handling and calibrate uncertainty with more observations; report confidence intervals and subgroup behavior only when sample size supports them.</w:t>
      </w:r>
    </w:p>
    <w:p w14:paraId="36EF641D" w14:textId="77777777" w:rsidR="00997065" w:rsidRDefault="00497D67">
      <w:pPr>
        <w:pStyle w:val="ListBullet"/>
        <w:spacing w:after="60"/>
      </w:pPr>
      <w:r>
        <w:t xml:space="preserve">Conduct moderated usability testing with SME owners and measure </w:t>
      </w:r>
      <w:r>
        <w:t>comprehension of scenario labels, uncertainty, and financing assumptions.</w:t>
      </w:r>
    </w:p>
    <w:p w14:paraId="18E08D58" w14:textId="77777777" w:rsidR="00997065" w:rsidRDefault="00497D67">
      <w:pPr>
        <w:pStyle w:val="ListBullet"/>
        <w:spacing w:after="60"/>
      </w:pPr>
      <w:r>
        <w:t>Commission independent security testing; add production identity, tenant isolation, rate limiting, managed secrets, dependency scanning, backups, and externally controlled audit rete</w:t>
      </w:r>
      <w:r>
        <w:t>ntion before any production use.</w:t>
      </w:r>
    </w:p>
    <w:p w14:paraId="799B3684" w14:textId="77777777" w:rsidR="00997065" w:rsidRDefault="00497D67">
      <w:pPr>
        <w:pStyle w:val="ListBullet"/>
        <w:spacing w:after="60"/>
      </w:pPr>
      <w:r>
        <w:t>Reconcile the OWASP edition reference, refresh test evidence, and capture remaining signed-in page screenshots before final submission.</w:t>
      </w:r>
    </w:p>
    <w:p w14:paraId="52876614" w14:textId="77777777" w:rsidR="00997065" w:rsidRDefault="00497D67">
      <w:pPr>
        <w:pStyle w:val="Heading1"/>
      </w:pPr>
      <w:r>
        <w:rPr>
          <w:rFonts w:ascii="Times New Roman" w:eastAsia="Times New Roman" w:hAnsi="Times New Roman"/>
        </w:rPr>
        <w:t>References</w:t>
      </w:r>
    </w:p>
    <w:p w14:paraId="2F63FE7C" w14:textId="77777777" w:rsidR="00997065" w:rsidRDefault="00497D67">
      <w:pPr>
        <w:spacing w:after="80"/>
        <w:ind w:left="259" w:hanging="259"/>
      </w:pPr>
      <w:r>
        <w:t>[1] M. Deloof, “Does Working Capital Management Affect Profitability of Belg</w:t>
      </w:r>
      <w:r>
        <w:t>ian Firms?,” Journal of Business Finance &amp; Accounting, vol. 30, no. 3–4, pp. 573–588, 2003. https://doi.org/10.1111/1468-5957.00008</w:t>
      </w:r>
    </w:p>
    <w:p w14:paraId="2A26A022" w14:textId="77777777" w:rsidR="00997065" w:rsidRDefault="00497D67">
      <w:pPr>
        <w:spacing w:after="80"/>
        <w:ind w:left="259" w:hanging="259"/>
      </w:pPr>
      <w:r>
        <w:t>[2] S. Baños-Caballero, P. J. García-Teruel, and P. Martínez-Solano, “How does working capital management affect the profita</w:t>
      </w:r>
      <w:r>
        <w:t>bility of Spanish SMEs?,” Small Business Economics, vol. 39, pp. 517–529, 2012. https://doi.org/10.1007/s11187-011-9317-8</w:t>
      </w:r>
    </w:p>
    <w:p w14:paraId="26D9FDF6" w14:textId="77777777" w:rsidR="00997065" w:rsidRDefault="00497D67">
      <w:pPr>
        <w:spacing w:after="80"/>
        <w:ind w:left="259" w:hanging="259"/>
      </w:pPr>
      <w:r>
        <w:t>[3] A. N. Berger and G. F. Udell, “The economics of small business finance: The roles of private equity and debt markets in the financ</w:t>
      </w:r>
      <w:r>
        <w:t>ial growth cycle,” Journal of Banking &amp; Finance, vol. 22, no. 6–8, pp. 613–673, 1998. https://doi.org/10.1016/S0378-4266(98)00038-7</w:t>
      </w:r>
    </w:p>
    <w:p w14:paraId="13F09665" w14:textId="77777777" w:rsidR="00997065" w:rsidRDefault="00497D67">
      <w:pPr>
        <w:spacing w:after="80"/>
        <w:ind w:left="259" w:hanging="259"/>
      </w:pPr>
      <w:r>
        <w:t>[4] W. H. Beaver, “Financial Ratios as Predictors of Failure,” Journal of Accounting Research, vol. 4, pp. 71–111, 1966. htt</w:t>
      </w:r>
      <w:r>
        <w:t>ps://doi.org/10.2307/2490171</w:t>
      </w:r>
    </w:p>
    <w:p w14:paraId="0FC653DF" w14:textId="77777777" w:rsidR="00997065" w:rsidRDefault="00497D67">
      <w:pPr>
        <w:spacing w:after="80"/>
        <w:ind w:left="259" w:hanging="259"/>
      </w:pPr>
      <w:r>
        <w:t>[5] P. Lewis et al., “Retrieval-Augmented Generation for Knowledge-Intensive NLP Tasks,” Advances in Neural Information Processing Systems 33, 2020. https://arxiv.org/abs/2005.11401</w:t>
      </w:r>
    </w:p>
    <w:p w14:paraId="468C47CF" w14:textId="77777777" w:rsidR="00997065" w:rsidRDefault="00497D67">
      <w:pPr>
        <w:spacing w:after="80"/>
        <w:ind w:left="259" w:hanging="259"/>
      </w:pPr>
      <w:r>
        <w:t xml:space="preserve">[6] A. Asai, Z. Wu, Y. Wang, A. Sil, and H. </w:t>
      </w:r>
      <w:r>
        <w:t>Hajishirzi, “Self-RAG: Learning to Retrieve, Generate, and Critique through Self-Reflection,” arXiv:2310.11511, 2023. https://arxiv.org/abs/2310.11511</w:t>
      </w:r>
    </w:p>
    <w:p w14:paraId="0EABBA14" w14:textId="77777777" w:rsidR="00997065" w:rsidRDefault="00497D67">
      <w:pPr>
        <w:spacing w:after="80"/>
        <w:ind w:left="259" w:hanging="259"/>
      </w:pPr>
      <w:r>
        <w:t>[7] OWASP GenAI Security Project, “Top 10 Risk &amp; Mitigations for LLMs and Gen AI Apps (2025),” official p</w:t>
      </w:r>
      <w:r>
        <w:t>roject archive. https://genai.owasp.org/llm-top-10/</w:t>
      </w:r>
    </w:p>
    <w:p w14:paraId="6D0E37A0" w14:textId="77777777" w:rsidR="00997065" w:rsidRDefault="00497D67">
      <w:pPr>
        <w:spacing w:after="80"/>
        <w:ind w:left="259" w:hanging="259"/>
      </w:pPr>
      <w:r>
        <w:t>[8] E. Tabassi, “Artificial Intelligence Risk Management Framework (AI RMF 1.0),” NIST AI 100-1, 2023. https://doi.org/10.6028/NIST.AI.100-1</w:t>
      </w:r>
    </w:p>
    <w:p w14:paraId="5578F554" w14:textId="77777777" w:rsidR="00997065" w:rsidRDefault="00497D67">
      <w:pPr>
        <w:spacing w:after="80"/>
        <w:ind w:left="259" w:hanging="259"/>
      </w:pPr>
      <w:r>
        <w:t>[9] NIST, “Artificial Intelligence Risk Management Framework: G</w:t>
      </w:r>
      <w:r>
        <w:t>enerative Artificial Intelligence Profile,” NIST AI 600-1, 2024. https://doi.org/10.6028/NIST.AI.600-1</w:t>
      </w:r>
    </w:p>
    <w:p w14:paraId="1C686944" w14:textId="77777777" w:rsidR="00997065" w:rsidRDefault="00497D67">
      <w:pPr>
        <w:spacing w:after="80"/>
        <w:ind w:left="259" w:hanging="259"/>
      </w:pPr>
      <w:r>
        <w:t>[10] Streamlit, “Streamlit Documentation and API Reference,” accessed 20 October 2026. https://docs.streamlit.io/</w:t>
      </w:r>
    </w:p>
    <w:p w14:paraId="6C9B0FB2" w14:textId="77777777" w:rsidR="00997065" w:rsidRDefault="00497D67">
      <w:pPr>
        <w:spacing w:after="80"/>
        <w:ind w:left="259" w:hanging="259"/>
      </w:pPr>
      <w:r>
        <w:t xml:space="preserve">[11] pandas Development Team, </w:t>
      </w:r>
      <w:r>
        <w:t>“pandas User Guide,” project documentation. https://pandas.pydata.org/docs/user_guide/</w:t>
      </w:r>
    </w:p>
    <w:p w14:paraId="13B61022" w14:textId="77777777" w:rsidR="00997065" w:rsidRDefault="00497D67">
      <w:pPr>
        <w:spacing w:after="80"/>
        <w:ind w:left="259" w:hanging="259"/>
      </w:pPr>
      <w:r>
        <w:t>[12] Plotly Technologies Inc., “Getting Started with Plotly for Python,” project documentation. https://plotly.com/python/getting-started/</w:t>
      </w:r>
    </w:p>
    <w:p w14:paraId="4A95B48E" w14:textId="77777777" w:rsidR="00997065" w:rsidRDefault="00497D67">
      <w:pPr>
        <w:spacing w:after="80"/>
        <w:ind w:left="259" w:hanging="259"/>
      </w:pPr>
      <w:r>
        <w:lastRenderedPageBreak/>
        <w:t>[13] 2026 Shenzhen Internation</w:t>
      </w:r>
      <w:r>
        <w:t>al FinTech Competition (FinTechathon), International Track brief, Topic E: SME Finance Copilot. Project summary in docs/COMPETITION.md; official brief supplied with the project.</w:t>
      </w:r>
    </w:p>
    <w:p w14:paraId="6C3C7B02" w14:textId="77777777" w:rsidR="00997065" w:rsidRDefault="00497D67">
      <w:pPr>
        <w:spacing w:after="120" w:line="269" w:lineRule="auto"/>
      </w:pPr>
      <w:r>
        <w:t>To keep the narrative connected to the implementation, the source and project-</w:t>
      </w:r>
      <w:r>
        <w:t>document references below identify where a reviewer can inspect details beyond the report. They are a technical reading list, not a submission map.</w:t>
      </w:r>
    </w:p>
    <w:tbl>
      <w:tblPr>
        <w:tblStyle w:val="TableGrid"/>
        <w:tblW w:w="0" w:type="auto"/>
        <w:jc w:val="center"/>
        <w:tblLook w:val="04A0" w:firstRow="1" w:lastRow="0" w:firstColumn="1" w:lastColumn="0" w:noHBand="0" w:noVBand="1"/>
      </w:tblPr>
      <w:tblGrid>
        <w:gridCol w:w="4997"/>
        <w:gridCol w:w="4997"/>
      </w:tblGrid>
      <w:tr w:rsidR="00997065" w14:paraId="0603526B" w14:textId="77777777">
        <w:trPr>
          <w:tblHeade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6747EA3E" w14:textId="77777777" w:rsidR="00997065" w:rsidRDefault="00497D67">
            <w:pPr>
              <w:spacing w:before="20" w:after="20"/>
            </w:pPr>
            <w:r>
              <w:rPr>
                <w:b/>
                <w:color w:val="FFFFFF"/>
              </w:rPr>
              <w:t>Project source/document</w:t>
            </w:r>
          </w:p>
        </w:tc>
        <w:tc>
          <w:tcPr>
            <w:tcW w:w="4997" w:type="dxa"/>
            <w:tcBorders>
              <w:top w:val="single" w:sz="5" w:space="0" w:color="D7E4DD"/>
              <w:left w:val="single" w:sz="5" w:space="0" w:color="D7E4DD"/>
              <w:bottom w:val="single" w:sz="5" w:space="0" w:color="D7E4DD"/>
              <w:right w:val="single" w:sz="5" w:space="0" w:color="D7E4DD"/>
            </w:tcBorders>
            <w:shd w:val="clear" w:color="auto" w:fill="166B52"/>
            <w:vAlign w:val="center"/>
          </w:tcPr>
          <w:p w14:paraId="4CF249BA" w14:textId="77777777" w:rsidR="00997065" w:rsidRDefault="00497D67">
            <w:pPr>
              <w:spacing w:before="20" w:after="20"/>
            </w:pPr>
            <w:r>
              <w:rPr>
                <w:b/>
                <w:color w:val="FFFFFF"/>
              </w:rPr>
              <w:t>What it documents</w:t>
            </w:r>
          </w:p>
        </w:tc>
      </w:tr>
      <w:tr w:rsidR="00997065" w14:paraId="4A2221CA"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87D9149" w14:textId="77777777" w:rsidR="00997065" w:rsidRDefault="00497D67">
            <w:pPr>
              <w:spacing w:before="20" w:after="20"/>
            </w:pPr>
            <w:r>
              <w:t>README.md</w:t>
            </w:r>
          </w:p>
        </w:tc>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143B8320" w14:textId="77777777" w:rsidR="00997065" w:rsidRDefault="00497D67">
            <w:pPr>
              <w:spacing w:before="20" w:after="20"/>
            </w:pPr>
            <w:r>
              <w:t>Quick start, user questions, architecture, features, se</w:t>
            </w:r>
            <w:r>
              <w:t>curity boundary, evaluation results, scope and project-doc links</w:t>
            </w:r>
          </w:p>
        </w:tc>
      </w:tr>
      <w:tr w:rsidR="00997065" w14:paraId="5C0AD9BD"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1A7720F2" w14:textId="77777777" w:rsidR="00997065" w:rsidRDefault="00497D67">
            <w:pPr>
              <w:spacing w:before="20" w:after="20"/>
            </w:pPr>
            <w:r>
              <w:t>docs/TECHNICAL_DOC.md</w:t>
            </w:r>
          </w:p>
        </w:tc>
        <w:tc>
          <w:tcPr>
            <w:tcW w:w="4997"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737A03B" w14:textId="77777777" w:rsidR="00997065" w:rsidRDefault="00497D67">
            <w:pPr>
              <w:spacing w:before="20" w:after="20"/>
            </w:pPr>
            <w:r>
              <w:t>Mermaid architecture, data flow, Lab and Copilot sequences, action state machine, formulas</w:t>
            </w:r>
          </w:p>
        </w:tc>
      </w:tr>
      <w:tr w:rsidR="00997065" w14:paraId="4F4368E1"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27500D7D" w14:textId="77777777" w:rsidR="00997065" w:rsidRDefault="00497D67">
            <w:pPr>
              <w:spacing w:before="20" w:after="20"/>
            </w:pPr>
            <w:r>
              <w:t>docs/BRIEF.md and docs/DECISIONS.md</w:t>
            </w:r>
          </w:p>
        </w:tc>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522487B" w14:textId="77777777" w:rsidR="00997065" w:rsidRDefault="00497D67">
            <w:pPr>
              <w:spacing w:before="20" w:after="20"/>
            </w:pPr>
            <w:r>
              <w:t xml:space="preserve">Requirements, product scope, </w:t>
            </w:r>
            <w:r>
              <w:t>defaults, assumptions and equations</w:t>
            </w:r>
          </w:p>
        </w:tc>
      </w:tr>
      <w:tr w:rsidR="00997065" w14:paraId="48712989"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681B638A" w14:textId="77777777" w:rsidR="00997065" w:rsidRDefault="00497D67">
            <w:pPr>
              <w:spacing w:before="20" w:after="20"/>
            </w:pPr>
            <w:r>
              <w:t>docs/SECURITY_SELF_ASSESSMENT.md and docs/SECURITY.md</w:t>
            </w:r>
          </w:p>
        </w:tc>
        <w:tc>
          <w:tcPr>
            <w:tcW w:w="4997"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7DC6A33C" w14:textId="77777777" w:rsidR="00997065" w:rsidRDefault="00497D67">
            <w:pPr>
              <w:spacing w:before="20" w:after="20"/>
            </w:pPr>
            <w:r>
              <w:t>Permission tiers, roles, STRIDE controls, OWASP risk mapping and known gaps</w:t>
            </w:r>
          </w:p>
        </w:tc>
      </w:tr>
      <w:tr w:rsidR="00997065" w14:paraId="44BC295C"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3853469C" w14:textId="77777777" w:rsidR="00997065" w:rsidRDefault="00497D67">
            <w:pPr>
              <w:spacing w:before="20" w:after="20"/>
            </w:pPr>
            <w:r>
              <w:t>evidence/backtest_results.md / .csv</w:t>
            </w:r>
          </w:p>
        </w:tc>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6DC8A057" w14:textId="77777777" w:rsidR="00997065" w:rsidRDefault="00497D67">
            <w:pPr>
              <w:spacing w:before="20" w:after="20"/>
            </w:pPr>
            <w:r>
              <w:t>Holdout method and per-case forecast error</w:t>
            </w:r>
          </w:p>
        </w:tc>
      </w:tr>
      <w:tr w:rsidR="00997065" w14:paraId="329D4D52"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018B7CBA" w14:textId="77777777" w:rsidR="00997065" w:rsidRDefault="00497D67">
            <w:pPr>
              <w:spacing w:before="20" w:after="20"/>
            </w:pPr>
            <w:r>
              <w:t>evidence</w:t>
            </w:r>
            <w:r>
              <w:t>/decision_quality.json</w:t>
            </w:r>
          </w:p>
        </w:tc>
        <w:tc>
          <w:tcPr>
            <w:tcW w:w="4997"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5F3C97ED" w14:textId="77777777" w:rsidR="00997065" w:rsidRDefault="00497D67">
            <w:pPr>
              <w:spacing w:before="20" w:after="20"/>
            </w:pPr>
            <w:r>
              <w:t>Selected plans, balances, reserve comparisons and simulated breach probabilities</w:t>
            </w:r>
          </w:p>
        </w:tc>
      </w:tr>
      <w:tr w:rsidR="00997065" w14:paraId="3EB558B6"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57AC0925" w14:textId="77777777" w:rsidR="00997065" w:rsidRDefault="00497D67">
            <w:pPr>
              <w:spacing w:before="20" w:after="20"/>
            </w:pPr>
            <w:r>
              <w:t>evidence/task_suite_results.md and evidence/security_eval.md</w:t>
            </w:r>
          </w:p>
        </w:tc>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7DE7BFC8" w14:textId="77777777" w:rsidR="00997065" w:rsidRDefault="00497D67">
            <w:pPr>
              <w:spacing w:before="20" w:after="20"/>
            </w:pPr>
            <w:r>
              <w:t>Scripted workflows, role/action decisions, injection masking and tamper checks</w:t>
            </w:r>
          </w:p>
        </w:tc>
      </w:tr>
      <w:tr w:rsidR="00997065" w14:paraId="29912846"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4E191E1A" w14:textId="77777777" w:rsidR="00997065" w:rsidRDefault="00497D67">
            <w:pPr>
              <w:spacing w:before="20" w:after="20"/>
            </w:pPr>
            <w:r>
              <w:t>docs/EXECUTION_EVIDENCE.md</w:t>
            </w:r>
          </w:p>
        </w:tc>
        <w:tc>
          <w:tcPr>
            <w:tcW w:w="4997" w:type="dxa"/>
            <w:tcBorders>
              <w:top w:val="single" w:sz="5" w:space="0" w:color="D7E4DD"/>
              <w:left w:val="single" w:sz="5" w:space="0" w:color="D7E4DD"/>
              <w:bottom w:val="single" w:sz="5" w:space="0" w:color="D7E4DD"/>
              <w:right w:val="single" w:sz="5" w:space="0" w:color="D7E4DD"/>
            </w:tcBorders>
            <w:shd w:val="clear" w:color="auto" w:fill="FFFFFF"/>
            <w:vAlign w:val="center"/>
          </w:tcPr>
          <w:p w14:paraId="34A49912" w14:textId="77777777" w:rsidR="00997065" w:rsidRDefault="00497D67">
            <w:pPr>
              <w:spacing w:before="20" w:after="20"/>
            </w:pPr>
            <w:r>
              <w:t>Artifact-by-artifact evidence status and remaining screenshot requests</w:t>
            </w:r>
          </w:p>
        </w:tc>
      </w:tr>
      <w:tr w:rsidR="00997065" w14:paraId="46767D26" w14:textId="77777777">
        <w:trPr>
          <w:jc w:val="center"/>
        </w:trPr>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40C2CC03" w14:textId="77777777" w:rsidR="00997065" w:rsidRDefault="00497D67">
            <w:pPr>
              <w:spacing w:before="20" w:after="20"/>
            </w:pPr>
            <w:r>
              <w:t>docs/DECK_OUTLINE.md, docs/DEMO_SCRIPT.md, demo/</w:t>
            </w:r>
          </w:p>
        </w:tc>
        <w:tc>
          <w:tcPr>
            <w:tcW w:w="4997" w:type="dxa"/>
            <w:tcBorders>
              <w:top w:val="single" w:sz="5" w:space="0" w:color="D7E4DD"/>
              <w:left w:val="single" w:sz="5" w:space="0" w:color="D7E4DD"/>
              <w:bottom w:val="single" w:sz="5" w:space="0" w:color="D7E4DD"/>
              <w:right w:val="single" w:sz="5" w:space="0" w:color="D7E4DD"/>
            </w:tcBorders>
            <w:shd w:val="clear" w:color="auto" w:fill="F4F8F5"/>
            <w:vAlign w:val="center"/>
          </w:tcPr>
          <w:p w14:paraId="0C196CFA" w14:textId="77777777" w:rsidR="00997065" w:rsidRDefault="00497D67">
            <w:pPr>
              <w:spacing w:before="20" w:after="20"/>
            </w:pPr>
            <w:r>
              <w:t>Timed presentation, demo path, expected fixtures and judging questions</w:t>
            </w:r>
          </w:p>
        </w:tc>
      </w:tr>
    </w:tbl>
    <w:p w14:paraId="4AABFBD6" w14:textId="77777777" w:rsidR="00997065" w:rsidRDefault="00497D67">
      <w:pPr>
        <w:spacing w:after="160"/>
        <w:jc w:val="center"/>
      </w:pPr>
      <w:r>
        <w:rPr>
          <w:i/>
          <w:color w:val="596963"/>
        </w:rPr>
        <w:t>Table 17. Project materials referenc</w:t>
      </w:r>
      <w:r>
        <w:rPr>
          <w:i/>
          <w:color w:val="596963"/>
        </w:rPr>
        <w:t>ed while preparing this technical report.</w:t>
      </w:r>
    </w:p>
    <w:p w14:paraId="42E92333" w14:textId="77777777" w:rsidR="00997065" w:rsidRDefault="00497D67">
      <w:pPr>
        <w:pStyle w:val="Heading1"/>
      </w:pPr>
      <w:r>
        <w:rPr>
          <w:rFonts w:ascii="Times New Roman" w:eastAsia="Times New Roman" w:hAnsi="Times New Roman"/>
        </w:rPr>
        <w:t>Appendix A. Threat model and trust boundaries</w:t>
      </w:r>
    </w:p>
    <w:p w14:paraId="04F828EF" w14:textId="77777777" w:rsidR="00997065" w:rsidRDefault="00497D67">
      <w:pPr>
        <w:spacing w:after="100" w:line="269" w:lineRule="auto"/>
      </w:pPr>
      <w:r>
        <w:t>Assets: synthetic business records, local credentials, session identity, scenario assumptions, drafts, audit events, optional LLM credentials, and generated outputs. Tr</w:t>
      </w:r>
      <w:r>
        <w:t>ust boundaries: uploaded files to parser; UI to service authorization; service to local SQLite/JSONL; and application to optional external LLM endpoint. Adversarial inputs include malformed spreadsheets, formula-like fields, forged UI state, oversized requ</w:t>
      </w:r>
      <w:r>
        <w:t>ests, malicious customer text, and unsupported/copied numeric claims. Primary controls and known limitations are summarized in §7 and docs/SECURITY_SELF_ASSESSMENT.md.</w:t>
      </w:r>
    </w:p>
    <w:p w14:paraId="3F46FE4A" w14:textId="77777777" w:rsidR="00997065" w:rsidRDefault="00497D67">
      <w:pPr>
        <w:pStyle w:val="Heading1"/>
      </w:pPr>
      <w:r>
        <w:rPr>
          <w:rFonts w:ascii="Times New Roman" w:eastAsia="Times New Roman" w:hAnsi="Times New Roman"/>
        </w:rPr>
        <w:t>Appendix B. Permission matrix</w:t>
      </w:r>
    </w:p>
    <w:p w14:paraId="21962FD5" w14:textId="77777777" w:rsidR="00997065" w:rsidRDefault="00497D67">
      <w:pPr>
        <w:spacing w:after="100" w:line="269" w:lineRule="auto"/>
      </w:pPr>
      <w:r>
        <w:t xml:space="preserve">The concise action matrix appears in Table 4 </w:t>
      </w:r>
      <w:r>
        <w:t>(§7.1). The implementation source of truth is services/permissions.py, including its action registry. This appendix does not replace service-layer authorization checks.</w:t>
      </w:r>
    </w:p>
    <w:p w14:paraId="19B5B4C8" w14:textId="77777777" w:rsidR="00997065" w:rsidRDefault="00497D67">
      <w:pPr>
        <w:pStyle w:val="Heading1"/>
      </w:pPr>
      <w:r>
        <w:rPr>
          <w:rFonts w:ascii="Times New Roman" w:eastAsia="Times New Roman" w:hAnsi="Times New Roman"/>
        </w:rPr>
        <w:t>Appendix C. Reproduction commands</w:t>
      </w:r>
    </w:p>
    <w:p w14:paraId="6AE50B2F" w14:textId="77777777" w:rsidR="00997065" w:rsidRDefault="00497D67">
      <w:pPr>
        <w:spacing w:after="100" w:line="269" w:lineRule="auto"/>
      </w:pPr>
      <w:r>
        <w:t>Run from the repository root with Python 3.11 and the</w:t>
      </w:r>
      <w:r>
        <w:t xml:space="preserve"> pinned project environment. These commands reproduce the application and documented quality checks; current output may differ if code or dependencies change.</w:t>
      </w:r>
    </w:p>
    <w:p w14:paraId="6FEB028E" w14:textId="77777777" w:rsidR="00997065" w:rsidRDefault="00497D67">
      <w:pPr>
        <w:spacing w:after="20"/>
        <w:ind w:left="360"/>
      </w:pPr>
      <w:r>
        <w:rPr>
          <w:color w:val="166B52"/>
        </w:rPr>
        <w:t>python run.py setup</w:t>
      </w:r>
    </w:p>
    <w:p w14:paraId="25CE04CA" w14:textId="77777777" w:rsidR="00997065" w:rsidRDefault="00497D67">
      <w:pPr>
        <w:spacing w:after="20"/>
        <w:ind w:left="360"/>
      </w:pPr>
      <w:r>
        <w:rPr>
          <w:color w:val="166B52"/>
        </w:rPr>
        <w:t>python run.py demo</w:t>
      </w:r>
    </w:p>
    <w:p w14:paraId="6B9A6EF4" w14:textId="77777777" w:rsidR="00997065" w:rsidRDefault="00497D67">
      <w:pPr>
        <w:spacing w:after="20"/>
        <w:ind w:left="360"/>
      </w:pPr>
      <w:r>
        <w:rPr>
          <w:color w:val="166B52"/>
        </w:rPr>
        <w:t>python run.py test</w:t>
      </w:r>
    </w:p>
    <w:p w14:paraId="1E9F81FA" w14:textId="77777777" w:rsidR="00997065" w:rsidRDefault="00497D67">
      <w:pPr>
        <w:spacing w:after="20"/>
        <w:ind w:left="360"/>
      </w:pPr>
      <w:r>
        <w:rPr>
          <w:color w:val="166B52"/>
        </w:rPr>
        <w:t>python run.py eval</w:t>
      </w:r>
    </w:p>
    <w:p w14:paraId="684A06B2" w14:textId="77777777" w:rsidR="00997065" w:rsidRDefault="00497D67">
      <w:pPr>
        <w:spacing w:after="20"/>
        <w:ind w:left="360"/>
      </w:pPr>
      <w:r>
        <w:rPr>
          <w:color w:val="166B52"/>
        </w:rPr>
        <w:lastRenderedPageBreak/>
        <w:t xml:space="preserve">python run.py </w:t>
      </w:r>
      <w:r>
        <w:rPr>
          <w:color w:val="166B52"/>
        </w:rPr>
        <w:t>check</w:t>
      </w:r>
    </w:p>
    <w:p w14:paraId="7AEFC150" w14:textId="77777777" w:rsidR="00997065" w:rsidRDefault="00497D67">
      <w:pPr>
        <w:spacing w:after="20"/>
        <w:ind w:left="360"/>
      </w:pPr>
      <w:r>
        <w:rPr>
          <w:color w:val="166B52"/>
        </w:rPr>
        <w:t>python run.py report</w:t>
      </w:r>
    </w:p>
    <w:p w14:paraId="5AD8146B" w14:textId="77777777" w:rsidR="00997065" w:rsidRDefault="00497D67">
      <w:pPr>
        <w:spacing w:after="20"/>
        <w:ind w:left="360"/>
      </w:pPr>
      <w:r>
        <w:rPr>
          <w:color w:val="166B52"/>
        </w:rPr>
        <w:t>python scripts/run_tasks.py</w:t>
      </w:r>
    </w:p>
    <w:p w14:paraId="2E943E8A" w14:textId="77777777" w:rsidR="00997065" w:rsidRDefault="00497D67">
      <w:pPr>
        <w:spacing w:after="20"/>
        <w:ind w:left="360"/>
      </w:pPr>
      <w:r>
        <w:rPr>
          <w:color w:val="166B52"/>
        </w:rPr>
        <w:t>python scripts/check_secrets.py</w:t>
      </w:r>
    </w:p>
    <w:p w14:paraId="082FFCAB" w14:textId="77777777" w:rsidR="00997065" w:rsidRDefault="00497D67">
      <w:pPr>
        <w:spacing w:after="100" w:line="269" w:lineRule="auto"/>
      </w:pPr>
      <w:r>
        <w:t>Use synthetic demo accounts only. The checked-in evidence files identify the historical runs described in §9; commands do not imply that those results were freshly rerun</w:t>
      </w:r>
      <w:r>
        <w:t xml:space="preserve"> during report generation.</w:t>
      </w:r>
    </w:p>
    <w:p w14:paraId="33FCD901" w14:textId="77777777" w:rsidR="00997065" w:rsidRDefault="00497D67">
      <w:pPr>
        <w:pStyle w:val="Heading1"/>
      </w:pPr>
      <w:r>
        <w:rPr>
          <w:rFonts w:ascii="Times New Roman" w:eastAsia="Times New Roman" w:hAnsi="Times New Roman"/>
        </w:rPr>
        <w:t>Appendix D. Copilot receipt example</w:t>
      </w:r>
    </w:p>
    <w:p w14:paraId="061DCDA3" w14:textId="77777777" w:rsidR="00997065" w:rsidRDefault="00497D67">
      <w:pPr>
        <w:spacing w:after="100" w:line="269" w:lineRule="auto"/>
      </w:pPr>
      <w:r>
        <w:t>The receipt is a structured record, not an independent proof that a business fact is true. A representative schema (field names as implemented) is shown below; values are intentionally schemati</w:t>
      </w:r>
      <w:r>
        <w:t>c and should not be presented as a captured production answer.</w:t>
      </w:r>
    </w:p>
    <w:tbl>
      <w:tblPr>
        <w:tblStyle w:val="TableGrid"/>
        <w:tblW w:w="0" w:type="auto"/>
        <w:jc w:val="center"/>
        <w:tblLook w:val="04A0" w:firstRow="1" w:lastRow="0" w:firstColumn="1" w:lastColumn="0" w:noHBand="0" w:noVBand="1"/>
      </w:tblPr>
      <w:tblGrid>
        <w:gridCol w:w="3331"/>
        <w:gridCol w:w="3331"/>
        <w:gridCol w:w="3331"/>
      </w:tblGrid>
      <w:tr w:rsidR="00997065" w14:paraId="228251E2" w14:textId="77777777">
        <w:trPr>
          <w:tblHeader/>
          <w:jc w:val="center"/>
        </w:trPr>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4066AAA0" w14:textId="77777777" w:rsidR="00997065" w:rsidRDefault="00497D67">
            <w:pPr>
              <w:spacing w:before="20" w:after="20"/>
            </w:pPr>
            <w:r>
              <w:rPr>
                <w:b/>
                <w:color w:val="FFFFFF"/>
              </w:rPr>
              <w:t>Field</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3DAC8FBF" w14:textId="77777777" w:rsidR="00997065" w:rsidRDefault="00497D67">
            <w:pPr>
              <w:spacing w:before="20" w:after="20"/>
            </w:pPr>
            <w:r>
              <w:rPr>
                <w:b/>
                <w:color w:val="FFFFFF"/>
              </w:rPr>
              <w:t>Representative value</w:t>
            </w:r>
          </w:p>
        </w:tc>
        <w:tc>
          <w:tcPr>
            <w:tcW w:w="3331"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20136123" w14:textId="77777777" w:rsidR="00997065" w:rsidRDefault="00497D67">
            <w:pPr>
              <w:spacing w:before="20" w:after="20"/>
            </w:pPr>
            <w:r>
              <w:rPr>
                <w:b/>
                <w:color w:val="FFFFFF"/>
              </w:rPr>
              <w:t>Meaning</w:t>
            </w:r>
          </w:p>
        </w:tc>
      </w:tr>
      <w:tr w:rsidR="00997065" w14:paraId="411F108C"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C8C2097" w14:textId="77777777" w:rsidR="00997065" w:rsidRDefault="00497D67">
            <w:pPr>
              <w:spacing w:before="20" w:after="20"/>
            </w:pPr>
            <w:r>
              <w:t>mode</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6CB4ABA" w14:textId="77777777" w:rsidR="00997065" w:rsidRDefault="00497D67">
            <w:pPr>
              <w:spacing w:before="20" w:after="20"/>
            </w:pPr>
            <w:r>
              <w:t>offline</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FFE7D70" w14:textId="77777777" w:rsidR="00997065" w:rsidRDefault="00497D67">
            <w:pPr>
              <w:spacing w:before="20" w:after="20"/>
            </w:pPr>
            <w:r>
              <w:t>Deterministic default path</w:t>
            </w:r>
          </w:p>
        </w:tc>
      </w:tr>
      <w:tr w:rsidR="00997065" w14:paraId="60C866B5"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FCAA30C" w14:textId="77777777" w:rsidR="00997065" w:rsidRDefault="00497D67">
            <w:pPr>
              <w:spacing w:before="20" w:after="20"/>
            </w:pPr>
            <w:r>
              <w:t>evidence_ids</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BDDFB8B" w14:textId="77777777" w:rsidR="00997065" w:rsidRDefault="00497D67">
            <w:pPr>
              <w:spacing w:before="20" w:after="20"/>
            </w:pPr>
            <w:r>
              <w:t>[E1, E2, E4]</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E07EAD3" w14:textId="77777777" w:rsidR="00997065" w:rsidRDefault="00497D67">
            <w:pPr>
              <w:spacing w:before="20" w:after="20"/>
            </w:pPr>
            <w:r>
              <w:t>IDs from the computed evidence pack</w:t>
            </w:r>
          </w:p>
        </w:tc>
      </w:tr>
      <w:tr w:rsidR="00997065" w14:paraId="562AFF3A"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3192797" w14:textId="77777777" w:rsidR="00997065" w:rsidRDefault="00497D67">
            <w:pPr>
              <w:spacing w:before="20" w:after="20"/>
            </w:pPr>
            <w:r>
              <w:t>masked_fields</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7108CAA" w14:textId="77777777" w:rsidR="00997065" w:rsidRDefault="00497D67">
            <w:pPr>
              <w:spacing w:before="20" w:after="20"/>
            </w:pPr>
            <w:r>
              <w:t>16</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50F15A88" w14:textId="77777777" w:rsidR="00997065" w:rsidRDefault="00497D67">
            <w:pPr>
              <w:spacing w:before="20" w:after="20"/>
            </w:pPr>
            <w:r>
              <w:t xml:space="preserve">Count of masked entity labels in </w:t>
            </w:r>
            <w:r>
              <w:t>this example only</w:t>
            </w:r>
          </w:p>
        </w:tc>
      </w:tr>
      <w:tr w:rsidR="00997065" w14:paraId="24FE40B1"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A8E3C85" w14:textId="77777777" w:rsidR="00997065" w:rsidRDefault="00497D67">
            <w:pPr>
              <w:spacing w:before="20" w:after="20"/>
            </w:pPr>
            <w:r>
              <w:t>external_call</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4DB49C19" w14:textId="77777777" w:rsidR="00997065" w:rsidRDefault="00497D67">
            <w:pPr>
              <w:spacing w:before="20" w:after="20"/>
            </w:pPr>
            <w:r>
              <w:t>false</w:t>
            </w:r>
          </w:p>
        </w:tc>
        <w:tc>
          <w:tcPr>
            <w:tcW w:w="3331"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4D5467F" w14:textId="77777777" w:rsidR="00997065" w:rsidRDefault="00497D67">
            <w:pPr>
              <w:spacing w:before="20" w:after="20"/>
            </w:pPr>
            <w:r>
              <w:t>No provider call in offline mode</w:t>
            </w:r>
          </w:p>
        </w:tc>
      </w:tr>
      <w:tr w:rsidR="00997065" w14:paraId="4A359086" w14:textId="77777777">
        <w:trPr>
          <w:jc w:val="center"/>
        </w:trPr>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90495E0" w14:textId="77777777" w:rsidR="00997065" w:rsidRDefault="00497D67">
            <w:pPr>
              <w:spacing w:before="20" w:after="20"/>
            </w:pPr>
            <w:r>
              <w:t>validator_result</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4FF68878" w14:textId="77777777" w:rsidR="00997065" w:rsidRDefault="00497D67">
            <w:pPr>
              <w:spacing w:before="20" w:after="20"/>
            </w:pPr>
            <w:r>
              <w:t>passed</w:t>
            </w:r>
          </w:p>
        </w:tc>
        <w:tc>
          <w:tcPr>
            <w:tcW w:w="3331"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3FDE321E" w14:textId="77777777" w:rsidR="00997065" w:rsidRDefault="00497D67">
            <w:pPr>
              <w:spacing w:before="20" w:after="20"/>
            </w:pPr>
            <w:r>
              <w:t>Citation and numeric checks passed</w:t>
            </w:r>
          </w:p>
        </w:tc>
      </w:tr>
    </w:tbl>
    <w:p w14:paraId="03F6468A" w14:textId="77777777" w:rsidR="00997065" w:rsidRDefault="00997065">
      <w:pPr>
        <w:spacing w:after="0"/>
      </w:pPr>
    </w:p>
    <w:p w14:paraId="19FCD827" w14:textId="77777777" w:rsidR="00997065" w:rsidRDefault="00497D67">
      <w:pPr>
        <w:spacing w:after="100" w:line="269" w:lineRule="auto"/>
      </w:pPr>
      <w:r>
        <w:t xml:space="preserve">The sample masked_fields value above is illustrative, not a measured run. For a presentation capture, replace this </w:t>
      </w:r>
      <w:r>
        <w:t>schematic with a real local App screenshot and the receipt displayed by the application.</w:t>
      </w:r>
    </w:p>
    <w:p w14:paraId="13FD169B" w14:textId="77777777" w:rsidR="00997065" w:rsidRDefault="00497D67">
      <w:pPr>
        <w:pStyle w:val="Heading1"/>
      </w:pPr>
      <w:r>
        <w:rPr>
          <w:rFonts w:ascii="Times New Roman" w:eastAsia="Times New Roman" w:hAnsi="Times New Roman"/>
        </w:rPr>
        <w:t>Appendix E. Known risks and non-implemented controls</w:t>
      </w:r>
    </w:p>
    <w:tbl>
      <w:tblPr>
        <w:tblStyle w:val="TableGrid"/>
        <w:tblW w:w="0" w:type="auto"/>
        <w:jc w:val="center"/>
        <w:tblLook w:val="04A0" w:firstRow="1" w:lastRow="0" w:firstColumn="1" w:lastColumn="0" w:noHBand="0" w:noVBand="1"/>
      </w:tblPr>
      <w:tblGrid>
        <w:gridCol w:w="4997"/>
        <w:gridCol w:w="4997"/>
      </w:tblGrid>
      <w:tr w:rsidR="00997065" w14:paraId="64617945" w14:textId="77777777">
        <w:trPr>
          <w:tblHeader/>
          <w:jc w:val="center"/>
        </w:trPr>
        <w:tc>
          <w:tcPr>
            <w:tcW w:w="4997"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6F58E1E4" w14:textId="77777777" w:rsidR="00997065" w:rsidRDefault="00497D67">
            <w:pPr>
              <w:spacing w:before="20" w:after="20"/>
            </w:pPr>
            <w:r>
              <w:rPr>
                <w:b/>
                <w:color w:val="FFFFFF"/>
              </w:rPr>
              <w:t>Risk / gap</w:t>
            </w:r>
          </w:p>
        </w:tc>
        <w:tc>
          <w:tcPr>
            <w:tcW w:w="4997" w:type="dxa"/>
            <w:tcBorders>
              <w:top w:val="single" w:sz="6" w:space="0" w:color="166B52"/>
              <w:left w:val="single" w:sz="6" w:space="0" w:color="166B52"/>
              <w:bottom w:val="single" w:sz="6" w:space="0" w:color="166B52"/>
              <w:right w:val="single" w:sz="6" w:space="0" w:color="166B52"/>
            </w:tcBorders>
            <w:shd w:val="clear" w:color="auto" w:fill="166B52"/>
            <w:vAlign w:val="center"/>
          </w:tcPr>
          <w:p w14:paraId="3FDEE0C3" w14:textId="77777777" w:rsidR="00997065" w:rsidRDefault="00497D67">
            <w:pPr>
              <w:spacing w:before="20" w:after="20"/>
            </w:pPr>
            <w:r>
              <w:rPr>
                <w:b/>
                <w:color w:val="FFFFFF"/>
              </w:rPr>
              <w:t>Current status</w:t>
            </w:r>
          </w:p>
        </w:tc>
      </w:tr>
      <w:tr w:rsidR="00997065" w14:paraId="3D51FAD8" w14:textId="77777777">
        <w:trPr>
          <w:jc w:val="center"/>
        </w:trPr>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A764381" w14:textId="77777777" w:rsidR="00997065" w:rsidRDefault="00497D67">
            <w:pPr>
              <w:spacing w:before="20" w:after="20"/>
            </w:pPr>
            <w:r>
              <w:t>Forecast underperformance on five synthetic holdouts</w:t>
            </w:r>
          </w:p>
        </w:tc>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760873DE" w14:textId="77777777" w:rsidR="00997065" w:rsidRDefault="00497D67">
            <w:pPr>
              <w:spacing w:before="20" w:after="20"/>
            </w:pPr>
            <w:r>
              <w:t>Observed; higher MAE than naïve ba</w:t>
            </w:r>
            <w:r>
              <w:t>seline in every case</w:t>
            </w:r>
          </w:p>
        </w:tc>
      </w:tr>
      <w:tr w:rsidR="00997065" w14:paraId="320CA8D5" w14:textId="77777777">
        <w:trPr>
          <w:jc w:val="center"/>
        </w:trPr>
        <w:tc>
          <w:tcPr>
            <w:tcW w:w="4997"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0D10F93A" w14:textId="77777777" w:rsidR="00997065" w:rsidRDefault="00497D67">
            <w:pPr>
              <w:spacing w:before="20" w:after="20"/>
            </w:pPr>
            <w:r>
              <w:t>Synthetic-only data and illustrative products</w:t>
            </w:r>
          </w:p>
        </w:tc>
        <w:tc>
          <w:tcPr>
            <w:tcW w:w="4997"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F35E7DB" w14:textId="77777777" w:rsidR="00997065" w:rsidRDefault="00497D67">
            <w:pPr>
              <w:spacing w:before="20" w:after="20"/>
            </w:pPr>
            <w:r>
              <w:t>No external data or lender terms validated</w:t>
            </w:r>
          </w:p>
        </w:tc>
      </w:tr>
      <w:tr w:rsidR="00997065" w14:paraId="0F52ED7A" w14:textId="77777777">
        <w:trPr>
          <w:jc w:val="center"/>
        </w:trPr>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2AB5B8EA" w14:textId="77777777" w:rsidR="00997065" w:rsidRDefault="00497D67">
            <w:pPr>
              <w:spacing w:before="20" w:after="20"/>
            </w:pPr>
            <w:r>
              <w:t>Demo passwords and quick sign-in</w:t>
            </w:r>
          </w:p>
        </w:tc>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883B211" w14:textId="77777777" w:rsidR="00997065" w:rsidRDefault="00497D67">
            <w:pPr>
              <w:spacing w:before="20" w:after="20"/>
            </w:pPr>
            <w:r>
              <w:t>Local judging convenience only; not production identity</w:t>
            </w:r>
          </w:p>
        </w:tc>
      </w:tr>
      <w:tr w:rsidR="00997065" w14:paraId="7A2F3E33" w14:textId="77777777">
        <w:trPr>
          <w:jc w:val="center"/>
        </w:trPr>
        <w:tc>
          <w:tcPr>
            <w:tcW w:w="4997"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7B6D16BE" w14:textId="77777777" w:rsidR="00997065" w:rsidRDefault="00497D67">
            <w:pPr>
              <w:spacing w:before="20" w:after="20"/>
            </w:pPr>
            <w:r>
              <w:t>Local audit database</w:t>
            </w:r>
          </w:p>
        </w:tc>
        <w:tc>
          <w:tcPr>
            <w:tcW w:w="4997"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230E646C" w14:textId="77777777" w:rsidR="00997065" w:rsidRDefault="00497D67">
            <w:pPr>
              <w:spacing w:before="20" w:after="20"/>
            </w:pPr>
            <w:r>
              <w:t xml:space="preserve">Tamper-evident, not </w:t>
            </w:r>
            <w:r>
              <w:t>immutable or externally replicated</w:t>
            </w:r>
          </w:p>
        </w:tc>
      </w:tr>
      <w:tr w:rsidR="00997065" w14:paraId="05AE912E" w14:textId="77777777">
        <w:trPr>
          <w:jc w:val="center"/>
        </w:trPr>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17228DC" w14:textId="77777777" w:rsidR="00997065" w:rsidRDefault="00497D67">
            <w:pPr>
              <w:spacing w:before="20" w:after="20"/>
            </w:pPr>
            <w:r>
              <w:t>Optional external LLM</w:t>
            </w:r>
          </w:p>
        </w:tc>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3963CFE" w14:textId="77777777" w:rsidR="00997065" w:rsidRDefault="00497D67">
            <w:pPr>
              <w:spacing w:before="20" w:after="20"/>
            </w:pPr>
            <w:r>
              <w:t>Provider privacy, residency, retention and uptime not controlled here</w:t>
            </w:r>
          </w:p>
        </w:tc>
      </w:tr>
      <w:tr w:rsidR="00997065" w14:paraId="2C067C6C" w14:textId="77777777">
        <w:trPr>
          <w:jc w:val="center"/>
        </w:trPr>
        <w:tc>
          <w:tcPr>
            <w:tcW w:w="4997"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15043378" w14:textId="77777777" w:rsidR="00997065" w:rsidRDefault="00497D67">
            <w:pPr>
              <w:spacing w:before="20" w:after="20"/>
            </w:pPr>
            <w:r>
              <w:t>Availability and tenant controls</w:t>
            </w:r>
          </w:p>
        </w:tc>
        <w:tc>
          <w:tcPr>
            <w:tcW w:w="4997" w:type="dxa"/>
            <w:tcBorders>
              <w:top w:val="single" w:sz="6" w:space="0" w:color="D7E4DD"/>
              <w:left w:val="single" w:sz="6" w:space="0" w:color="D7E4DD"/>
              <w:bottom w:val="single" w:sz="6" w:space="0" w:color="D7E4DD"/>
              <w:right w:val="single" w:sz="6" w:space="0" w:color="D7E4DD"/>
            </w:tcBorders>
            <w:shd w:val="clear" w:color="auto" w:fill="FFFFFF"/>
            <w:vAlign w:val="center"/>
          </w:tcPr>
          <w:p w14:paraId="5D3742B2" w14:textId="77777777" w:rsidR="00997065" w:rsidRDefault="00497D67">
            <w:pPr>
              <w:spacing w:before="20" w:after="20"/>
            </w:pPr>
            <w:r>
              <w:t>No rate limit, per-user quota, tenant isolation, or recovery plan</w:t>
            </w:r>
          </w:p>
        </w:tc>
      </w:tr>
      <w:tr w:rsidR="00997065" w14:paraId="0069A805" w14:textId="77777777">
        <w:trPr>
          <w:jc w:val="center"/>
        </w:trPr>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0FDFFDA0" w14:textId="77777777" w:rsidR="00997065" w:rsidRDefault="00497D67">
            <w:pPr>
              <w:spacing w:before="20" w:after="20"/>
            </w:pPr>
            <w:r>
              <w:t>Absent controls</w:t>
            </w:r>
          </w:p>
        </w:tc>
        <w:tc>
          <w:tcPr>
            <w:tcW w:w="4997" w:type="dxa"/>
            <w:tcBorders>
              <w:top w:val="single" w:sz="6" w:space="0" w:color="D7E4DD"/>
              <w:left w:val="single" w:sz="6" w:space="0" w:color="D7E4DD"/>
              <w:bottom w:val="single" w:sz="6" w:space="0" w:color="D7E4DD"/>
              <w:right w:val="single" w:sz="6" w:space="0" w:color="D7E4DD"/>
            </w:tcBorders>
            <w:shd w:val="clear" w:color="auto" w:fill="F4F8F5"/>
            <w:vAlign w:val="center"/>
          </w:tcPr>
          <w:p w14:paraId="1F11940E" w14:textId="77777777" w:rsidR="00997065" w:rsidRDefault="00497D67">
            <w:pPr>
              <w:spacing w:before="20" w:after="20"/>
            </w:pPr>
            <w:r>
              <w:t>No producti</w:t>
            </w:r>
            <w:r>
              <w:t>on SSO/MFA, managed secret service, SBOM, vulnerability scanning, RAG, model fine-tuning, bank/lender API, loan application, or real money movement</w:t>
            </w:r>
          </w:p>
        </w:tc>
      </w:tr>
    </w:tbl>
    <w:p w14:paraId="705F6D81" w14:textId="77777777" w:rsidR="00997065" w:rsidRDefault="00997065">
      <w:pPr>
        <w:spacing w:after="0"/>
      </w:pPr>
    </w:p>
    <w:p w14:paraId="17F8D5B8" w14:textId="77777777" w:rsidR="00997065" w:rsidRDefault="00497D67">
      <w:pPr>
        <w:spacing w:after="100" w:line="269" w:lineRule="auto"/>
      </w:pPr>
      <w:r>
        <w:t xml:space="preserve">Document status: Technical Documentation for the Neuroprop Topic E prototype. The report uses </w:t>
      </w:r>
      <w:r>
        <w:t>numbered citations, source-linked project evidence, a current public UI capture, and red placeholders for the remaining signed-in screenshots. Competition-brief details are summarized from the project’s docs/COMPETITION.md; the project notes that the sourc</w:t>
      </w:r>
      <w:r>
        <w:t>e PDF could not be text-extracted locally, so organizers’ exact wording should be checked before final external submission.</w:t>
      </w:r>
    </w:p>
    <w:sectPr w:rsidR="00997065" w:rsidSect="00EA1A96">
      <w:headerReference w:type="default" r:id="rId17"/>
      <w:footerReference w:type="default" r:id="rId18"/>
      <w:pgSz w:w="11906" w:h="16838" w:code="9"/>
      <w:pgMar w:top="950" w:right="1037" w:bottom="950" w:left="103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551AC81" w14:textId="77777777" w:rsidR="00497D67" w:rsidRDefault="00497D67">
      <w:pPr>
        <w:spacing w:after="0" w:line="240" w:lineRule="auto"/>
      </w:pPr>
      <w:r>
        <w:separator/>
      </w:r>
    </w:p>
  </w:endnote>
  <w:endnote w:type="continuationSeparator" w:id="0">
    <w:p w14:paraId="5CA86BF4" w14:textId="77777777" w:rsidR="00497D67" w:rsidRDefault="00497D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4000ACFF" w:usb2="00000001"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3F7A5B" w14:textId="77777777" w:rsidR="00997065" w:rsidRDefault="00497D67">
    <w:pPr>
      <w:pStyle w:val="Footer"/>
      <w:jc w:val="center"/>
    </w:pPr>
    <w:r>
      <w:rPr>
        <w:color w:val="596963"/>
      </w:rPr>
      <w:t xml:space="preserve">Neuroprop  •  Topic E  •  </w:t>
    </w:r>
    <w:r>
      <w:t xml:space="preserve">Page </w:t>
    </w:r>
    <w:r>
      <w:fldChar w:fldCharType="begin"/>
    </w:r>
    <w:r>
      <w:instrText>PAGE</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F67DDD" w14:textId="77777777" w:rsidR="00497D67" w:rsidRDefault="00497D67">
      <w:pPr>
        <w:spacing w:after="0" w:line="240" w:lineRule="auto"/>
      </w:pPr>
      <w:r>
        <w:separator/>
      </w:r>
    </w:p>
  </w:footnote>
  <w:footnote w:type="continuationSeparator" w:id="0">
    <w:p w14:paraId="207A7BEC" w14:textId="77777777" w:rsidR="00497D67" w:rsidRDefault="00497D6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1EBE9E" w14:textId="77777777" w:rsidR="00997065" w:rsidRDefault="00497D67">
    <w:pPr>
      <w:pStyle w:val="Header"/>
      <w:jc w:val="right"/>
    </w:pPr>
    <w:r>
      <w:rPr>
        <w:b/>
        <w:color w:val="166B52"/>
      </w:rPr>
      <w:t>STRATIFYAI  |  TECHNICAL DOCUMENTATION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7D67"/>
    <w:rsid w:val="00997065"/>
    <w:rsid w:val="00AA1D8D"/>
    <w:rsid w:val="00B47730"/>
    <w:rsid w:val="00CB0664"/>
    <w:rsid w:val="00EA1A9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524B02"/>
  <w14:defaultImageDpi w14:val="300"/>
  <w15:docId w15:val="{6312B58C-ED8C-4363-BA4B-47887DB8DA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183A35"/>
    </w:rPr>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b/>
      <w:bCs/>
      <w:color w:val="166B52"/>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FC693F"/>
    <w:pPr>
      <w:keepNext/>
      <w:keepLines/>
      <w:spacing w:before="240" w:after="100"/>
      <w:outlineLvl w:val="2"/>
    </w:pPr>
    <w:rPr>
      <w:rFonts w:asciiTheme="majorHAnsi" w:eastAsiaTheme="majorEastAsia" w:hAnsiTheme="majorHAnsi" w:cstheme="majorBidi"/>
      <w:b/>
      <w:bCs/>
      <w:color w:val="166B5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before="240" w:after="1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TotalTime>
  <Pages>28</Pages>
  <Words>10405</Words>
  <Characters>59310</Characters>
  <Application>Microsoft Office Word</Application>
  <DocSecurity>0</DocSecurity>
  <Lines>494</Lines>
  <Paragraphs>139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69576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StratifyAI: A Deterministic, Evidence-Grounded SME Finance Copilot with a Liquidity Decision Lab — Revised Technical Documentation</dc:title>
  <dc:subject>Expanded academic-style Technical Documentation; Times New Roman 11 pt; revised figures and DFDs</dc:subject>
  <dc:creator>Neuroprop</dc:creator>
  <cp:keywords>SME finance, liquidity, forecasting, security, human-in-the-loop, technical documentation</cp:keywords>
  <dc:description>generated by python-docx</dc:description>
  <cp:lastModifiedBy>Rafiqul Islam</cp:lastModifiedBy>
  <cp:revision>2</cp:revision>
  <dcterms:created xsi:type="dcterms:W3CDTF">2013-12-23T23:15:00Z</dcterms:created>
  <dcterms:modified xsi:type="dcterms:W3CDTF">2026-10-19T22:46:00Z</dcterms:modified>
  <cp:category/>
</cp:coreProperties>
</file>