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71FC" w14:textId="77777777" w:rsidR="00852E9C" w:rsidRDefault="00000000">
      <w:pPr>
        <w:pStyle w:val="Ttulo1"/>
        <w:jc w:val="center"/>
      </w:pPr>
      <w:r>
        <w:t>Ejercicio 2.1 – Riesgos de las condiciones de trabajo</w:t>
      </w:r>
    </w:p>
    <w:p w14:paraId="29960319" w14:textId="77777777" w:rsidR="00852E9C" w:rsidRDefault="00852E9C"/>
    <w:p w14:paraId="7B01AF05" w14:textId="77777777" w:rsidR="00852E9C" w:rsidRDefault="00000000">
      <w:pPr>
        <w:pStyle w:val="Ttulo2"/>
      </w:pPr>
      <w:r>
        <w:t xml:space="preserve">1. </w:t>
      </w:r>
      <w:proofErr w:type="spellStart"/>
      <w:r>
        <w:t>Introducción</w:t>
      </w:r>
      <w:proofErr w:type="spellEnd"/>
    </w:p>
    <w:p w14:paraId="0AA443F6" w14:textId="77777777" w:rsidR="00852E9C" w:rsidRDefault="00000000">
      <w:r>
        <w:t xml:space="preserve">En este ejercicio se analizan las condiciones de trabajo de la empresa Liliput, soluciones en general, S.L., para identificar errores en la evaluación de seguridad laboral realizada por un asesor. El objetivo es corregir los datos incorrectos y ajustarlos a lo establecido en el Real Decreto 486/1997, que marca las disposiciones mínimas de seguridad y salud en </w:t>
      </w:r>
      <w:proofErr w:type="spellStart"/>
      <w:r>
        <w:t>los</w:t>
      </w:r>
      <w:proofErr w:type="spellEnd"/>
      <w:r>
        <w:t xml:space="preserve"> </w:t>
      </w:r>
      <w:proofErr w:type="spellStart"/>
      <w:r>
        <w:t>lugares</w:t>
      </w:r>
      <w:proofErr w:type="spellEnd"/>
      <w:r>
        <w:t xml:space="preserve"> de </w:t>
      </w:r>
      <w:proofErr w:type="spellStart"/>
      <w:r>
        <w:t>trabajo</w:t>
      </w:r>
      <w:proofErr w:type="spellEnd"/>
      <w:r>
        <w:t>.</w:t>
      </w:r>
    </w:p>
    <w:p w14:paraId="5ACFF2A2" w14:textId="77777777" w:rsidR="00852E9C" w:rsidRDefault="00000000">
      <w:pPr>
        <w:pStyle w:val="Ttulo2"/>
      </w:pPr>
      <w:r>
        <w:t>2. Corrección de errores detectados</w:t>
      </w:r>
    </w:p>
    <w:tbl>
      <w:tblPr>
        <w:tblStyle w:val="Tablaconcuadrcula"/>
        <w:tblW w:w="11165" w:type="dxa"/>
        <w:tblLook w:val="04A0" w:firstRow="1" w:lastRow="0" w:firstColumn="1" w:lastColumn="0" w:noHBand="0" w:noVBand="1"/>
      </w:tblPr>
      <w:tblGrid>
        <w:gridCol w:w="2093"/>
        <w:gridCol w:w="2579"/>
        <w:gridCol w:w="6493"/>
      </w:tblGrid>
      <w:tr w:rsidR="00852E9C" w14:paraId="4BD4830C" w14:textId="77777777" w:rsidTr="00B568CA">
        <w:trPr>
          <w:trHeight w:val="306"/>
        </w:trPr>
        <w:tc>
          <w:tcPr>
            <w:tcW w:w="2093" w:type="dxa"/>
          </w:tcPr>
          <w:p w14:paraId="769C0884" w14:textId="77777777" w:rsidR="00852E9C" w:rsidRDefault="00000000" w:rsidP="00B568CA">
            <w:pPr>
              <w:jc w:val="center"/>
            </w:pPr>
            <w:r>
              <w:t xml:space="preserve">Dato </w:t>
            </w:r>
            <w:proofErr w:type="spellStart"/>
            <w:r>
              <w:t>encontrado</w:t>
            </w:r>
            <w:proofErr w:type="spellEnd"/>
          </w:p>
        </w:tc>
        <w:tc>
          <w:tcPr>
            <w:tcW w:w="2579" w:type="dxa"/>
          </w:tcPr>
          <w:p w14:paraId="5AFF9DB9" w14:textId="77777777" w:rsidR="00852E9C" w:rsidRDefault="00000000" w:rsidP="00B568CA">
            <w:pPr>
              <w:jc w:val="center"/>
            </w:pPr>
            <w:r>
              <w:t xml:space="preserve">Dato </w:t>
            </w:r>
            <w:proofErr w:type="spellStart"/>
            <w:r>
              <w:t>erróneo</w:t>
            </w:r>
            <w:proofErr w:type="spellEnd"/>
          </w:p>
        </w:tc>
        <w:tc>
          <w:tcPr>
            <w:tcW w:w="6493" w:type="dxa"/>
          </w:tcPr>
          <w:p w14:paraId="1B52A018" w14:textId="77777777" w:rsidR="00852E9C" w:rsidRDefault="00000000" w:rsidP="00B568CA">
            <w:pPr>
              <w:jc w:val="center"/>
            </w:pPr>
            <w:r>
              <w:t xml:space="preserve">Dato </w:t>
            </w:r>
            <w:proofErr w:type="spellStart"/>
            <w:r>
              <w:t>correcto</w:t>
            </w:r>
            <w:proofErr w:type="spellEnd"/>
            <w:r>
              <w:t xml:space="preserve"> y/o </w:t>
            </w:r>
            <w:proofErr w:type="spellStart"/>
            <w:r>
              <w:t>argumentación</w:t>
            </w:r>
            <w:proofErr w:type="spellEnd"/>
          </w:p>
        </w:tc>
      </w:tr>
      <w:tr w:rsidR="00852E9C" w14:paraId="35295910" w14:textId="77777777" w:rsidTr="00B568CA">
        <w:trPr>
          <w:trHeight w:val="628"/>
        </w:trPr>
        <w:tc>
          <w:tcPr>
            <w:tcW w:w="2093" w:type="dxa"/>
          </w:tcPr>
          <w:p w14:paraId="32B44465" w14:textId="77777777" w:rsidR="00852E9C" w:rsidRDefault="00000000" w:rsidP="00B568CA">
            <w:pPr>
              <w:jc w:val="center"/>
            </w:pPr>
            <w:proofErr w:type="spellStart"/>
            <w:r>
              <w:t>Fecha</w:t>
            </w:r>
            <w:proofErr w:type="spellEnd"/>
            <w:r>
              <w:t xml:space="preserve"> del </w:t>
            </w:r>
            <w:proofErr w:type="spellStart"/>
            <w:r>
              <w:t>informe</w:t>
            </w:r>
            <w:proofErr w:type="spellEnd"/>
          </w:p>
        </w:tc>
        <w:tc>
          <w:tcPr>
            <w:tcW w:w="2579" w:type="dxa"/>
          </w:tcPr>
          <w:p w14:paraId="48B092C9" w14:textId="77777777" w:rsidR="00852E9C" w:rsidRDefault="00000000" w:rsidP="00B568CA">
            <w:pPr>
              <w:jc w:val="center"/>
            </w:pPr>
            <w:proofErr w:type="spellStart"/>
            <w:r>
              <w:t>Miércoles</w:t>
            </w:r>
            <w:proofErr w:type="spellEnd"/>
            <w:r>
              <w:t xml:space="preserve">, 34 de </w:t>
            </w:r>
            <w:proofErr w:type="spellStart"/>
            <w:r>
              <w:t>agosto</w:t>
            </w:r>
            <w:proofErr w:type="spellEnd"/>
            <w:r>
              <w:t xml:space="preserve"> de 2025</w:t>
            </w:r>
          </w:p>
        </w:tc>
        <w:tc>
          <w:tcPr>
            <w:tcW w:w="6493" w:type="dxa"/>
          </w:tcPr>
          <w:p w14:paraId="38FBF66C" w14:textId="77777777" w:rsidR="00852E9C" w:rsidRDefault="00000000" w:rsidP="00B568CA">
            <w:pPr>
              <w:jc w:val="both"/>
            </w:pPr>
            <w:r>
              <w:t xml:space="preserve">Esa </w:t>
            </w:r>
            <w:proofErr w:type="spellStart"/>
            <w:r>
              <w:t>fecha</w:t>
            </w:r>
            <w:proofErr w:type="spellEnd"/>
            <w:r>
              <w:t xml:space="preserve"> no </w:t>
            </w:r>
            <w:proofErr w:type="spellStart"/>
            <w:r>
              <w:t>existe</w:t>
            </w:r>
            <w:proofErr w:type="spellEnd"/>
            <w:r>
              <w:t xml:space="preserve">. Agosto </w:t>
            </w:r>
            <w:proofErr w:type="spellStart"/>
            <w:r>
              <w:t>tiene</w:t>
            </w:r>
            <w:proofErr w:type="spellEnd"/>
            <w:r>
              <w:t xml:space="preserve"> 31 días. </w:t>
            </w:r>
            <w:proofErr w:type="spellStart"/>
            <w:r>
              <w:t>Debería</w:t>
            </w:r>
            <w:proofErr w:type="spellEnd"/>
            <w:r>
              <w:t xml:space="preserve"> ser, </w:t>
            </w:r>
            <w:proofErr w:type="spellStart"/>
            <w:r>
              <w:t>por</w:t>
            </w:r>
            <w:proofErr w:type="spellEnd"/>
            <w:r>
              <w:t xml:space="preserve"> </w:t>
            </w:r>
            <w:proofErr w:type="spellStart"/>
            <w:r>
              <w:t>ejemplo</w:t>
            </w:r>
            <w:proofErr w:type="spellEnd"/>
            <w:r>
              <w:t xml:space="preserve">, </w:t>
            </w:r>
            <w:proofErr w:type="spellStart"/>
            <w:r>
              <w:t>miércoles</w:t>
            </w:r>
            <w:proofErr w:type="spellEnd"/>
            <w:r>
              <w:t xml:space="preserve"> 27 o </w:t>
            </w:r>
            <w:proofErr w:type="spellStart"/>
            <w:r>
              <w:t>viernes</w:t>
            </w:r>
            <w:proofErr w:type="spellEnd"/>
            <w:r>
              <w:t xml:space="preserve"> 29 de </w:t>
            </w:r>
            <w:proofErr w:type="spellStart"/>
            <w:r>
              <w:t>agosto</w:t>
            </w:r>
            <w:proofErr w:type="spellEnd"/>
            <w:r>
              <w:t xml:space="preserve"> de 2025.</w:t>
            </w:r>
          </w:p>
        </w:tc>
      </w:tr>
      <w:tr w:rsidR="00852E9C" w14:paraId="0BFCC836" w14:textId="77777777" w:rsidTr="00B568CA">
        <w:trPr>
          <w:trHeight w:val="1258"/>
        </w:trPr>
        <w:tc>
          <w:tcPr>
            <w:tcW w:w="2093" w:type="dxa"/>
          </w:tcPr>
          <w:p w14:paraId="0E4A8DC3" w14:textId="77777777" w:rsidR="00852E9C" w:rsidRDefault="00000000" w:rsidP="00B568CA">
            <w:pPr>
              <w:jc w:val="center"/>
            </w:pPr>
            <w:r>
              <w:t>Seguridad estructural</w:t>
            </w:r>
          </w:p>
        </w:tc>
        <w:tc>
          <w:tcPr>
            <w:tcW w:w="2579" w:type="dxa"/>
          </w:tcPr>
          <w:p w14:paraId="5D2D283D" w14:textId="77777777" w:rsidR="00852E9C" w:rsidRDefault="00000000" w:rsidP="00B568CA">
            <w:pPr>
              <w:jc w:val="center"/>
            </w:pPr>
            <w:r>
              <w:t>La zona de descanso soporta 700 kg y es segura para 5 empleados.</w:t>
            </w:r>
          </w:p>
        </w:tc>
        <w:tc>
          <w:tcPr>
            <w:tcW w:w="6493" w:type="dxa"/>
          </w:tcPr>
          <w:p w14:paraId="286D810E" w14:textId="77777777" w:rsidR="00852E9C" w:rsidRDefault="00000000" w:rsidP="00B568CA">
            <w:pPr>
              <w:jc w:val="both"/>
            </w:pPr>
            <w:r>
              <w:t>No se indica la superficie. El peso máximo por m² debe cumplir la normativa y verificarse con un cálculo técnico. No se puede asumir seguridad sin ese dato.</w:t>
            </w:r>
          </w:p>
        </w:tc>
      </w:tr>
      <w:tr w:rsidR="00852E9C" w14:paraId="22D182EC" w14:textId="77777777" w:rsidTr="00B568CA">
        <w:trPr>
          <w:trHeight w:val="628"/>
        </w:trPr>
        <w:tc>
          <w:tcPr>
            <w:tcW w:w="2093" w:type="dxa"/>
          </w:tcPr>
          <w:p w14:paraId="7B997616" w14:textId="77777777" w:rsidR="00852E9C" w:rsidRDefault="00000000" w:rsidP="00B568CA">
            <w:pPr>
              <w:jc w:val="center"/>
            </w:pPr>
            <w:r>
              <w:t>Altura del almacén</w:t>
            </w:r>
          </w:p>
        </w:tc>
        <w:tc>
          <w:tcPr>
            <w:tcW w:w="2579" w:type="dxa"/>
          </w:tcPr>
          <w:p w14:paraId="49542C38" w14:textId="77777777" w:rsidR="00852E9C" w:rsidRDefault="00000000" w:rsidP="00B568CA">
            <w:pPr>
              <w:jc w:val="center"/>
            </w:pPr>
            <w:r>
              <w:t>2,5 metros de altura, suficiente.</w:t>
            </w:r>
          </w:p>
        </w:tc>
        <w:tc>
          <w:tcPr>
            <w:tcW w:w="6493" w:type="dxa"/>
          </w:tcPr>
          <w:p w14:paraId="3D312E7F" w14:textId="77777777" w:rsidR="00852E9C" w:rsidRDefault="00000000" w:rsidP="00B568CA">
            <w:pPr>
              <w:jc w:val="both"/>
            </w:pPr>
            <w:r>
              <w:t>Según el RD 486/1997, la altura mínima en locales de trabajo es de 3 metros. Por tanto, el almacén no cumple con la norma.</w:t>
            </w:r>
          </w:p>
        </w:tc>
      </w:tr>
      <w:tr w:rsidR="00852E9C" w14:paraId="074A911E" w14:textId="77777777" w:rsidTr="00B568CA">
        <w:trPr>
          <w:trHeight w:val="936"/>
        </w:trPr>
        <w:tc>
          <w:tcPr>
            <w:tcW w:w="2093" w:type="dxa"/>
          </w:tcPr>
          <w:p w14:paraId="5A9867D5" w14:textId="77777777" w:rsidR="00852E9C" w:rsidRDefault="00000000" w:rsidP="00B568CA">
            <w:pPr>
              <w:jc w:val="center"/>
            </w:pPr>
            <w:r>
              <w:t>Altura de las oficinas</w:t>
            </w:r>
          </w:p>
        </w:tc>
        <w:tc>
          <w:tcPr>
            <w:tcW w:w="2579" w:type="dxa"/>
          </w:tcPr>
          <w:p w14:paraId="23D436E3" w14:textId="77777777" w:rsidR="00852E9C" w:rsidRDefault="00000000" w:rsidP="00B568CA">
            <w:pPr>
              <w:jc w:val="center"/>
            </w:pPr>
            <w:r>
              <w:t>Debe reducirse a 2,5 metros.</w:t>
            </w:r>
          </w:p>
        </w:tc>
        <w:tc>
          <w:tcPr>
            <w:tcW w:w="6493" w:type="dxa"/>
          </w:tcPr>
          <w:p w14:paraId="1F4A7A82" w14:textId="77777777" w:rsidR="00852E9C" w:rsidRDefault="00000000" w:rsidP="00B568CA">
            <w:pPr>
              <w:jc w:val="both"/>
            </w:pPr>
            <w:r>
              <w:t>Incorrecto. Las oficinas deben tener una altura mínima de 2,5 m, pero no hay necesidad de reducirla si ya tiene 3 m. En este caso, está bien como está.</w:t>
            </w:r>
          </w:p>
        </w:tc>
      </w:tr>
      <w:tr w:rsidR="00852E9C" w14:paraId="0A080B8A" w14:textId="77777777" w:rsidTr="00B568CA">
        <w:trPr>
          <w:trHeight w:val="1258"/>
        </w:trPr>
        <w:tc>
          <w:tcPr>
            <w:tcW w:w="2093" w:type="dxa"/>
          </w:tcPr>
          <w:p w14:paraId="52ADCEBD" w14:textId="77777777" w:rsidR="00852E9C" w:rsidRDefault="00000000" w:rsidP="00B568CA">
            <w:pPr>
              <w:jc w:val="center"/>
            </w:pPr>
            <w:r>
              <w:t>Espacio por trabajador en zona de ensamblado</w:t>
            </w:r>
          </w:p>
        </w:tc>
        <w:tc>
          <w:tcPr>
            <w:tcW w:w="2579" w:type="dxa"/>
          </w:tcPr>
          <w:p w14:paraId="70E11441" w14:textId="77777777" w:rsidR="00852E9C" w:rsidRDefault="00000000" w:rsidP="00B568CA">
            <w:pPr>
              <w:jc w:val="center"/>
            </w:pPr>
            <w:r>
              <w:t>Cada trabajador tiene 3,5 m².</w:t>
            </w:r>
          </w:p>
        </w:tc>
        <w:tc>
          <w:tcPr>
            <w:tcW w:w="6493" w:type="dxa"/>
          </w:tcPr>
          <w:p w14:paraId="05D2FB87" w14:textId="77777777" w:rsidR="00852E9C" w:rsidRDefault="00000000" w:rsidP="00B568CA">
            <w:pPr>
              <w:jc w:val="both"/>
            </w:pPr>
            <w:r>
              <w:t>El RD 486/1997 exige un mínimo de 2 m² de superficie libre, pero 3,5 m² no es problema. Lo incorrecto es exigir 10 m², que es excesivo.</w:t>
            </w:r>
          </w:p>
        </w:tc>
      </w:tr>
      <w:tr w:rsidR="00852E9C" w14:paraId="492DE2AB" w14:textId="77777777" w:rsidTr="00B568CA">
        <w:trPr>
          <w:trHeight w:val="628"/>
        </w:trPr>
        <w:tc>
          <w:tcPr>
            <w:tcW w:w="2093" w:type="dxa"/>
          </w:tcPr>
          <w:p w14:paraId="71AF6806" w14:textId="77777777" w:rsidR="00852E9C" w:rsidRDefault="00000000" w:rsidP="00B568CA">
            <w:pPr>
              <w:jc w:val="center"/>
            </w:pPr>
            <w:r>
              <w:t>Espacio cúbico por trabajador</w:t>
            </w:r>
          </w:p>
        </w:tc>
        <w:tc>
          <w:tcPr>
            <w:tcW w:w="2579" w:type="dxa"/>
          </w:tcPr>
          <w:p w14:paraId="7136A58A" w14:textId="77777777" w:rsidR="00852E9C" w:rsidRDefault="00000000" w:rsidP="00B568CA">
            <w:pPr>
              <w:jc w:val="center"/>
            </w:pPr>
            <w:r>
              <w:t>12 m³ por trabajador.</w:t>
            </w:r>
          </w:p>
        </w:tc>
        <w:tc>
          <w:tcPr>
            <w:tcW w:w="6493" w:type="dxa"/>
          </w:tcPr>
          <w:p w14:paraId="5879869C" w14:textId="77777777" w:rsidR="00852E9C" w:rsidRDefault="00000000" w:rsidP="00B568CA">
            <w:pPr>
              <w:jc w:val="both"/>
            </w:pPr>
            <w:r>
              <w:t>Debe ser al menos 10 m³ por trabajador, por lo que este dato sí cumple y no requiere corrección.</w:t>
            </w:r>
          </w:p>
        </w:tc>
      </w:tr>
      <w:tr w:rsidR="00852E9C" w14:paraId="6C3A4640" w14:textId="77777777" w:rsidTr="00B568CA">
        <w:trPr>
          <w:trHeight w:val="628"/>
        </w:trPr>
        <w:tc>
          <w:tcPr>
            <w:tcW w:w="2093" w:type="dxa"/>
          </w:tcPr>
          <w:p w14:paraId="005D855A" w14:textId="77777777" w:rsidR="00852E9C" w:rsidRDefault="00000000" w:rsidP="00B568CA">
            <w:pPr>
              <w:jc w:val="center"/>
            </w:pPr>
            <w:r>
              <w:t>Suelos resbaladizos</w:t>
            </w:r>
          </w:p>
        </w:tc>
        <w:tc>
          <w:tcPr>
            <w:tcW w:w="2579" w:type="dxa"/>
          </w:tcPr>
          <w:p w14:paraId="1ED18F43" w14:textId="77777777" w:rsidR="00852E9C" w:rsidRDefault="00000000" w:rsidP="00B568CA">
            <w:pPr>
              <w:jc w:val="center"/>
            </w:pPr>
            <w:r>
              <w:t>Recomienda calzado antideslizante y carteles.</w:t>
            </w:r>
          </w:p>
        </w:tc>
        <w:tc>
          <w:tcPr>
            <w:tcW w:w="6493" w:type="dxa"/>
          </w:tcPr>
          <w:p w14:paraId="6871AE58" w14:textId="77777777" w:rsidR="00852E9C" w:rsidRDefault="00000000" w:rsidP="00B568CA">
            <w:pPr>
              <w:jc w:val="both"/>
            </w:pPr>
            <w:r>
              <w:t>No basta con eso. El suelo debe repararse o sustituirse para eliminar el riesgo de resbalones y caídas, según el RD 486/1997.</w:t>
            </w:r>
          </w:p>
        </w:tc>
      </w:tr>
      <w:tr w:rsidR="00852E9C" w14:paraId="6EF7096D" w14:textId="77777777" w:rsidTr="00B568CA">
        <w:trPr>
          <w:trHeight w:val="936"/>
        </w:trPr>
        <w:tc>
          <w:tcPr>
            <w:tcW w:w="2093" w:type="dxa"/>
          </w:tcPr>
          <w:p w14:paraId="12A5EEC1" w14:textId="77777777" w:rsidR="00852E9C" w:rsidRDefault="00000000" w:rsidP="00B568CA">
            <w:pPr>
              <w:jc w:val="center"/>
            </w:pPr>
            <w:r>
              <w:t>Barandillas en aberturas de 1,5 m</w:t>
            </w:r>
          </w:p>
        </w:tc>
        <w:tc>
          <w:tcPr>
            <w:tcW w:w="2579" w:type="dxa"/>
          </w:tcPr>
          <w:p w14:paraId="02C50C01" w14:textId="77777777" w:rsidR="00852E9C" w:rsidRDefault="00000000" w:rsidP="00B568CA">
            <w:pPr>
              <w:jc w:val="center"/>
            </w:pPr>
            <w:r>
              <w:t xml:space="preserve">No </w:t>
            </w:r>
            <w:proofErr w:type="spellStart"/>
            <w:r>
              <w:t>están</w:t>
            </w:r>
            <w:proofErr w:type="spellEnd"/>
            <w:r>
              <w:t xml:space="preserve"> </w:t>
            </w:r>
            <w:proofErr w:type="spellStart"/>
            <w:r>
              <w:t>protegidas</w:t>
            </w:r>
            <w:proofErr w:type="spellEnd"/>
            <w:r>
              <w:t>.</w:t>
            </w:r>
          </w:p>
        </w:tc>
        <w:tc>
          <w:tcPr>
            <w:tcW w:w="6493" w:type="dxa"/>
          </w:tcPr>
          <w:p w14:paraId="5C6A2414" w14:textId="77777777" w:rsidR="00852E9C" w:rsidRDefault="00000000" w:rsidP="00B568CA">
            <w:pPr>
              <w:jc w:val="both"/>
            </w:pPr>
            <w:r>
              <w:t>Es obligatorio instalar barandillas de al menos 90 cm de altura y rodapiés. Deben corregirse de inmediato.</w:t>
            </w:r>
          </w:p>
        </w:tc>
      </w:tr>
      <w:tr w:rsidR="00852E9C" w14:paraId="767A585C" w14:textId="77777777" w:rsidTr="00B568CA">
        <w:trPr>
          <w:trHeight w:val="628"/>
        </w:trPr>
        <w:tc>
          <w:tcPr>
            <w:tcW w:w="2093" w:type="dxa"/>
          </w:tcPr>
          <w:p w14:paraId="16319C9A" w14:textId="77777777" w:rsidR="00852E9C" w:rsidRDefault="00000000" w:rsidP="00B568CA">
            <w:pPr>
              <w:jc w:val="center"/>
            </w:pPr>
            <w:r>
              <w:t>Altura mínima de barandillas</w:t>
            </w:r>
          </w:p>
        </w:tc>
        <w:tc>
          <w:tcPr>
            <w:tcW w:w="2579" w:type="dxa"/>
          </w:tcPr>
          <w:p w14:paraId="3D7471FD" w14:textId="77777777" w:rsidR="00B568CA" w:rsidRDefault="00B568CA" w:rsidP="00B568CA">
            <w:pPr>
              <w:jc w:val="center"/>
            </w:pPr>
          </w:p>
          <w:p w14:paraId="0851791F" w14:textId="43A21E62" w:rsidR="00852E9C" w:rsidRDefault="00000000" w:rsidP="00B568CA">
            <w:pPr>
              <w:jc w:val="center"/>
            </w:pPr>
            <w:r>
              <w:t>100 cm.</w:t>
            </w:r>
          </w:p>
        </w:tc>
        <w:tc>
          <w:tcPr>
            <w:tcW w:w="6493" w:type="dxa"/>
          </w:tcPr>
          <w:p w14:paraId="38A03E14" w14:textId="77777777" w:rsidR="00852E9C" w:rsidRDefault="00000000" w:rsidP="00B568CA">
            <w:pPr>
              <w:jc w:val="both"/>
            </w:pPr>
            <w:r>
              <w:t>El RD 486/1997 establece una altura mínima de 90 cm. Por tanto, el valor correcto es 90 cm.</w:t>
            </w:r>
          </w:p>
        </w:tc>
      </w:tr>
      <w:tr w:rsidR="00852E9C" w14:paraId="3AD419AF" w14:textId="77777777" w:rsidTr="00B568CA">
        <w:trPr>
          <w:trHeight w:val="936"/>
        </w:trPr>
        <w:tc>
          <w:tcPr>
            <w:tcW w:w="2093" w:type="dxa"/>
          </w:tcPr>
          <w:p w14:paraId="4D833E7D" w14:textId="77777777" w:rsidR="00B568CA" w:rsidRDefault="00B568CA" w:rsidP="00B568CA">
            <w:pPr>
              <w:jc w:val="center"/>
            </w:pPr>
          </w:p>
          <w:p w14:paraId="4E9CAC1F" w14:textId="50970AB9" w:rsidR="00852E9C" w:rsidRDefault="00000000" w:rsidP="00B568CA">
            <w:pPr>
              <w:jc w:val="center"/>
            </w:pPr>
            <w:proofErr w:type="spellStart"/>
            <w:r>
              <w:t>Rampas</w:t>
            </w:r>
            <w:proofErr w:type="spellEnd"/>
          </w:p>
        </w:tc>
        <w:tc>
          <w:tcPr>
            <w:tcW w:w="2579" w:type="dxa"/>
          </w:tcPr>
          <w:p w14:paraId="269F2D85" w14:textId="77777777" w:rsidR="00B568CA" w:rsidRDefault="00B568CA" w:rsidP="00B568CA">
            <w:pPr>
              <w:jc w:val="center"/>
            </w:pPr>
          </w:p>
          <w:p w14:paraId="6B83EDE9" w14:textId="3F010EBD" w:rsidR="00852E9C" w:rsidRDefault="00000000" w:rsidP="00B568CA">
            <w:pPr>
              <w:jc w:val="center"/>
            </w:pPr>
            <w:proofErr w:type="spellStart"/>
            <w:r>
              <w:t>Pendiente</w:t>
            </w:r>
            <w:proofErr w:type="spellEnd"/>
            <w:r>
              <w:t xml:space="preserve"> </w:t>
            </w:r>
            <w:proofErr w:type="spellStart"/>
            <w:r>
              <w:t>mínima</w:t>
            </w:r>
            <w:proofErr w:type="spellEnd"/>
            <w:r>
              <w:t xml:space="preserve"> del 12%.</w:t>
            </w:r>
          </w:p>
        </w:tc>
        <w:tc>
          <w:tcPr>
            <w:tcW w:w="6493" w:type="dxa"/>
          </w:tcPr>
          <w:p w14:paraId="3F4AFCE1" w14:textId="77777777" w:rsidR="00852E9C" w:rsidRDefault="00000000" w:rsidP="00B568CA">
            <w:pPr>
              <w:jc w:val="both"/>
            </w:pPr>
            <w:r>
              <w:t>Incorrecto. La pendiente máxima permitida es del 10% (y preferiblemente inferior en tramos largos). La de 12% supera lo recomendado y es insegura.</w:t>
            </w:r>
          </w:p>
        </w:tc>
      </w:tr>
    </w:tbl>
    <w:p w14:paraId="75EA0F29" w14:textId="77777777" w:rsidR="00852E9C" w:rsidRDefault="00000000">
      <w:pPr>
        <w:pStyle w:val="Ttulo2"/>
      </w:pPr>
      <w:r>
        <w:t>3. Conclusión</w:t>
      </w:r>
    </w:p>
    <w:p w14:paraId="2F5487C4" w14:textId="77777777" w:rsidR="00852E9C" w:rsidRDefault="00000000">
      <w:r>
        <w:t>Tras revisar la evaluación, se observa que varios puntos incumplen las disposiciones mínimas de seguridad y salud establecidas por el Real Decreto 486/1997. La empresa debe corregir las deficiencias estructurales, revisar la altura de los espacios, sustituir los suelos defectuosos y asegurar barandillas adecuadas. Con estas medidas se garantizará un entorno laboral más seguro y conforme a la normativa vigente.</w:t>
      </w:r>
    </w:p>
    <w:sectPr w:rsidR="00852E9C" w:rsidSect="00B568CA">
      <w:pgSz w:w="12240" w:h="15840"/>
      <w:pgMar w:top="0" w:right="333" w:bottom="1440"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4371272">
    <w:abstractNumId w:val="8"/>
  </w:num>
  <w:num w:numId="2" w16cid:durableId="954215079">
    <w:abstractNumId w:val="6"/>
  </w:num>
  <w:num w:numId="3" w16cid:durableId="334453284">
    <w:abstractNumId w:val="5"/>
  </w:num>
  <w:num w:numId="4" w16cid:durableId="302388070">
    <w:abstractNumId w:val="4"/>
  </w:num>
  <w:num w:numId="5" w16cid:durableId="552891486">
    <w:abstractNumId w:val="7"/>
  </w:num>
  <w:num w:numId="6" w16cid:durableId="88090068">
    <w:abstractNumId w:val="3"/>
  </w:num>
  <w:num w:numId="7" w16cid:durableId="1125730511">
    <w:abstractNumId w:val="2"/>
  </w:num>
  <w:num w:numId="8" w16cid:durableId="1253317940">
    <w:abstractNumId w:val="1"/>
  </w:num>
  <w:num w:numId="9" w16cid:durableId="12190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64CA"/>
    <w:rsid w:val="00852E9C"/>
    <w:rsid w:val="00AA1D8D"/>
    <w:rsid w:val="00B47730"/>
    <w:rsid w:val="00B568C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B73E0"/>
  <w14:defaultImageDpi w14:val="300"/>
  <w15:docId w15:val="{A79F842C-43F3-462F-959C-1F89DE156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431</Words>
  <Characters>2376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Rafal Wozniak Bebenek</cp:lastModifiedBy>
  <cp:revision>2</cp:revision>
  <dcterms:created xsi:type="dcterms:W3CDTF">2013-12-23T23:15:00Z</dcterms:created>
  <dcterms:modified xsi:type="dcterms:W3CDTF">2025-10-26T22:00:00Z</dcterms:modified>
  <cp:category/>
</cp:coreProperties>
</file>