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xhx0n8bf9u" w:id="0"/>
      <w:bookmarkEnd w:id="0"/>
      <w:r w:rsidDel="00000000" w:rsidR="00000000" w:rsidRPr="00000000">
        <w:rPr>
          <w:rtl w:val="0"/>
        </w:rPr>
        <w:t xml:space="preserve">Higher Order Function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Functions are treated as first-class citizens.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function can treat as Values,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assign to another variable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Pass them as an argument of another function( FCS 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Return them from another function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Curry function is a higher-order function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maewna5qf6kg" w:id="1"/>
      <w:bookmarkEnd w:id="1"/>
      <w:r w:rsidDel="00000000" w:rsidR="00000000" w:rsidRPr="00000000">
        <w:rPr>
          <w:rtl w:val="0"/>
        </w:rPr>
        <w:t xml:space="preserve">A function is said to be a higher-order function when,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Passing a function as an argument to another function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Returning a function from another function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color w:val="0a0a23"/>
          <w:sz w:val="33"/>
          <w:szCs w:val="33"/>
          <w:highlight w:val="white"/>
        </w:rPr>
      </w:pPr>
      <w:bookmarkStart w:colFirst="0" w:colLast="0" w:name="_ocdc0e4c9iwk" w:id="2"/>
      <w:bookmarkEnd w:id="2"/>
      <w:r w:rsidDel="00000000" w:rsidR="00000000" w:rsidRPr="00000000">
        <w:rPr>
          <w:color w:val="0a0a23"/>
          <w:sz w:val="33"/>
          <w:szCs w:val="33"/>
          <w:highlight w:val="white"/>
          <w:rtl w:val="0"/>
        </w:rPr>
        <w:t xml:space="preserve">There are two ways to call this inner function: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561ggp2i8onv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Call the returned function using a variable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calculateAdd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1"/>
          <w:szCs w:val="21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rtl w:val="0"/>
        </w:rPr>
        <w:t xml:space="preserve">calculateAdd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5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8090"/>
          <w:sz w:val="21"/>
          <w:szCs w:val="21"/>
          <w:rtl w:val="0"/>
        </w:rPr>
        <w:t xml:space="preserve">// Output: 2 + 3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calculateSubtract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1"/>
          <w:szCs w:val="21"/>
          <w:rtl w:val="0"/>
        </w:rPr>
        <w:t xml:space="preserve">"SUBTRACT"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rtl w:val="0"/>
        </w:rPr>
        <w:t xml:space="preserve">calculateSubtract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5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60" w:before="340" w:line="360" w:lineRule="auto"/>
        <w:rPr>
          <w:rFonts w:ascii="Courier New" w:cs="Courier New" w:eastAsia="Courier New" w:hAnsi="Courier New"/>
          <w:color w:val="7080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08090"/>
          <w:sz w:val="21"/>
          <w:szCs w:val="21"/>
          <w:rtl w:val="0"/>
        </w:rPr>
        <w:t xml:space="preserve">// Output: 2 - 3 = -1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kwb3xyck0tzc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Call the returned function using double parentheses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1"/>
          <w:szCs w:val="21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9005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8090"/>
          <w:sz w:val="21"/>
          <w:szCs w:val="21"/>
          <w:rtl w:val="0"/>
        </w:rPr>
        <w:t xml:space="preserve">// Output: 2 + 3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1"/>
          <w:szCs w:val="21"/>
          <w:rtl w:val="0"/>
        </w:rPr>
        <w:t xml:space="preserve">"SUBTRACT"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9005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60" w:before="340" w:line="360" w:lineRule="auto"/>
        <w:rPr>
          <w:rFonts w:ascii="Courier New" w:cs="Courier New" w:eastAsia="Courier New" w:hAnsi="Courier New"/>
          <w:color w:val="7080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08090"/>
          <w:sz w:val="21"/>
          <w:szCs w:val="21"/>
          <w:rtl w:val="0"/>
        </w:rPr>
        <w:t xml:space="preserve">// Output: 2 - 3 = -1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60" w:before="340" w:line="360" w:lineRule="auto"/>
        <w:rPr>
          <w:rFonts w:ascii="Courier New" w:cs="Courier New" w:eastAsia="Courier New" w:hAnsi="Courier New"/>
          <w:color w:val="70809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a0a23"/>
        <w:sz w:val="33"/>
        <w:szCs w:val="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