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ntmlcltkacng" w:id="0"/>
      <w:bookmarkEnd w:id="0"/>
      <w:r w:rsidDel="00000000" w:rsidR="00000000" w:rsidRPr="00000000">
        <w:rPr>
          <w:b w:val="1"/>
          <w:u w:val="single"/>
          <w:rtl w:val="0"/>
        </w:rPr>
        <w:t xml:space="preserve">Promise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"Producing code" is code that can take some time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"Consuming code" is code that must wait for the result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Promise is a JavaScript object that links producing code and consuming code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Three States of Promise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Pending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Resolving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rejected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