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Liberation Sans" w:cs="Liberation Sans" w:eastAsia="Liberation Sans" w:hAnsi="Liberation Sans"/>
          <w:b w:val="1"/>
          <w:sz w:val="48"/>
          <w:szCs w:val="4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Rafael Gouveia e Andrei Fokin Teixeira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center"/>
        <w:rPr>
          <w:rFonts w:ascii="Liberation Sans" w:cs="Liberation Sans" w:eastAsia="Liberation Sans" w:hAnsi="Liberation Sans"/>
          <w:b w:val="1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 e Privacidade</w:t>
      </w: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 / </w:t>
      </w:r>
      <w:r w:rsidDel="00000000" w:rsidR="00000000" w:rsidRPr="00000000">
        <w:rPr>
          <w:rFonts w:ascii="Liberation Sans" w:cs="Liberation Sans" w:eastAsia="Liberation Sans" w:hAnsi="Liberatio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Mestrado em Engenharia e Ciência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rtl w:val="0"/>
        </w:rPr>
        <w:t xml:space="preserve">Estrutura do doc:</w:t>
      </w:r>
    </w:p>
    <w:p w:rsidR="00000000" w:rsidDel="00000000" w:rsidP="00000000" w:rsidRDefault="00000000" w:rsidRPr="00000000" w14:paraId="00000008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Parte 1: 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Análise ARX (mascarando dados da base original)</w:t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Parte 2: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 Differential privacy (adicionando aleatoriedade às variáveis sensíveis)</w:t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Parte 3: 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Criação de dados sintéticos (adicionando “dados fake”)</w:t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Extra: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 Comparando análise de dados original com os dados privados (mais </w:t>
      </w:r>
      <w:r w:rsidDel="00000000" w:rsidR="00000000" w:rsidRPr="00000000">
        <w:rPr>
          <w:rFonts w:ascii="Liberation Sans" w:cs="Liberation Sans" w:eastAsia="Liberation Sans" w:hAnsi="Liberation Sans"/>
          <w:i w:val="1"/>
          <w:rtl w:val="0"/>
        </w:rPr>
        <w:t xml:space="preserve">insights</w:t>
      </w:r>
      <w:r w:rsidDel="00000000" w:rsidR="00000000" w:rsidRPr="00000000">
        <w:rPr>
          <w:rFonts w:ascii="Liberation Sans" w:cs="Liberation Sans" w:eastAsia="Liberation Sans" w:hAnsi="Liberation Sans"/>
          <w:rtl w:val="0"/>
        </w:rPr>
        <w:t xml:space="preserve">)</w:t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rtl w:val="0"/>
        </w:rPr>
        <w:t xml:space="preserve">Conclusões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u w:val="single"/>
          <w:rtl w:val="0"/>
        </w:rPr>
        <w:t xml:space="preserve">Parte 1</w:t>
      </w: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rtl w:val="0"/>
        </w:rPr>
        <w:t xml:space="preserve">: Análise ARX</w:t>
      </w:r>
    </w:p>
    <w:p w:rsidR="00000000" w:rsidDel="00000000" w:rsidP="00000000" w:rsidRDefault="00000000" w:rsidRPr="00000000" w14:paraId="00000011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Para </w:t>
      </w: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a análise de privacidade </w:t>
      </w: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u w:val="single"/>
          <w:rtl w:val="0"/>
        </w:rPr>
        <w:t xml:space="preserve">foram testados mais de 20 modelos</w:t>
      </w: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, mas alguns deles não tiveram resultados visíveis no ARX por não haver uma combinação estável de parâmetros (box amarelo em “explore results”), mas </w:t>
      </w: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u w:val="single"/>
          <w:rtl w:val="0"/>
        </w:rPr>
        <w:t xml:space="preserve">em 10 combinações houve resultados</w:t>
      </w: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, apresentados no </w:t>
      </w:r>
      <w:hyperlink r:id="rId7">
        <w:r w:rsidDel="00000000" w:rsidR="00000000" w:rsidRPr="00000000">
          <w:rPr>
            <w:rFonts w:ascii="Liberation Sans" w:cs="Liberation Sans" w:eastAsia="Liberation Sans" w:hAnsi="Liberation Sans"/>
            <w:color w:val="1155cc"/>
            <w:sz w:val="22"/>
            <w:szCs w:val="22"/>
            <w:u w:val="single"/>
            <w:rtl w:val="0"/>
          </w:rPr>
          <w:t xml:space="preserve">Excel</w:t>
        </w:r>
      </w:hyperlink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3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A seguir, um overview dos resultados do melhor modelo.</w:t>
      </w:r>
    </w:p>
    <w:p w:rsidR="00000000" w:rsidDel="00000000" w:rsidP="00000000" w:rsidRDefault="00000000" w:rsidRPr="00000000" w14:paraId="00000015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1. ARX é uma ferramenta de anonimização de dados. Para tanto, o primeiro passo é classificar as variáveis como sensíveis, quasi-identifiers, identifiers ou insensíveis. A seguir, uma lista das variáveis consideradas:</w:t>
      </w:r>
    </w:p>
    <w:p w:rsidR="00000000" w:rsidDel="00000000" w:rsidP="00000000" w:rsidRDefault="00000000" w:rsidRPr="00000000" w14:paraId="0000001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identifiers</w:t>
      </w:r>
      <w:r w:rsidDel="00000000" w:rsidR="00000000" w:rsidRPr="00000000">
        <w:rPr>
          <w:sz w:val="22"/>
          <w:szCs w:val="22"/>
          <w:rtl w:val="0"/>
        </w:rPr>
        <w:t xml:space="preserve">: nenhum, pois nome e sobrenome estão em colunas separadas</w:t>
      </w:r>
    </w:p>
    <w:p w:rsidR="00000000" w:rsidDel="00000000" w:rsidP="00000000" w:rsidRDefault="00000000" w:rsidRPr="00000000" w14:paraId="00000018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quasi-identifiers</w:t>
      </w:r>
      <w:r w:rsidDel="00000000" w:rsidR="00000000" w:rsidRPr="00000000">
        <w:rPr>
          <w:sz w:val="22"/>
          <w:szCs w:val="22"/>
          <w:rtl w:val="0"/>
        </w:rPr>
        <w:t xml:space="preserve">: “gender”, “has_own_car”, “has_own_realty”, “num_children”, “income_type”, “education”, “family_status”, “housing_type”, “age”, “occupation_type”, “num_family_members”, “organization_type”</w:t>
      </w:r>
    </w:p>
    <w:p w:rsidR="00000000" w:rsidDel="00000000" w:rsidP="00000000" w:rsidRDefault="00000000" w:rsidRPr="00000000" w14:paraId="00000019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sensíveis</w:t>
      </w:r>
      <w:r w:rsidDel="00000000" w:rsidR="00000000" w:rsidRPr="00000000">
        <w:rPr>
          <w:sz w:val="22"/>
          <w:szCs w:val="22"/>
          <w:rtl w:val="0"/>
        </w:rPr>
        <w:t xml:space="preserve">: “infringed”, “annual_income”, “credit_amount”, “goods_valuation”, “days_employed”, “past_avg_amt_credit”, “past_loans_approved”</w:t>
        <w:tab/>
      </w:r>
    </w:p>
    <w:p w:rsidR="00000000" w:rsidDel="00000000" w:rsidP="00000000" w:rsidRDefault="00000000" w:rsidRPr="00000000" w14:paraId="0000001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insensíveis</w:t>
      </w:r>
      <w:r w:rsidDel="00000000" w:rsidR="00000000" w:rsidRPr="00000000">
        <w:rPr>
          <w:sz w:val="22"/>
          <w:szCs w:val="22"/>
          <w:rtl w:val="0"/>
        </w:rPr>
        <w:t xml:space="preserve">: demais variáveis</w:t>
      </w:r>
    </w:p>
    <w:p w:rsidR="00000000" w:rsidDel="00000000" w:rsidP="00000000" w:rsidRDefault="00000000" w:rsidRPr="00000000" w14:paraId="0000001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2008823</wp:posOffset>
            </wp:positionH>
            <wp:positionV relativeFrom="paragraph">
              <wp:posOffset>152400</wp:posOffset>
            </wp:positionV>
            <wp:extent cx="4115752" cy="2305050"/>
            <wp:effectExtent b="0" l="0" r="0" t="0"/>
            <wp:wrapSquare wrapText="bothSides" distB="114300" distT="114300" distL="114300" distR="1143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39942" l="496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752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 Olhando para os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riscos dos quasi-identifiers</w:t>
      </w:r>
      <w:r w:rsidDel="00000000" w:rsidR="00000000" w:rsidRPr="00000000">
        <w:rPr>
          <w:sz w:val="22"/>
          <w:szCs w:val="22"/>
          <w:rtl w:val="0"/>
        </w:rPr>
        <w:t xml:space="preserve"> e sob a ótica das métricas de </w:t>
      </w:r>
      <w:r w:rsidDel="00000000" w:rsidR="00000000" w:rsidRPr="00000000">
        <w:rPr>
          <w:i w:val="1"/>
          <w:sz w:val="22"/>
          <w:szCs w:val="22"/>
          <w:u w:val="single"/>
          <w:rtl w:val="0"/>
        </w:rPr>
        <w:t xml:space="preserve">distinction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 e </w:t>
      </w:r>
      <w:r w:rsidDel="00000000" w:rsidR="00000000" w:rsidRPr="00000000">
        <w:rPr>
          <w:i w:val="1"/>
          <w:sz w:val="22"/>
          <w:szCs w:val="22"/>
          <w:u w:val="single"/>
          <w:rtl w:val="0"/>
        </w:rPr>
        <w:t xml:space="preserve">separation</w:t>
      </w:r>
      <w:r w:rsidDel="00000000" w:rsidR="00000000" w:rsidRPr="00000000">
        <w:rPr>
          <w:sz w:val="22"/>
          <w:szCs w:val="22"/>
          <w:rtl w:val="0"/>
        </w:rPr>
        <w:t xml:space="preserve">, temos a seguinte informação do ARX:</w:t>
      </w:r>
    </w:p>
    <w:p w:rsidR="00000000" w:rsidDel="00000000" w:rsidP="00000000" w:rsidRDefault="00000000" w:rsidRPr="00000000" w14:paraId="0000001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apenas 17% dos valores são afetados pelo menor risco;</w:t>
      </w:r>
    </w:p>
    <w:p w:rsidR="00000000" w:rsidDel="00000000" w:rsidP="00000000" w:rsidRDefault="00000000" w:rsidRPr="00000000" w14:paraId="0000001F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por </w:t>
      </w:r>
      <w:r w:rsidDel="00000000" w:rsidR="00000000" w:rsidRPr="00000000">
        <w:rPr>
          <w:i w:val="1"/>
          <w:sz w:val="22"/>
          <w:szCs w:val="22"/>
          <w:rtl w:val="0"/>
        </w:rPr>
        <w:t xml:space="preserve">distinction</w:t>
      </w:r>
      <w:r w:rsidDel="00000000" w:rsidR="00000000" w:rsidRPr="00000000">
        <w:rPr>
          <w:sz w:val="22"/>
          <w:szCs w:val="22"/>
          <w:rtl w:val="0"/>
        </w:rPr>
        <w:t xml:space="preserve"> os resultados são ainda melhores e com identificações quase nulas;</w:t>
      </w:r>
    </w:p>
    <w:p w:rsidR="00000000" w:rsidDel="00000000" w:rsidP="00000000" w:rsidRDefault="00000000" w:rsidRPr="00000000" w14:paraId="00000020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mesmo por </w:t>
      </w:r>
      <w:r w:rsidDel="00000000" w:rsidR="00000000" w:rsidRPr="00000000">
        <w:rPr>
          <w:i w:val="1"/>
          <w:sz w:val="22"/>
          <w:szCs w:val="22"/>
          <w:rtl w:val="0"/>
        </w:rPr>
        <w:t xml:space="preserve">separation</w:t>
      </w:r>
      <w:r w:rsidDel="00000000" w:rsidR="00000000" w:rsidRPr="00000000">
        <w:rPr>
          <w:sz w:val="22"/>
          <w:szCs w:val="22"/>
          <w:rtl w:val="0"/>
        </w:rPr>
        <w:t xml:space="preserve">, há poucos valores na ordem dos 100% de identificação.</w:t>
      </w:r>
    </w:p>
    <w:p w:rsidR="00000000" w:rsidDel="00000000" w:rsidP="00000000" w:rsidRDefault="00000000" w:rsidRPr="00000000" w14:paraId="0000002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3.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Riscos de ataque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3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Todos eles,</w:t>
      </w:r>
      <w:r w:rsidDel="00000000" w:rsidR="00000000" w:rsidRPr="00000000">
        <w:rPr>
          <w:sz w:val="22"/>
          <w:szCs w:val="22"/>
          <w:rtl w:val="0"/>
        </w:rPr>
        <w:t xml:space="preserve"> tanto o procurador, quanto o jornalista e o marqueteiro, baixaram a quase zero, mais precisamente: 0,00901%. Os valores afetados pelo risco mais baixo estão em 17,03% e pelo alto risco em 0,31%. Tais resultados advém do melhor modelo encontrado no grid search de variáveis alteradas nos testes.</w:t>
      </w:r>
    </w:p>
    <w:p w:rsidR="00000000" w:rsidDel="00000000" w:rsidP="00000000" w:rsidRDefault="00000000" w:rsidRPr="00000000" w14:paraId="00000024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409123" cy="4053397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4998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123" cy="4053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gráfico abaixo mostra como realmente com quase 0% de risco já se alcança a totalidade da base de dados. A linha azul gera um pico inicial que se aproxima dos 70% da base de dados, mas para um risco nulo. Em seguida, vai a zero rapidamente.</w:t>
      </w:r>
    </w:p>
    <w:p w:rsidR="00000000" w:rsidDel="00000000" w:rsidP="00000000" w:rsidRDefault="00000000" w:rsidRPr="00000000" w14:paraId="00000028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65440" cy="3208973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440" cy="320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4.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Número de hierarquias dos quasi-indentifiers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gender: 2</w:t>
      </w:r>
    </w:p>
    <w:p w:rsidR="00000000" w:rsidDel="00000000" w:rsidP="00000000" w:rsidRDefault="00000000" w:rsidRPr="00000000" w14:paraId="0000002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has_own_car: 2</w:t>
      </w:r>
    </w:p>
    <w:p w:rsidR="00000000" w:rsidDel="00000000" w:rsidP="00000000" w:rsidRDefault="00000000" w:rsidRPr="00000000" w14:paraId="0000002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has_own_realty: 2</w:t>
      </w:r>
    </w:p>
    <w:p w:rsidR="00000000" w:rsidDel="00000000" w:rsidP="00000000" w:rsidRDefault="00000000" w:rsidRPr="00000000" w14:paraId="0000002F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num_children: 3</w:t>
      </w:r>
    </w:p>
    <w:p w:rsidR="00000000" w:rsidDel="00000000" w:rsidP="00000000" w:rsidRDefault="00000000" w:rsidRPr="00000000" w14:paraId="00000030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income_type: 3</w:t>
      </w:r>
    </w:p>
    <w:p w:rsidR="00000000" w:rsidDel="00000000" w:rsidP="00000000" w:rsidRDefault="00000000" w:rsidRPr="00000000" w14:paraId="0000003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education: 3</w:t>
      </w:r>
    </w:p>
    <w:p w:rsidR="00000000" w:rsidDel="00000000" w:rsidP="00000000" w:rsidRDefault="00000000" w:rsidRPr="00000000" w14:paraId="0000003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family_status: 3</w:t>
      </w:r>
    </w:p>
    <w:p w:rsidR="00000000" w:rsidDel="00000000" w:rsidP="00000000" w:rsidRDefault="00000000" w:rsidRPr="00000000" w14:paraId="00000033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housing_type: 3</w:t>
      </w:r>
    </w:p>
    <w:p w:rsidR="00000000" w:rsidDel="00000000" w:rsidP="00000000" w:rsidRDefault="00000000" w:rsidRPr="00000000" w14:paraId="00000034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age: 3</w:t>
      </w:r>
    </w:p>
    <w:p w:rsidR="00000000" w:rsidDel="00000000" w:rsidP="00000000" w:rsidRDefault="00000000" w:rsidRPr="00000000" w14:paraId="00000035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occupation_type: 3</w:t>
      </w:r>
    </w:p>
    <w:p w:rsidR="00000000" w:rsidDel="00000000" w:rsidP="00000000" w:rsidRDefault="00000000" w:rsidRPr="00000000" w14:paraId="00000036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num_family_members: 3</w:t>
      </w:r>
    </w:p>
    <w:p w:rsidR="00000000" w:rsidDel="00000000" w:rsidP="00000000" w:rsidRDefault="00000000" w:rsidRPr="00000000" w14:paraId="0000003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organization_type: 3</w:t>
      </w:r>
    </w:p>
    <w:p w:rsidR="00000000" w:rsidDel="00000000" w:rsidP="00000000" w:rsidRDefault="00000000" w:rsidRPr="00000000" w14:paraId="00000038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 relação aos pesos, aplicamos 50% a mais (passando para 75%) de peso nas variáveis que tiveram 3 níveis de hierarquia e mantivemos inalterado em 50% as com duas hierarquias. Decisão discricionária que resultou num ganho de 3 pontos percentuais no nível de anonimização mantendo o resto constante:</w:t>
      </w:r>
    </w:p>
    <w:p w:rsidR="00000000" w:rsidDel="00000000" w:rsidP="00000000" w:rsidRDefault="00000000" w:rsidRPr="00000000" w14:paraId="0000003A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523423" cy="85432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423" cy="85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5.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Requisitos de anonimização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3F">
      <w:pPr>
        <w:keepNext w:val="1"/>
        <w:widowControl w:val="0"/>
        <w:spacing w:after="40" w:before="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limite de supressão: 0%</w:t>
      </w:r>
    </w:p>
    <w:p w:rsidR="00000000" w:rsidDel="00000000" w:rsidP="00000000" w:rsidRDefault="00000000" w:rsidRPr="00000000" w14:paraId="00000040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utility measure usada: Loss, pois é a principal medida</w:t>
      </w:r>
    </w:p>
    <w:p w:rsidR="00000000" w:rsidDel="00000000" w:rsidP="00000000" w:rsidRDefault="00000000" w:rsidRPr="00000000" w14:paraId="00000041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coding model: supressão = generalização = 50%</w:t>
      </w:r>
    </w:p>
    <w:p w:rsidR="00000000" w:rsidDel="00000000" w:rsidP="00000000" w:rsidRDefault="00000000" w:rsidRPr="00000000" w14:paraId="0000004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pesos: apresentado anteriormente</w:t>
      </w:r>
    </w:p>
    <w:p w:rsidR="00000000" w:rsidDel="00000000" w:rsidP="00000000" w:rsidRDefault="00000000" w:rsidRPr="00000000" w14:paraId="00000043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6. Aplicando um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modelo de privacidade</w:t>
      </w:r>
      <w:r w:rsidDel="00000000" w:rsidR="00000000" w:rsidRPr="00000000">
        <w:rPr>
          <w:sz w:val="22"/>
          <w:szCs w:val="22"/>
          <w:rtl w:val="0"/>
        </w:rPr>
        <w:t xml:space="preserve"> (após muitas tentativas e erros):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- l-diversity = 2 para “infringed”</w:t>
      </w:r>
    </w:p>
    <w:p w:rsidR="00000000" w:rsidDel="00000000" w:rsidP="00000000" w:rsidRDefault="00000000" w:rsidRPr="00000000" w14:paraId="00000047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- l-diversity = 3 para demais variáveis sensíveis</w:t>
      </w:r>
    </w:p>
    <w:p w:rsidR="00000000" w:rsidDel="00000000" w:rsidP="00000000" w:rsidRDefault="00000000" w:rsidRPr="00000000" w14:paraId="00000048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sz w:val="22"/>
          <w:szCs w:val="22"/>
          <w:rtl w:val="0"/>
        </w:rPr>
        <w:t xml:space="preserve">A combinação campeã resultante é a que se segue, com muitas variáveis de três hierarquias sendo levadas até o terceiro nível:</w:t>
      </w:r>
    </w:p>
    <w:p w:rsidR="00000000" w:rsidDel="00000000" w:rsidP="00000000" w:rsidRDefault="00000000" w:rsidRPr="00000000" w14:paraId="0000004A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685223" cy="170484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223" cy="1704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7. Comparar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privacidade vs. utilidade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4F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Após uma sete iterações buscando a melhor combinação de hierarquias dos quasi-identifiers, chegou-se a uma base de dados ainda anônima a nível de 63,95%. Logo, a utilidade deste modelo é de 36,05%, considerado nível laranja ainda, mas já fora da zona vermelha, o que indica haver informações disponíveis para uso.</w:t>
      </w:r>
    </w:p>
    <w:p w:rsidR="00000000" w:rsidDel="00000000" w:rsidP="00000000" w:rsidRDefault="00000000" w:rsidRPr="00000000" w14:paraId="00000050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66323" cy="1298872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323" cy="129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 relação às métricas de utilidade, temos principalmente:</w:t>
      </w:r>
    </w:p>
    <w:p w:rsidR="00000000" w:rsidDel="00000000" w:rsidP="00000000" w:rsidRDefault="00000000" w:rsidRPr="00000000" w14:paraId="00000054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intensidade de generalização (quanto mais próximo a 50% melhor): 22,13%</w:t>
      </w:r>
    </w:p>
    <w:p w:rsidR="00000000" w:rsidDel="00000000" w:rsidP="00000000" w:rsidRDefault="00000000" w:rsidRPr="00000000" w14:paraId="00000055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disponibilidade (quanto mais próximo de 1 melhor): 97,87%</w:t>
      </w:r>
    </w:p>
    <w:p w:rsidR="00000000" w:rsidDel="00000000" w:rsidP="00000000" w:rsidRDefault="00000000" w:rsidRPr="00000000" w14:paraId="00000056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average class size (quanto mais próximo de 1 melhor): 96,42%</w:t>
      </w:r>
    </w:p>
    <w:p w:rsidR="00000000" w:rsidDel="00000000" w:rsidP="00000000" w:rsidRDefault="00000000" w:rsidRPr="00000000" w14:paraId="00000057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667375" cy="1779026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7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9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u w:val="single"/>
          <w:rtl w:val="0"/>
        </w:rPr>
        <w:t xml:space="preserve">Parte 2</w:t>
      </w: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rtl w:val="0"/>
        </w:rPr>
        <w:t xml:space="preserve">: Differential privacy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342900</wp:posOffset>
            </wp:positionV>
            <wp:extent cx="1504950" cy="3552825"/>
            <wp:effectExtent b="0" l="0" r="0" t="0"/>
            <wp:wrapSquare wrapText="bothSides" distB="114300" distT="114300" distL="114300" distR="1143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Neste tópico, o ponto importante é garantir que as variáveis sensíveis não tenham o verdadeiro valor em relação a agregados estatísticos como soma, contagem ou média. Se é possível adicionar um pequeno ruído a esses agregados, melhor para a privacidade.</w:t>
      </w:r>
    </w:p>
    <w:p w:rsidR="00000000" w:rsidDel="00000000" w:rsidP="00000000" w:rsidRDefault="00000000" w:rsidRPr="00000000" w14:paraId="0000007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Um único método foi aplicado, o de Laplace (manualmente) e para tal, as sensitividades foram calculadas para cada variável sensível:</w:t>
      </w:r>
    </w:p>
    <w:p w:rsidR="00000000" w:rsidDel="00000000" w:rsidP="00000000" w:rsidRDefault="00000000" w:rsidRPr="00000000" w14:paraId="00000074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m:oMath>
        <m:r>
          <w:rPr>
            <w:sz w:val="22"/>
            <w:szCs w:val="22"/>
          </w:rPr>
          <m:t xml:space="preserve">sensitividade =max | dados - dados_menos_1_elemento |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o count, é sempre igual a 1 porque todos os valores ficam com pesos iguais, não importa se o verdadeiro valor é o maior ou o menor do grupo de valores.</w:t>
      </w:r>
    </w:p>
    <w:p w:rsidR="00000000" w:rsidDel="00000000" w:rsidP="00000000" w:rsidRDefault="00000000" w:rsidRPr="00000000" w14:paraId="00000078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Ao lado, a sensitividade para SUM, COUNT e MEAN. Todas ficaram com 99,99%, porque alteramos apenas um dado em relação a um total de 15K.</w:t>
      </w:r>
    </w:p>
    <w:p w:rsidR="00000000" w:rsidDel="00000000" w:rsidP="00000000" w:rsidRDefault="00000000" w:rsidRPr="00000000" w14:paraId="0000007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No sum</w:t>
      </w:r>
      <w:r w:rsidDel="00000000" w:rsidR="00000000" w:rsidRPr="00000000">
        <w:rPr>
          <w:sz w:val="22"/>
          <w:szCs w:val="22"/>
          <w:rtl w:val="0"/>
        </w:rPr>
        <w:t xml:space="preserve">, sensitivity não aparece no código de Laplace, então, por default, será igual a 1:</w:t>
      </w:r>
    </w:p>
    <w:p w:rsidR="00000000" w:rsidDel="00000000" w:rsidP="00000000" w:rsidRDefault="00000000" w:rsidRPr="00000000" w14:paraId="0000007F">
      <w:pPr>
        <w:keepNext w:val="1"/>
        <w:widowControl w:val="0"/>
        <w:spacing w:after="40" w:before="0" w:lineRule="auto"/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5352098" cy="218907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2098" cy="218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1"/>
        <w:widowControl w:val="0"/>
        <w:spacing w:after="40" w:lineRule="auto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Resultados do count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3">
      <w:pPr>
        <w:keepNext w:val="1"/>
        <w:widowControl w:val="0"/>
        <w:spacing w:after="40" w:before="0" w:lineRule="auto"/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456873" cy="22051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6873" cy="22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Resultados do mean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6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23598" cy="2211976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598" cy="221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u w:val="single"/>
          <w:rtl w:val="0"/>
        </w:rPr>
        <w:t xml:space="preserve">Resumo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8A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15025" cy="22383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Média e soma são os melhores porque geram maiores erros percentuais e quanto medimos o erro médio (em módulo), temos que o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indicador da soma</w:t>
      </w:r>
      <w:r w:rsidDel="00000000" w:rsidR="00000000" w:rsidRPr="00000000">
        <w:rPr>
          <w:sz w:val="22"/>
          <w:szCs w:val="22"/>
          <w:rtl w:val="0"/>
        </w:rPr>
        <w:t xml:space="preserve"> é o que gera mais privacidade:</w:t>
      </w:r>
    </w:p>
    <w:p w:rsidR="00000000" w:rsidDel="00000000" w:rsidP="00000000" w:rsidRDefault="00000000" w:rsidRPr="00000000" w14:paraId="0000008E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781050" cy="44767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Mais detalhes no documento “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ass_02_ex_02.jpynb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widowControl w:val="0"/>
        <w:spacing w:after="40" w:before="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8"/>
          <w:szCs w:val="28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u w:val="single"/>
          <w:rtl w:val="0"/>
        </w:rPr>
        <w:t xml:space="preserve">Parte 3:</w:t>
      </w: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rtl w:val="0"/>
        </w:rPr>
        <w:t xml:space="preserve"> Criação de dados sintéticos</w:t>
      </w:r>
    </w:p>
    <w:p w:rsidR="00000000" w:rsidDel="00000000" w:rsidP="00000000" w:rsidRDefault="00000000" w:rsidRPr="00000000" w14:paraId="000000A0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Nesta terceira parte, é adotada mais uma estratégia de anonimização de dados, que é criar novos dados de maneira randômica, mas respeitando a distribuição dos valores dos dados originais. Com essa técnica, melhoramos, por exemplo, tanto a difusão dos agregados da parte de cima quanto a descoberta de dados individuais, que são alguns deles fake.</w:t>
      </w:r>
    </w:p>
    <w:p w:rsidR="00000000" w:rsidDel="00000000" w:rsidP="00000000" w:rsidRDefault="00000000" w:rsidRPr="00000000" w14:paraId="000000A2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criá-los, vamos usar:</w:t>
      </w:r>
    </w:p>
    <w:p w:rsidR="00000000" w:rsidDel="00000000" w:rsidP="00000000" w:rsidRDefault="00000000" w:rsidRPr="00000000" w14:paraId="000000A4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epochs na faixa de 10 a 50, pulando de 5 em 5</w:t>
      </w:r>
    </w:p>
    <w:p w:rsidR="00000000" w:rsidDel="00000000" w:rsidP="00000000" w:rsidRDefault="00000000" w:rsidRPr="00000000" w14:paraId="000000A5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- discriminator na faixa de 1 a 5, de um em um</w:t>
      </w:r>
    </w:p>
    <w:p w:rsidR="00000000" w:rsidDel="00000000" w:rsidP="00000000" w:rsidRDefault="00000000" w:rsidRPr="00000000" w14:paraId="000000A6">
      <w:pPr>
        <w:keepNext w:val="1"/>
        <w:widowControl w:val="0"/>
        <w:spacing w:after="4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widowControl w:val="0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top 5 maiores escores observados foram e com o maior deles foi criada uma base de dados com 15K observações e o melhor modelo foi aquele com 15 épocas e 3 discriminators.</w:t>
      </w:r>
    </w:p>
    <w:p w:rsidR="00000000" w:rsidDel="00000000" w:rsidP="00000000" w:rsidRDefault="00000000" w:rsidRPr="00000000" w14:paraId="000000A8">
      <w:pPr>
        <w:keepNext w:val="1"/>
        <w:widowControl w:val="0"/>
        <w:spacing w:after="40" w:lineRule="auto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widowControl w:val="0"/>
        <w:shd w:fill="ffffff" w:val="clear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1"/>
          <w:szCs w:val="21"/>
        </w:rPr>
        <w:drawing>
          <wp:inline distB="114300" distT="114300" distL="114300" distR="114300">
            <wp:extent cx="1865947" cy="130161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5947" cy="1301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1"/>
          <w:szCs w:val="2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10"/>
          <w:szCs w:val="1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dados resultantes são bem próximos dos dados reais (em azul escuro quantitativas e em azul claro qualitativas): a média de similaridade geral é de 89%: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widowControl w:val="0"/>
        <w:spacing w:after="40" w:before="0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24575" cy="1900576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109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00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widowControl w:val="0"/>
        <w:spacing w:after="40" w:before="0" w:lineRule="auto"/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widowControl w:val="0"/>
        <w:spacing w:after="40" w:before="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Outra maneira de visualizar a proximidade:</w:t>
      </w:r>
    </w:p>
    <w:p w:rsidR="00000000" w:rsidDel="00000000" w:rsidP="00000000" w:rsidRDefault="00000000" w:rsidRPr="00000000" w14:paraId="000000AE">
      <w:pPr>
        <w:keepNext w:val="1"/>
        <w:widowControl w:val="0"/>
        <w:spacing w:after="40" w:before="0" w:lineRule="auto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widowControl w:val="0"/>
        <w:spacing w:after="40" w:before="0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15840" cy="27146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47682" l="-2542" r="15738" t="338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mesma coisa pode ser dita das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médias</w:t>
      </w:r>
      <w:r w:rsidDel="00000000" w:rsidR="00000000" w:rsidRPr="00000000">
        <w:rPr>
          <w:sz w:val="22"/>
          <w:szCs w:val="22"/>
          <w:rtl w:val="0"/>
        </w:rPr>
        <w:t xml:space="preserve">: elas são ainda mais parecidas, o que indica que podem até refletir o valor verdadeiro, mas não são os dados reais:</w:t>
      </w:r>
    </w:p>
    <w:p w:rsidR="00000000" w:rsidDel="00000000" w:rsidP="00000000" w:rsidRDefault="00000000" w:rsidRPr="00000000" w14:paraId="000000B1">
      <w:pPr>
        <w:keepNext w:val="1"/>
        <w:widowControl w:val="0"/>
        <w:spacing w:after="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19820" cy="21336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mediana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é ainda mais similar, com mais da metade das variáveis com valor idêntico (100% de similaridade):</w:t>
      </w:r>
    </w:p>
    <w:p w:rsidR="00000000" w:rsidDel="00000000" w:rsidP="00000000" w:rsidRDefault="00000000" w:rsidRPr="00000000" w14:paraId="000000B5">
      <w:pPr>
        <w:keepNext w:val="1"/>
        <w:widowControl w:val="0"/>
        <w:spacing w:after="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19820" cy="213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desvio padrão</w:t>
      </w:r>
      <w:r w:rsidDel="00000000" w:rsidR="00000000" w:rsidRPr="00000000">
        <w:rPr>
          <w:sz w:val="22"/>
          <w:szCs w:val="22"/>
          <w:rtl w:val="0"/>
        </w:rPr>
        <w:t xml:space="preserve"> também surpreende, com metade das variáveis sendo similares acima de 99,5%! Logo, a maneira como elas se distribuem é excelente. Isso ajuda, junto com a média, a manter a mesma distribuição normal dos dados originais.</w:t>
      </w:r>
    </w:p>
    <w:p w:rsidR="00000000" w:rsidDel="00000000" w:rsidP="00000000" w:rsidRDefault="00000000" w:rsidRPr="00000000" w14:paraId="000000B8">
      <w:pPr>
        <w:keepNext w:val="1"/>
        <w:widowControl w:val="0"/>
        <w:spacing w:after="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19820" cy="2133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Nas três métricas, as três agregações de “score_ext” tiveram uma performance de similaridade muito menor comparada às demais. Por isso, vale a pena entender o que aconteceu após a anonimização.</w:t>
      </w:r>
    </w:p>
    <w:p w:rsidR="00000000" w:rsidDel="00000000" w:rsidP="00000000" w:rsidRDefault="00000000" w:rsidRPr="00000000" w14:paraId="000000BB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Em realidade, elas deixaram de ter valores contínuos entre 0 e 1 e passaram a se comportar de maneira binária (apenas zero ou apenas um). Portanto, a perda de similaridade está respaldado pelo ganho em anonimização. Melhor ainda, a distribuição entre zeros e uns ficou praticamente dividida meio a meio, conforme pode ser visto na imagem abaixo. </w:t>
      </w:r>
    </w:p>
    <w:p w:rsidR="00000000" w:rsidDel="00000000" w:rsidP="00000000" w:rsidRDefault="00000000" w:rsidRPr="00000000" w14:paraId="000000BE">
      <w:pPr>
        <w:keepNext w:val="1"/>
        <w:widowControl w:val="0"/>
        <w:spacing w:after="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24575" cy="1512003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11292" l="0" r="0" t="1774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12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widowControl w:val="0"/>
        <w:spacing w:after="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Por fim, olhando para a </w:t>
      </w:r>
      <w:r w:rsidDel="00000000" w:rsidR="00000000" w:rsidRPr="00000000">
        <w:rPr>
          <w:sz w:val="22"/>
          <w:szCs w:val="22"/>
          <w:u w:val="single"/>
          <w:rtl w:val="0"/>
        </w:rPr>
        <w:t xml:space="preserve">correlação interna de cada base de dados</w:t>
      </w:r>
      <w:r w:rsidDel="00000000" w:rsidR="00000000" w:rsidRPr="00000000">
        <w:rPr>
          <w:sz w:val="22"/>
          <w:szCs w:val="22"/>
          <w:rtl w:val="0"/>
        </w:rPr>
        <w:t xml:space="preserve"> (correlação entre vars originais e depois correlação entre vars sintéticas), algo interessante acontece: ela vai quase a zero:</w:t>
      </w:r>
    </w:p>
    <w:p w:rsidR="00000000" w:rsidDel="00000000" w:rsidP="00000000" w:rsidRDefault="00000000" w:rsidRPr="00000000" w14:paraId="000000C3">
      <w:pPr>
        <w:keepNext w:val="1"/>
        <w:widowControl w:val="0"/>
        <w:spacing w:after="40" w:lineRule="auto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073140" cy="313372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839" r="0" t="48782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widowControl w:val="0"/>
        <w:spacing w:after="40" w:lineRule="auto"/>
        <w:jc w:val="both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Mais detalhes no documento “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ass_02_ex_03.jpynb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widowControl w:val="0"/>
        <w:spacing w:after="4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u w:val="single"/>
          <w:rtl w:val="0"/>
        </w:rPr>
        <w:t xml:space="preserve">EXTRA:</w:t>
      </w:r>
      <w:r w:rsidDel="00000000" w:rsidR="00000000" w:rsidRPr="00000000">
        <w:rPr>
          <w:rFonts w:ascii="Liberation Sans" w:cs="Liberation Sans" w:eastAsia="Liberation Sans" w:hAnsi="Liberation Sans"/>
          <w:b w:val="1"/>
          <w:sz w:val="28"/>
          <w:szCs w:val="28"/>
          <w:rtl w:val="0"/>
        </w:rPr>
        <w:t xml:space="preserve"> Análise dos sintéticos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widowControl w:val="0"/>
        <w:spacing w:after="40" w:before="0" w:lineRule="auto"/>
        <w:jc w:val="both"/>
        <w:rPr>
          <w:rFonts w:ascii="Liberation Sans" w:cs="Liberation Sans" w:eastAsia="Liberation Sans" w:hAnsi="Liberation Sans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widowControl w:val="0"/>
        <w:spacing w:after="40" w:before="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finalizar a terceira parte, é feita uma análise de dados similar à feita inicialmente. A ideia é entender se as correlações das variáveis numéricas e a participação das variáveis qualitativas sobre “infringed” foram alteradas. E caso foram, de que maneira: para mais ou menos privacidade com os dados sintéticos. A hipótese inicial é que os sintéticos ajudam nesse objetivo.</w:t>
      </w:r>
    </w:p>
    <w:p w:rsidR="00000000" w:rsidDel="00000000" w:rsidP="00000000" w:rsidRDefault="00000000" w:rsidRPr="00000000" w14:paraId="000000D7">
      <w:pPr>
        <w:keepNext w:val="1"/>
        <w:widowControl w:val="0"/>
        <w:spacing w:after="40" w:before="0" w:lineRule="auto"/>
        <w:jc w:val="both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Variáveis quantitativas (Correlações)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D9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antes, as correlações estavam mais próximas de zero, mas havia muitos outliers com correlações acima de 70% entre variáveis</w:t>
      </w:r>
    </w:p>
    <w:p w:rsidR="00000000" w:rsidDel="00000000" w:rsidP="00000000" w:rsidRDefault="00000000" w:rsidRPr="00000000" w14:paraId="000000DA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depois, as correlações até aumentaram de maneira marginal. O mais importante é não há mais outliers, como pode se notar na escala à lateral</w:t>
      </w:r>
    </w:p>
    <w:p w:rsidR="00000000" w:rsidDel="00000000" w:rsidP="00000000" w:rsidRDefault="00000000" w:rsidRPr="00000000" w14:paraId="000000DB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467350" cy="3280244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13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80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criação dos sintéticos “provided_mobilephone”, “provided_workphone, “provided_homephone”, “provided_email”, “first_name” e “last_name” foram retiradas por XXX.</w:t>
      </w:r>
    </w:p>
    <w:p w:rsidR="00000000" w:rsidDel="00000000" w:rsidP="00000000" w:rsidRDefault="00000000" w:rsidRPr="00000000" w14:paraId="000000DF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72125" cy="305371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135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5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Variáveis quantitativas (Regressão Linear - Causalidades)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E2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antes, quase todas as variáveis eram estatisticamente significantes, mas com pouco impacto</w:t>
      </w:r>
    </w:p>
    <w:p w:rsidR="00000000" w:rsidDel="00000000" w:rsidP="00000000" w:rsidRDefault="00000000" w:rsidRPr="00000000" w14:paraId="000000E3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depois, quase nenhuma é estatisticamente relevante e o impacto ficou ainda menor (inclusive, a constante foi a segunda mais importante para explicar “infringed”.</w:t>
      </w:r>
    </w:p>
    <w:p w:rsidR="00000000" w:rsidDel="00000000" w:rsidP="00000000" w:rsidRDefault="00000000" w:rsidRPr="00000000" w14:paraId="000000E4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Regressão linear antes:</w:t>
      </w:r>
    </w:p>
    <w:p w:rsidR="00000000" w:rsidDel="00000000" w:rsidP="00000000" w:rsidRDefault="00000000" w:rsidRPr="00000000" w14:paraId="000000E6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valores de t quase sempre maiores a 3 (em módulo)</w:t>
      </w:r>
    </w:p>
    <w:p w:rsidR="00000000" w:rsidDel="00000000" w:rsidP="00000000" w:rsidRDefault="00000000" w:rsidRPr="00000000" w14:paraId="000000E7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valores de P&gt;|t| quase sempre iguais a 0% (ideal é ser menos que 5%)</w:t>
      </w:r>
    </w:p>
    <w:p w:rsidR="00000000" w:rsidDel="00000000" w:rsidP="00000000" w:rsidRDefault="00000000" w:rsidRPr="00000000" w14:paraId="000000E8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coeficientes com valores muito pequenos</w:t>
      </w:r>
    </w:p>
    <w:p w:rsidR="00000000" w:rsidDel="00000000" w:rsidP="00000000" w:rsidRDefault="00000000" w:rsidRPr="00000000" w14:paraId="000000E9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ajustados baixos e iguais a 2,2% (ideal é próximo a 100%)</w:t>
      </w:r>
    </w:p>
    <w:p w:rsidR="00000000" w:rsidDel="00000000" w:rsidP="00000000" w:rsidRDefault="00000000" w:rsidRPr="00000000" w14:paraId="000000EA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053329" cy="615608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329" cy="6156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Regressão linear depois:</w:t>
      </w:r>
    </w:p>
    <w:p w:rsidR="00000000" w:rsidDel="00000000" w:rsidP="00000000" w:rsidRDefault="00000000" w:rsidRPr="00000000" w14:paraId="000000F3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valores de t quase sempre menores a 2 (em módulo)</w:t>
      </w:r>
    </w:p>
    <w:p w:rsidR="00000000" w:rsidDel="00000000" w:rsidP="00000000" w:rsidRDefault="00000000" w:rsidRPr="00000000" w14:paraId="000000F4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valores de P&gt;|t| sempre maiores que 10% (ideal é ser menos que 5%)</w:t>
      </w:r>
    </w:p>
    <w:p w:rsidR="00000000" w:rsidDel="00000000" w:rsidP="00000000" w:rsidRDefault="00000000" w:rsidRPr="00000000" w14:paraId="000000F5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coeficientes ainda menores</w:t>
      </w:r>
    </w:p>
    <w:p w:rsidR="00000000" w:rsidDel="00000000" w:rsidP="00000000" w:rsidRDefault="00000000" w:rsidRPr="00000000" w14:paraId="000000F6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3,1% (melhor, mas ainda muito ruim) e 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ajustados baixos e iguais a 0,1%</w:t>
      </w:r>
    </w:p>
    <w:p w:rsidR="00000000" w:rsidDel="00000000" w:rsidP="00000000" w:rsidRDefault="00000000" w:rsidRPr="00000000" w14:paraId="000000F7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056948" cy="543869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6948" cy="5438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  <w:sectPr>
          <w:headerReference r:id="rId33" w:type="default"/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Variáveis qualitativas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08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antes, todas as variáveis tinham alguma relevância para explicar “infringed”</w:t>
      </w:r>
    </w:p>
    <w:p w:rsidR="00000000" w:rsidDel="00000000" w:rsidP="00000000" w:rsidRDefault="00000000" w:rsidRPr="00000000" w14:paraId="00000109">
      <w:pPr>
        <w:keepNext w:val="1"/>
        <w:widowControl w:val="0"/>
        <w:shd w:fill="ffffff" w:val="clear"/>
        <w:spacing w:after="40" w:lineRule="auto"/>
        <w:jc w:val="both"/>
        <w:rPr>
          <w:rFonts w:ascii="Arial" w:cs="Arial" w:eastAsia="Arial" w:hAnsi="Arial"/>
          <w:sz w:val="22"/>
          <w:szCs w:val="22"/>
        </w:rPr>
        <w:sectPr>
          <w:type w:val="continuous"/>
          <w:pgSz w:h="16838" w:w="11906" w:orient="portrait"/>
          <w:pgMar w:bottom="1134" w:top="1134" w:left="1134" w:right="1134" w:header="0" w:footer="0"/>
          <w:cols w:equalWidth="0" w:num="1">
            <w:col w:space="0" w:w="9637.5"/>
          </w:cols>
        </w:sect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depois, algumas deixaram de ter relevância (inclusive algumas mais ou menos sensíveis como “desempregado”, “mulher em licença maternidade”, “pessoas vivendo com os pais”...</w:t>
      </w:r>
    </w:p>
    <w:p w:rsidR="00000000" w:rsidDel="00000000" w:rsidP="00000000" w:rsidRDefault="00000000" w:rsidRPr="00000000" w14:paraId="0000010A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  <w:sectPr>
          <w:type w:val="continuous"/>
          <w:pgSz w:h="16838" w:w="11906" w:orient="portrait"/>
          <w:pgMar w:bottom="1134" w:top="1134" w:left="1134" w:right="1134" w:header="0" w:footer="0"/>
          <w:cols w:equalWidth="0" w:num="2">
            <w:col w:space="720" w:w="4458.74"/>
            <w:col w:space="0" w:w="4458.7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Exemplo antes (coluna 2) e depois (coluna 3):</w:t>
      </w:r>
    </w:p>
    <w:p w:rsidR="00000000" w:rsidDel="00000000" w:rsidP="00000000" w:rsidRDefault="00000000" w:rsidRPr="00000000" w14:paraId="0000010C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543310" cy="584940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10" cy="584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widowControl w:val="0"/>
        <w:shd w:fill="ffffff" w:val="clear"/>
        <w:spacing w:after="40" w:lineRule="auto"/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Mais detalhes no documento “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analise_de_dados_sp.jpynb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”.</w:t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134" w:top="1134" w:left="1134" w:right="1134" w:header="0" w:footer="0"/>
      <w:cols w:equalWidth="0" w:num="1">
        <w:col w:space="0" w:w="9637.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iberation Sans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1080" w:hanging="36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1440" w:hanging="36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  <w:ind w:left="0" w:firstLine="0"/>
    </w:pPr>
    <w:rPr>
      <w:rFonts w:ascii="Liberation Sans" w:cs="Liberation Sans" w:eastAsia="Liberation Sans" w:hAnsi="Liberation San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  <w:ind w:left="0" w:firstLine="0"/>
    </w:pPr>
    <w:rPr>
      <w:rFonts w:ascii="Liberation Sans" w:cs="Liberation Sans" w:eastAsia="Liberation Sans" w:hAnsi="Liberation San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Normal">
    <w:name w:val="Normal"/>
    <w:qFormat w:val="1"/>
    <w:pPr>
      <w:widowControl w:val="1"/>
      <w:suppressAutoHyphens w:val="1"/>
      <w:overflowPunct w:val="0"/>
      <w:bidi w:val="0"/>
      <w:spacing w:after="0" w:before="0"/>
      <w:jc w:val="left"/>
    </w:pPr>
    <w:rPr>
      <w:rFonts w:ascii="Liberation Serif" w:cs="Lohit Devanagari" w:eastAsia="Noto Serif CJK SC" w:hAnsi="Liberation Serif"/>
      <w:color w:val="auto"/>
      <w:kern w:val="2"/>
      <w:sz w:val="24"/>
      <w:szCs w:val="24"/>
      <w:lang w:bidi="hi-IN" w:eastAsia="zh-CN" w:val="pt-BR"/>
    </w:rPr>
  </w:style>
  <w:style w:type="paragraph" w:styleId="Ttulo2">
    <w:name w:val="Heading 2"/>
    <w:basedOn w:val="Ttulo"/>
    <w:next w:val="Corpodotexto"/>
    <w:qFormat w:val="1"/>
    <w:pPr>
      <w:numPr>
        <w:ilvl w:val="1"/>
        <w:numId w:val="1"/>
      </w:numPr>
      <w:spacing w:after="120" w:before="200"/>
      <w:outlineLvl w:val="1"/>
    </w:pPr>
    <w:rPr>
      <w:b w:val="1"/>
      <w:bCs w:val="1"/>
      <w:sz w:val="32"/>
      <w:szCs w:val="32"/>
    </w:rPr>
  </w:style>
  <w:style w:type="paragraph" w:styleId="Ttulo3">
    <w:name w:val="Heading 3"/>
    <w:basedOn w:val="Ttulo"/>
    <w:next w:val="Corpodotexto"/>
    <w:qFormat w:val="1"/>
    <w:pPr>
      <w:numPr>
        <w:ilvl w:val="2"/>
        <w:numId w:val="1"/>
      </w:numPr>
      <w:spacing w:after="120" w:before="140"/>
      <w:outlineLvl w:val="2"/>
    </w:pPr>
    <w:rPr>
      <w:b w:val="1"/>
      <w:bCs w:val="1"/>
      <w:sz w:val="28"/>
      <w:szCs w:val="28"/>
    </w:rPr>
  </w:style>
  <w:style w:type="character" w:styleId="Smbolosdenumerao">
    <w:name w:val="Símbolos de numeração"/>
    <w:qFormat w:val="1"/>
    <w:rPr/>
  </w:style>
  <w:style w:type="paragraph" w:styleId="Ttulo">
    <w:name w:val="Título"/>
    <w:basedOn w:val="Normal"/>
    <w:next w:val="Corpodotexto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Corpodotexto">
    <w:name w:val="Body Text"/>
    <w:basedOn w:val="Normal"/>
    <w:pPr>
      <w:spacing w:after="140" w:before="0" w:line="276" w:lineRule="auto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Ndice">
    <w:name w:val="Índice"/>
    <w:basedOn w:val="Normal"/>
    <w:qFormat w:val="1"/>
    <w:pPr>
      <w:suppressLineNumbers w:val="1"/>
    </w:pPr>
    <w:rPr>
      <w:rFonts w:cs="Lohit Devanagari"/>
      <w:lang w:bidi="zxx" w:eastAsia="zxx" w:val="zxx"/>
    </w:rPr>
  </w:style>
  <w:style w:type="paragraph" w:styleId="Ttulododocumento">
    <w:name w:val="Title"/>
    <w:basedOn w:val="Ttulo"/>
    <w:next w:val="Corpodotexto"/>
    <w:qFormat w:val="1"/>
    <w:pPr>
      <w:jc w:val="center"/>
    </w:pPr>
    <w:rPr>
      <w:b w:val="1"/>
      <w:bCs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image" Target="media/image2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yperlink" Target="https://docs.google.com/spreadsheets/d/1Rns4m26OldFESaVtyXU_vdWlVTiIUUCi_BuUFTz1_pI/edit#gid=84698325" TargetMode="External"/><Relationship Id="rId8" Type="http://schemas.openxmlformats.org/officeDocument/2006/relationships/image" Target="media/image12.png"/><Relationship Id="rId31" Type="http://schemas.openxmlformats.org/officeDocument/2006/relationships/image" Target="media/image5.png"/><Relationship Id="rId30" Type="http://schemas.openxmlformats.org/officeDocument/2006/relationships/image" Target="media/image8.png"/><Relationship Id="rId11" Type="http://schemas.openxmlformats.org/officeDocument/2006/relationships/image" Target="media/image6.png"/><Relationship Id="rId33" Type="http://schemas.openxmlformats.org/officeDocument/2006/relationships/header" Target="header1.xml"/><Relationship Id="rId10" Type="http://schemas.openxmlformats.org/officeDocument/2006/relationships/image" Target="media/image4.png"/><Relationship Id="rId32" Type="http://schemas.openxmlformats.org/officeDocument/2006/relationships/image" Target="media/image11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34" Type="http://schemas.openxmlformats.org/officeDocument/2006/relationships/image" Target="media/image22.png"/><Relationship Id="rId15" Type="http://schemas.openxmlformats.org/officeDocument/2006/relationships/image" Target="media/image20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18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wP2OhpUApVmp9cB9CWdSPQC9vw==">AMUW2mUcu///2REKqCgCBg8KdDZDQQvX6b/yW6IB0uPKbTLIkCIlGRa4X0MfDIuCi1ms3DAsNmu8312YGqIrQ2qeRDK9ZXygEczw/e4RivrokYYmkpf5cV4=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2022-10-07T11:20:02Z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