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1 - Database Setup</w:t>
      </w:r>
    </w:p>
    <w:p>
      <w:r>
        <w:t>Run the SQL files in this order:</w:t>
        <w:br/>
        <w:t>1. 01_Create_Database.sql</w:t>
        <w:br/>
        <w:t>2. 02_Create_Warehouse.sql</w:t>
        <w:br/>
        <w:t>3. 03_Create_Schemas.sql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