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Listado detallado de correcciones — Documento 0</w:t>
      </w:r>
    </w:p>
    <w:p>
      <w:pPr>
        <w:spacing w:lineRule="auto" w:line="360"/>
        <w:jc w:val="both"/>
      </w:pPr>
      <w:r>
        <w:rPr>
          <w:b/>
        </w:rPr>
        <w:t>Proyecto:</w:t>
      </w:r>
      <w:r>
        <w:t xml:space="preserve"> Sistema de Gestión y Control de Servicios — Alcantarillados Camus Ltda.</w:t>
      </w:r>
    </w:p>
    <w:p>
      <w:pPr>
        <w:spacing w:lineRule="auto" w:line="360"/>
        <w:jc w:val="both"/>
      </w:pPr>
      <w:r>
        <w:rPr>
          <w:b/>
        </w:rPr>
        <w:t>Referencia:</w:t>
      </w:r>
      <w:r>
        <w:t xml:space="preserve"> Rúbrica 2026 «Proyecto Ingeniería de Software» v4</w:t>
      </w:r>
    </w:p>
    <w:p>
      <w:pPr>
        <w:spacing w:lineRule="auto" w:line="360"/>
        <w:jc w:val="both"/>
      </w:pPr>
      <w:r>
        <w:rPr>
          <w:b/>
        </w:rPr>
        <w:t>Nota:</w:t>
      </w:r>
      <w:r>
        <w:t xml:space="preserve"> Este listado se elaboró cotejando el contenido extraíble del PDF del Documento 0 con los ítems obligatorios de la rúbrica. Algunas páginas o anexos al final del PDF no fueron revisados línea a línea; conviene validar cada punto en la versión Word actual.</w:t>
      </w:r>
    </w:p>
    <w:p>
      <w:pPr>
        <w:pStyle w:val="Heading2"/>
      </w:pPr>
      <w:r>
        <w:t>1. Estructura del documento e índices</w:t>
      </w:r>
    </w:p>
    <w:p>
      <w:pPr>
        <w:pStyle w:val="Heading3"/>
      </w:pPr>
      <w:r>
        <w:t>1.1 Índice de tablas</w:t>
      </w:r>
    </w:p>
    <w:p>
      <w:pPr>
        <w:spacing w:lineRule="auto" w:line="360"/>
        <w:jc w:val="both"/>
      </w:pPr>
      <w:r>
        <w:rPr>
          <w:b/>
        </w:rPr>
        <w:t>Problema:</w:t>
      </w:r>
      <w:r>
        <w:t xml:space="preserve"> En la rúbrica se exige </w:t>
      </w:r>
      <w:r>
        <w:rPr>
          <w:b/>
        </w:rPr>
        <w:t>Índice de figuras</w:t>
      </w:r>
      <w:r>
        <w:t xml:space="preserve"> e </w:t>
      </w:r>
      <w:r>
        <w:rPr>
          <w:b/>
        </w:rPr>
        <w:t>Índice de tablas</w:t>
      </w:r>
      <w:r>
        <w:t xml:space="preserve">. El índice del documento lista contenidos y figuras; no queda claro un </w:t>
      </w:r>
      <w:r>
        <w:rPr>
          <w:b/>
        </w:rPr>
        <w:t>índice de tablas</w:t>
      </w:r>
      <w:r>
        <w:t xml:space="preserve"> formal.</w:t>
      </w:r>
    </w:p>
    <w:p>
      <w:pPr>
        <w:spacing w:lineRule="auto" w:line="360"/>
        <w:jc w:val="both"/>
      </w:pPr>
      <w:r>
        <w:rPr>
          <w:b/>
        </w:rPr>
        <w:t>Corrección:</w:t>
      </w:r>
    </w:p>
    <w:p>
      <w:pPr>
        <w:pStyle w:val="ListBullet"/>
        <w:spacing w:lineRule="auto" w:line="360"/>
        <w:jc w:val="both"/>
      </w:pPr>
      <w:r>
        <w:t xml:space="preserve">Si hay tablas (p. ej. matriz RF vs CU, listados tabulados), numerarlas como </w:t>
      </w:r>
      <w:r>
        <w:rPr>
          <w:b/>
        </w:rPr>
        <w:t>Tabla X.Y</w:t>
      </w:r>
      <w:r>
        <w:t xml:space="preserve">, citarlas en el texto y listarlas en el </w:t>
      </w:r>
      <w:r>
        <w:rPr>
          <w:b/>
        </w:rPr>
        <w:t>Índice de tablas</w:t>
      </w:r>
      <w:r>
        <w:t>.</w:t>
      </w:r>
    </w:p>
    <w:p>
      <w:pPr>
        <w:pStyle w:val="ListBullet"/>
        <w:spacing w:lineRule="auto" w:line="360"/>
        <w:jc w:val="both"/>
      </w:pPr>
      <w:r>
        <w:t xml:space="preserve">Si no hay tablas, evaluar con el criterio del curso: incluir al menos la </w:t>
      </w:r>
      <w:r>
        <w:rPr>
          <w:b/>
        </w:rPr>
        <w:t>matriz de trazabilidad</w:t>
      </w:r>
      <w:r>
        <w:t xml:space="preserve"> como tabla obligatoria y entonces sí tendrá índice.</w:t>
      </w:r>
    </w:p>
    <w:p>
      <w:pPr>
        <w:pStyle w:val="Heading3"/>
      </w:pPr>
      <w:r>
        <w:t>1.2 Numeración de secciones (huecos y consistencia)</w:t>
      </w:r>
    </w:p>
    <w:p>
      <w:pPr>
        <w:spacing w:lineRule="auto" w:line="360"/>
        <w:jc w:val="both"/>
      </w:pPr>
      <w:r>
        <w:rPr>
          <w:b/>
        </w:rPr>
        <w:t>Problema:</w:t>
      </w:r>
      <w:r>
        <w:t xml:space="preserve"> En el índice aparece secuencia </w:t>
      </w:r>
      <w:r>
        <w:rPr>
          <w:b/>
        </w:rPr>
        <w:t>2.1, 2.2, 2.4</w:t>
      </w:r>
      <w:r>
        <w:t xml:space="preserve"> (ausencia aparente de </w:t>
      </w:r>
      <w:r>
        <w:rPr>
          <w:b/>
        </w:rPr>
        <w:t>2.3</w:t>
      </w:r>
      <w:r>
        <w:t xml:space="preserve"> entre 2.2 y 2.4). Eso genera impresión de documento incompleto o error de numeración.</w:t>
      </w:r>
    </w:p>
    <w:p>
      <w:pPr>
        <w:spacing w:lineRule="auto" w:line="360"/>
        <w:jc w:val="both"/>
      </w:pPr>
      <w:r>
        <w:rPr>
          <w:b/>
        </w:rPr>
        <w:t>Corrección:</w:t>
      </w:r>
    </w:p>
    <w:p>
      <w:pPr>
        <w:pStyle w:val="ListBullet"/>
        <w:spacing w:lineRule="auto" w:line="360"/>
        <w:jc w:val="both"/>
      </w:pPr>
      <w:r>
        <w:t xml:space="preserve">Renumerar para que no falte subsección, o </w:t>
      </w:r>
      <w:r>
        <w:rPr>
          <w:b/>
        </w:rPr>
        <w:t>recuperar 2.3</w:t>
      </w:r>
      <w:r>
        <w:t xml:space="preserve"> si corresponde (p. ej. misión/visión mal ubicadas en el índice).</w:t>
      </w:r>
    </w:p>
    <w:p>
      <w:pPr>
        <w:pStyle w:val="ListBullet"/>
        <w:spacing w:lineRule="auto" w:line="360"/>
        <w:jc w:val="both"/>
      </w:pPr>
      <w:r>
        <w:t xml:space="preserve">Alinear </w:t>
      </w:r>
      <w:r>
        <w:rPr>
          <w:b/>
        </w:rPr>
        <w:t>índice ↔ numeración real</w:t>
      </w:r>
      <w:r>
        <w:t xml:space="preserve"> en el cuerpo del documento.</w:t>
      </w:r>
    </w:p>
    <w:p>
      <w:pPr>
        <w:pStyle w:val="Heading3"/>
      </w:pPr>
      <w:r>
        <w:t>1.3 Notas internas visibles en el índice</w:t>
      </w:r>
    </w:p>
    <w:p>
      <w:pPr>
        <w:spacing w:lineRule="auto" w:line="360"/>
        <w:jc w:val="both"/>
      </w:pPr>
      <w:r>
        <w:rPr>
          <w:b/>
        </w:rPr>
        <w:t>Problema:</w:t>
      </w:r>
      <w:r>
        <w:t xml:space="preserve"> En el índice figura texto tipo </w:t>
      </w:r>
      <w:r>
        <w:rPr>
          <w:b/>
        </w:rPr>
        <w:t>«FODA (primera fortaleza está demás)»</w:t>
      </w:r>
      <w:r>
        <w:t xml:space="preserve">, que parece una </w:t>
      </w:r>
      <w:r>
        <w:rPr>
          <w:b/>
        </w:rPr>
        <w:t>nota de trabajo interno</w:t>
      </w:r>
      <w:r>
        <w:t>, no un título de entrega.</w:t>
      </w:r>
    </w:p>
    <w:p>
      <w:pPr>
        <w:spacing w:lineRule="auto" w:line="360"/>
        <w:jc w:val="both"/>
      </w:pPr>
      <w:r>
        <w:rPr>
          <w:b/>
        </w:rPr>
        <w:t>Corrección:</w:t>
      </w:r>
    </w:p>
    <w:p>
      <w:pPr>
        <w:pStyle w:val="ListBullet"/>
        <w:spacing w:lineRule="auto" w:line="360"/>
        <w:jc w:val="both"/>
      </w:pPr>
      <w:r>
        <w:t>Eliminar esa frase del índice.</w:t>
      </w:r>
    </w:p>
    <w:p>
      <w:pPr>
        <w:pStyle w:val="ListBullet"/>
        <w:spacing w:lineRule="auto" w:line="360"/>
        <w:jc w:val="both"/>
      </w:pPr>
      <w:r>
        <w:t xml:space="preserve">Corregir el contenido del </w:t>
      </w:r>
      <w:r>
        <w:rPr>
          <w:b/>
        </w:rPr>
        <w:t>FODA</w:t>
      </w:r>
      <w:r>
        <w:t xml:space="preserve"> en el cuerpo si hay un ítem duplicado o mal ubicado («primera fortaleza está demás»).</w:t>
      </w:r>
    </w:p>
    <w:p>
      <w:pPr>
        <w:pStyle w:val="Heading2"/>
      </w:pPr>
      <w:r>
        <w:t>2. Requisitos según rúbrica (bloque crítico)</w:t>
      </w:r>
    </w:p>
    <w:p>
      <w:pPr>
        <w:spacing w:lineRule="auto" w:line="360"/>
        <w:jc w:val="both"/>
      </w:pPr>
      <w:r>
        <w:t>La rúbrica solicita explícitamente, para la parte de requisitos:</w:t>
      </w:r>
    </w:p>
    <w:p>
      <w:pPr>
        <w:pStyle w:val="ListNumber"/>
        <w:spacing w:lineRule="auto" w:line="360"/>
        <w:jc w:val="both"/>
      </w:pPr>
      <w:r>
        <w:rPr>
          <w:b/>
        </w:rPr>
        <w:t>Requerimientos funcionales en UR (estándar ESA)</w:t>
      </w:r>
    </w:p>
    <w:p>
      <w:pPr>
        <w:pStyle w:val="ListNumber"/>
        <w:spacing w:lineRule="auto" w:line="360"/>
        <w:jc w:val="both"/>
      </w:pPr>
      <w:r>
        <w:rPr>
          <w:b/>
        </w:rPr>
        <w:t>Casos de uso (extendido)</w:t>
      </w:r>
    </w:p>
    <w:p>
      <w:pPr>
        <w:pStyle w:val="ListNumber"/>
        <w:spacing w:lineRule="auto" w:line="360"/>
        <w:jc w:val="both"/>
      </w:pPr>
      <w:r>
        <w:rPr>
          <w:b/>
        </w:rPr>
        <w:t>Diagrama de casos de uso</w:t>
      </w:r>
    </w:p>
    <w:p>
      <w:pPr>
        <w:pStyle w:val="ListNumber"/>
        <w:spacing w:lineRule="auto" w:line="360"/>
        <w:jc w:val="both"/>
      </w:pPr>
      <w:r>
        <w:rPr>
          <w:b/>
        </w:rPr>
        <w:t>Matriz de requerimientos versus casos de uso</w:t>
      </w:r>
    </w:p>
    <w:p>
      <w:pPr>
        <w:pStyle w:val="Heading3"/>
      </w:pPr>
      <w:r>
        <w:t>2.1 Formato UR / estándar ESA</w:t>
      </w:r>
    </w:p>
    <w:p>
      <w:pPr>
        <w:spacing w:lineRule="auto" w:line="360"/>
        <w:jc w:val="both"/>
      </w:pPr>
      <w:r>
        <w:rPr>
          <w:b/>
        </w:rPr>
        <w:t>Problema:</w:t>
      </w:r>
      <w:r>
        <w:t xml:space="preserve"> En el material revisado, los RF aparecen como lista </w:t>
      </w:r>
      <w:r>
        <w:rPr>
          <w:b/>
        </w:rPr>
        <w:t>RF-01 …</w:t>
      </w:r>
      <w:r>
        <w:t xml:space="preserve"> en prosa simple. La rúbrica pide formato </w:t>
      </w:r>
      <w:r>
        <w:rPr>
          <w:b/>
        </w:rPr>
        <w:t>UR bajo ESA</w:t>
      </w:r>
      <w:r>
        <w:t xml:space="preserve"> (plantilla, campos y redacción acordes al estándar que use el curso).</w:t>
      </w:r>
    </w:p>
    <w:p>
      <w:pPr>
        <w:spacing w:lineRule="auto" w:line="360"/>
        <w:jc w:val="both"/>
      </w:pPr>
      <w:r>
        <w:rPr>
          <w:b/>
        </w:rPr>
        <w:t>Corrección:</w:t>
      </w:r>
    </w:p>
    <w:p>
      <w:pPr>
        <w:pStyle w:val="ListBullet"/>
        <w:spacing w:lineRule="auto" w:line="360"/>
        <w:jc w:val="both"/>
      </w:pPr>
      <w:r>
        <w:t xml:space="preserve">Obtener la </w:t>
      </w:r>
      <w:r>
        <w:rPr>
          <w:b/>
        </w:rPr>
        <w:t>plantilla oficial</w:t>
      </w:r>
      <w:r>
        <w:t xml:space="preserve"> del profesor o material de la asignatura para User Requirements (ESA).</w:t>
      </w:r>
    </w:p>
    <w:p>
      <w:pPr>
        <w:pStyle w:val="ListBullet"/>
        <w:spacing w:lineRule="auto" w:line="360"/>
        <w:jc w:val="both"/>
      </w:pPr>
      <w:r>
        <w:rPr>
          <w:b/>
        </w:rPr>
        <w:t>Migrar</w:t>
      </w:r>
      <w:r>
        <w:t xml:space="preserve"> cada RF (o agruparlos lógicamente) al formato exigido sin perder numeración trazable.</w:t>
      </w:r>
    </w:p>
    <w:p>
      <w:pPr>
        <w:pStyle w:val="Heading3"/>
      </w:pPr>
      <w:r>
        <w:t>2.2 Diagrama de casos de uso</w:t>
      </w:r>
    </w:p>
    <w:p>
      <w:pPr>
        <w:spacing w:lineRule="auto" w:line="360"/>
        <w:jc w:val="both"/>
      </w:pPr>
      <w:r>
        <w:rPr>
          <w:b/>
        </w:rPr>
        <w:t>Problema:</w:t>
      </w:r>
      <w:r>
        <w:t xml:space="preserve"> No queda evidenciado en las páginas centrales revisadas un </w:t>
      </w:r>
      <w:r>
        <w:rPr>
          <w:b/>
        </w:rPr>
        <w:t>diagrama de casos de uso</w:t>
      </w:r>
      <w:r>
        <w:t xml:space="preserve"> (UML: actores, casos de uso, relaciones «include»/«extend» si aplica).</w:t>
      </w:r>
    </w:p>
    <w:p>
      <w:pPr>
        <w:spacing w:lineRule="auto" w:line="360"/>
        <w:jc w:val="both"/>
      </w:pPr>
      <w:r>
        <w:rPr>
          <w:b/>
        </w:rPr>
        <w:t>Corrección:</w:t>
      </w:r>
    </w:p>
    <w:p>
      <w:pPr>
        <w:pStyle w:val="ListBullet"/>
        <w:spacing w:lineRule="auto" w:line="360"/>
        <w:jc w:val="both"/>
      </w:pPr>
      <w:r>
        <w:t xml:space="preserve">Elaborar el </w:t>
      </w:r>
      <w:r>
        <w:rPr>
          <w:b/>
        </w:rPr>
        <w:t>diagrama de CU</w:t>
      </w:r>
      <w:r>
        <w:t xml:space="preserve"> (Draw.io, Enterprise Architect, StarUML, etc.).</w:t>
      </w:r>
    </w:p>
    <w:p>
      <w:pPr>
        <w:pStyle w:val="ListBullet"/>
        <w:spacing w:lineRule="auto" w:line="360"/>
        <w:jc w:val="both"/>
      </w:pPr>
      <w:r>
        <w:t xml:space="preserve">Insertarlo en el capítulo de requisitos y </w:t>
      </w:r>
      <w:r>
        <w:rPr>
          <w:b/>
        </w:rPr>
        <w:t>referenciarlo</w:t>
      </w:r>
      <w:r>
        <w:t xml:space="preserve"> desde el texto («como muestra la Figura …»).</w:t>
      </w:r>
    </w:p>
    <w:p>
      <w:pPr>
        <w:pStyle w:val="Heading3"/>
      </w:pPr>
      <w:r>
        <w:t>2.3 Matriz Requerimientos ↔ Casos de uso</w:t>
      </w:r>
    </w:p>
    <w:p>
      <w:pPr>
        <w:spacing w:lineRule="auto" w:line="360"/>
        <w:jc w:val="both"/>
      </w:pPr>
      <w:r>
        <w:rPr>
          <w:b/>
        </w:rPr>
        <w:t>Problema:</w:t>
      </w:r>
      <w:r>
        <w:t xml:space="preserve"> La rúbrica exige </w:t>
      </w:r>
      <w:r>
        <w:rPr>
          <w:b/>
        </w:rPr>
        <w:t>matriz</w:t>
      </w:r>
      <w:r>
        <w:t xml:space="preserve"> RF vs CU. No aparece en el fragmento analizado.</w:t>
      </w:r>
    </w:p>
    <w:p>
      <w:pPr>
        <w:spacing w:lineRule="auto" w:line="360"/>
        <w:jc w:val="both"/>
      </w:pPr>
      <w:r>
        <w:rPr>
          <w:b/>
        </w:rPr>
        <w:t>Corrección:</w:t>
      </w:r>
    </w:p>
    <w:p>
      <w:pPr>
        <w:pStyle w:val="ListBullet"/>
        <w:spacing w:lineRule="auto" w:line="360"/>
        <w:jc w:val="both"/>
      </w:pPr>
      <w:r>
        <w:t xml:space="preserve">Construir tabla (Excel o Word) </w:t>
      </w:r>
      <w:r>
        <w:rPr>
          <w:b/>
        </w:rPr>
        <w:t>RF-ID × CU-ID</w:t>
      </w:r>
      <w:r>
        <w:t xml:space="preserve"> (relación N:M si aplica).</w:t>
      </w:r>
    </w:p>
    <w:p>
      <w:pPr>
        <w:pStyle w:val="ListBullet"/>
        <w:spacing w:lineRule="auto" w:line="360"/>
        <w:jc w:val="both"/>
      </w:pPr>
      <w:r>
        <w:t xml:space="preserve">Incorporarla al documento como </w:t>
      </w:r>
      <w:r>
        <w:rPr>
          <w:b/>
        </w:rPr>
        <w:t>Tabla</w:t>
      </w:r>
      <w:r>
        <w:t xml:space="preserve"> numerada y en el índice de tablas.</w:t>
      </w:r>
    </w:p>
    <w:p>
      <w:pPr>
        <w:pStyle w:val="Heading3"/>
      </w:pPr>
      <w:r>
        <w:t>2.4 Trazabilidad incompleta entre RF y casos de uso</w:t>
      </w:r>
    </w:p>
    <w:p>
      <w:pPr>
        <w:spacing w:lineRule="auto" w:line="360"/>
        <w:jc w:val="both"/>
      </w:pPr>
      <w:r>
        <w:rPr>
          <w:b/>
        </w:rPr>
        <w:t>Problema:</w:t>
      </w:r>
      <w:r>
        <w:t xml:space="preserve"> La sección «Casos de uso por requerimiento» desarrolla en detalle principalmente </w:t>
      </w:r>
      <w:r>
        <w:rPr>
          <w:b/>
        </w:rPr>
        <w:t>RF-01, RF-02, RF-03</w:t>
      </w:r>
      <w:r>
        <w:t xml:space="preserve">. Los requisitos </w:t>
      </w:r>
      <w:r>
        <w:rPr>
          <w:b/>
        </w:rPr>
        <w:t>RF-04 en adelante</w:t>
      </w:r>
      <w:r>
        <w:t xml:space="preserve"> (hasta </w:t>
      </w:r>
      <w:r>
        <w:rPr>
          <w:b/>
        </w:rPr>
        <w:t>RF-71</w:t>
      </w:r>
      <w:r>
        <w:t>) no tienen el mismo nivel de desglose en el material revisado.</w:t>
      </w:r>
    </w:p>
    <w:p>
      <w:pPr>
        <w:spacing w:lineRule="auto" w:line="360"/>
        <w:jc w:val="both"/>
      </w:pPr>
      <w:r>
        <w:rPr>
          <w:b/>
        </w:rPr>
        <w:t>Riesgo:</w:t>
      </w:r>
      <w:r>
        <w:t xml:space="preserve"> La rúbrica penaliza </w:t>
      </w:r>
      <w:r>
        <w:rPr>
          <w:b/>
        </w:rPr>
        <w:t>omisiones y falta de trazabilidad</w:t>
      </w:r>
      <w:r>
        <w:t xml:space="preserve"> con descuentos de </w:t>
      </w:r>
      <w:r>
        <w:rPr>
          <w:b/>
        </w:rPr>
        <w:t>1,5 puntos por evento</w:t>
      </w:r>
      <w:r>
        <w:t xml:space="preserve"> (según sección 3.1 de la rúbrica).</w:t>
      </w:r>
    </w:p>
    <w:p>
      <w:pPr>
        <w:spacing w:lineRule="auto" w:line="360"/>
        <w:jc w:val="both"/>
      </w:pPr>
      <w:r>
        <w:rPr>
          <w:b/>
        </w:rPr>
        <w:t>Corrección:</w:t>
      </w:r>
    </w:p>
    <w:p>
      <w:pPr>
        <w:pStyle w:val="ListBullet"/>
        <w:spacing w:lineRule="auto" w:line="360"/>
        <w:jc w:val="both"/>
      </w:pPr>
      <w:r>
        <w:t xml:space="preserve">Para </w:t>
      </w:r>
      <w:r>
        <w:rPr>
          <w:b/>
        </w:rPr>
        <w:t>cada RF</w:t>
      </w:r>
      <w:r>
        <w:t>, definir al menos un CU que lo realice, o justificar fusión en la matriz.</w:t>
      </w:r>
    </w:p>
    <w:p>
      <w:pPr>
        <w:pStyle w:val="ListBullet"/>
        <w:spacing w:lineRule="auto" w:line="360"/>
        <w:jc w:val="both"/>
      </w:pPr>
      <w:r>
        <w:t xml:space="preserve">Completar </w:t>
      </w:r>
      <w:r>
        <w:rPr>
          <w:b/>
        </w:rPr>
        <w:t>casos de uso extendidos</w:t>
      </w:r>
      <w:r>
        <w:t xml:space="preserve"> (pre/postcondiciones, curso normal, alternativas) para los flujos críticos del negocio (órdenes de trabajo, terreno, inventario, pagos, reportes).</w:t>
      </w:r>
    </w:p>
    <w:p>
      <w:pPr>
        <w:pStyle w:val="ListBullet"/>
        <w:spacing w:lineRule="auto" w:line="360"/>
        <w:jc w:val="both"/>
      </w:pPr>
      <w:r>
        <w:t>Priorizar por impacto: autenticación, órdenes de trabajo, evidencias, inventario, pagos, dashboard, notificaciones.</w:t>
      </w:r>
    </w:p>
    <w:p>
      <w:pPr>
        <w:pStyle w:val="Heading2"/>
      </w:pPr>
      <w:r>
        <w:t>3. Casos de uso: formato y calidad</w:t>
      </w:r>
    </w:p>
    <w:p>
      <w:pPr>
        <w:pStyle w:val="Heading3"/>
      </w:pPr>
      <w:r>
        <w:t>3.1 Nombres en gerundio</w:t>
      </w:r>
    </w:p>
    <w:p>
      <w:pPr>
        <w:spacing w:lineRule="auto" w:line="360"/>
        <w:jc w:val="both"/>
      </w:pPr>
      <w:r>
        <w:rPr>
          <w:b/>
        </w:rPr>
        <w:t>Problema:</w:t>
      </w:r>
      <w:r>
        <w:t xml:space="preserve"> La rúbrica indica que el nombre del caso de uso debe ir en </w:t>
      </w:r>
      <w:r>
        <w:rPr>
          <w:b/>
        </w:rPr>
        <w:t>gerundio</w:t>
      </w:r>
      <w:r>
        <w:t xml:space="preserve"> («Ingresando…», «Validando…»). Parte de los nombres cumple; debe auditar </w:t>
      </w:r>
      <w:r>
        <w:rPr>
          <w:b/>
        </w:rPr>
        <w:t>todos</w:t>
      </w:r>
      <w:r>
        <w:t xml:space="preserve"> por uniformidad.</w:t>
      </w:r>
    </w:p>
    <w:p>
      <w:pPr>
        <w:spacing w:lineRule="auto" w:line="360"/>
        <w:jc w:val="both"/>
      </w:pPr>
      <w:r>
        <w:rPr>
          <w:b/>
        </w:rPr>
        <w:t>Corrección:</w:t>
      </w:r>
      <w:r>
        <w:t xml:space="preserve"> Revisión global de títulos de CU.</w:t>
      </w:r>
    </w:p>
    <w:p>
      <w:pPr>
        <w:pStyle w:val="Heading3"/>
      </w:pPr>
      <w:r>
        <w:t>3.2 Redacción y coherencia interna en CU</w:t>
      </w:r>
    </w:p>
    <w:p>
      <w:pPr>
        <w:spacing w:lineRule="auto" w:line="360"/>
        <w:jc w:val="both"/>
      </w:pPr>
      <w:r>
        <w:rPr>
          <w:b/>
        </w:rPr>
        <w:t>Ejemplo detectado:</w:t>
      </w:r>
      <w:r>
        <w:t xml:space="preserve"> En un CU de error de autenticación, el propósito habla de credenciales «correctas o incompletas» cuando el flujo es de </w:t>
      </w:r>
      <w:r>
        <w:rPr>
          <w:b/>
        </w:rPr>
        <w:t>credenciales incorrectas</w:t>
      </w:r>
      <w:r>
        <w:t>. Ajustar redacción para evitar contradicciones.</w:t>
      </w:r>
    </w:p>
    <w:p>
      <w:pPr>
        <w:spacing w:lineRule="auto" w:line="360"/>
        <w:jc w:val="both"/>
      </w:pPr>
      <w:r>
        <w:rPr>
          <w:b/>
        </w:rPr>
        <w:t>Corrección:</w:t>
      </w:r>
      <w:r>
        <w:t xml:space="preserve"> Pasada de </w:t>
      </w:r>
      <w:r>
        <w:rPr>
          <w:b/>
        </w:rPr>
        <w:t>revisión lingüística</w:t>
      </w:r>
      <w:r>
        <w:t xml:space="preserve"> y de </w:t>
      </w:r>
      <w:r>
        <w:rPr>
          <w:b/>
        </w:rPr>
        <w:t>lógica de negocio</w:t>
      </w:r>
      <w:r>
        <w:t xml:space="preserve"> en curso normal y alternativos.</w:t>
      </w:r>
    </w:p>
    <w:p>
      <w:pPr>
        <w:pStyle w:val="Heading2"/>
      </w:pPr>
      <w:r>
        <w:t>4. Errores de maquetación en el cuerpo del documento</w:t>
      </w:r>
    </w:p>
    <w:p>
      <w:pPr>
        <w:pStyle w:val="Heading3"/>
      </w:pPr>
      <w:r>
        <w:t>4.1 Texto fuera de lugar en la Introducción</w:t>
      </w:r>
    </w:p>
    <w:p>
      <w:pPr>
        <w:spacing w:lineRule="auto" w:line="360"/>
        <w:jc w:val="both"/>
      </w:pPr>
      <w:r>
        <w:rPr>
          <w:b/>
        </w:rPr>
        <w:t>Problema:</w:t>
      </w:r>
      <w:r>
        <w:t xml:space="preserve"> En el apartado de introducción aparece incrustado contenido de </w:t>
      </w:r>
      <w:r>
        <w:rPr>
          <w:b/>
        </w:rPr>
        <w:t>caso de uso</w:t>
      </w:r>
      <w:r>
        <w:t xml:space="preserve"> («Caso de Uso N°3», actores, precondiciones, tabla actor/sistema, etc.), como si hubiera un </w:t>
      </w:r>
      <w:r>
        <w:rPr>
          <w:b/>
        </w:rPr>
        <w:t>error de copiar/pegar</w:t>
      </w:r>
      <w:r>
        <w:t xml:space="preserve"> en Word.</w:t>
      </w:r>
    </w:p>
    <w:p>
      <w:pPr>
        <w:spacing w:lineRule="auto" w:line="360"/>
        <w:jc w:val="both"/>
      </w:pPr>
      <w:r>
        <w:rPr>
          <w:b/>
        </w:rPr>
        <w:t>Corrección:</w:t>
      </w:r>
    </w:p>
    <w:p>
      <w:pPr>
        <w:pStyle w:val="ListBullet"/>
        <w:spacing w:lineRule="auto" w:line="360"/>
        <w:jc w:val="both"/>
      </w:pPr>
      <w:r>
        <w:t>Eliminar ese bloque de la introducción.</w:t>
      </w:r>
    </w:p>
    <w:p>
      <w:pPr>
        <w:pStyle w:val="ListBullet"/>
        <w:spacing w:lineRule="auto" w:line="360"/>
        <w:jc w:val="both"/>
      </w:pPr>
      <w:r>
        <w:t xml:space="preserve">Ubicarlo solo en el </w:t>
      </w:r>
      <w:r>
        <w:rPr>
          <w:b/>
        </w:rPr>
        <w:t>capítulo de casos de uso</w:t>
      </w:r>
      <w:r>
        <w:t xml:space="preserve"> correspondiente.</w:t>
      </w:r>
    </w:p>
    <w:p>
      <w:pPr>
        <w:pStyle w:val="Heading2"/>
      </w:pPr>
      <w:r>
        <w:t>5. Requerimientos no funcionales (RNF)</w:t>
      </w:r>
    </w:p>
    <w:p>
      <w:pPr>
        <w:pStyle w:val="Heading3"/>
      </w:pPr>
      <w:r>
        <w:t>5.1 Duplicidad RNF-02 y RNF-10</w:t>
      </w:r>
    </w:p>
    <w:p>
      <w:pPr>
        <w:spacing w:lineRule="auto" w:line="360"/>
        <w:jc w:val="both"/>
      </w:pPr>
      <w:r>
        <w:rPr>
          <w:b/>
        </w:rPr>
        <w:t>Problema:</w:t>
      </w:r>
      <w:r>
        <w:t xml:space="preserve"> Ambos establecen el registro completo de información de cliente en </w:t>
      </w:r>
      <w:r>
        <w:rPr>
          <w:b/>
        </w:rPr>
        <w:t>máximo 3 minutos</w:t>
      </w:r>
      <w:r>
        <w:t xml:space="preserve"> en condiciones normales.</w:t>
      </w:r>
    </w:p>
    <w:p>
      <w:pPr>
        <w:spacing w:lineRule="auto" w:line="360"/>
        <w:jc w:val="both"/>
      </w:pPr>
      <w:r>
        <w:rPr>
          <w:b/>
        </w:rPr>
        <w:t>Corrección:</w:t>
      </w:r>
    </w:p>
    <w:p>
      <w:pPr>
        <w:pStyle w:val="ListBullet"/>
        <w:spacing w:lineRule="auto" w:line="360"/>
        <w:jc w:val="both"/>
      </w:pPr>
      <w:r>
        <w:t xml:space="preserve">Fusionar en un solo RNF y renumerar los siguientes, </w:t>
      </w:r>
      <w:r>
        <w:rPr>
          <w:b/>
        </w:rPr>
        <w:t>o</w:t>
      </w:r>
    </w:p>
    <w:p>
      <w:pPr>
        <w:pStyle w:val="ListBullet"/>
        <w:spacing w:lineRule="auto" w:line="360"/>
        <w:jc w:val="both"/>
      </w:pPr>
      <w:r>
        <w:t xml:space="preserve">Reformular uno como requisito </w:t>
      </w:r>
      <w:r>
        <w:rPr>
          <w:b/>
        </w:rPr>
        <w:t>distinto y medible</w:t>
      </w:r>
      <w:r>
        <w:t xml:space="preserve"> (p. ej. tiempo de </w:t>
      </w:r>
      <w:r>
        <w:rPr>
          <w:b/>
        </w:rPr>
        <w:t>sincronización offline</w:t>
      </w:r>
      <w:r>
        <w:t>, latencia de dashboard, etc.).</w:t>
      </w:r>
    </w:p>
    <w:p>
      <w:pPr>
        <w:pStyle w:val="Heading3"/>
      </w:pPr>
      <w:r>
        <w:t>5.2 Lista de RNF y cobertura</w:t>
      </w:r>
    </w:p>
    <w:p>
      <w:pPr>
        <w:spacing w:lineRule="auto" w:line="360"/>
        <w:jc w:val="both"/>
      </w:pPr>
      <w:r>
        <w:rPr>
          <w:b/>
        </w:rPr>
        <w:t>Corrección recomendada:</w:t>
      </w:r>
      <w:r>
        <w:t xml:space="preserve"> Verificar que cada RNF sea </w:t>
      </w:r>
      <w:r>
        <w:rPr>
          <w:b/>
        </w:rPr>
        <w:t>verificable</w:t>
      </w:r>
      <w:r>
        <w:t xml:space="preserve"> (métrica o prueba) y no entre en conflicto con decisiones de arquitectura (ver sección 8).</w:t>
      </w:r>
    </w:p>
    <w:p>
      <w:pPr>
        <w:pStyle w:val="Heading2"/>
      </w:pPr>
      <w:r>
        <w:t>6. Requerimientos funcionales (RF): duplicados y limpieza</w:t>
      </w:r>
    </w:p>
    <w:p>
      <w:pPr>
        <w:pStyle w:val="Heading3"/>
      </w:pPr>
      <w:r>
        <w:t>6.1 Repeticiones detectadas (consolidar)</w:t>
      </w:r>
    </w:p>
    <w:p>
      <w:pPr>
        <w:spacing w:lineRule="auto" w:line="360"/>
        <w:jc w:val="both"/>
      </w:pPr>
      <w:r>
        <w:t xml:space="preserve">En el listado aparecen </w:t>
      </w:r>
      <w:r>
        <w:rPr>
          <w:b/>
        </w:rPr>
        <w:t>varios pares o tríos</w:t>
      </w:r>
      <w:r>
        <w:t xml:space="preserve"> que describen la misma necesidad con redacción distinta. Ejemplos de líneas a unificar (no exhaustivo del PDF completo):</w:t>
      </w:r>
    </w:p>
    <w:p>
      <w:pPr>
        <w:pStyle w:val="ListBullet"/>
        <w:spacing w:lineRule="auto" w:line="360"/>
        <w:jc w:val="both"/>
      </w:pPr>
      <w:r>
        <w:t xml:space="preserve">Personalización de interfaz / colores </w:t>
      </w:r>
      <w:r>
        <w:rPr>
          <w:b/>
        </w:rPr>
        <w:t>navbar, footer, fondo</w:t>
      </w:r>
      <w:r>
        <w:t xml:space="preserve"> y </w:t>
      </w:r>
      <w:r>
        <w:rPr>
          <w:b/>
        </w:rPr>
        <w:t>restablecer por defecto</w:t>
      </w:r>
      <w:r>
        <w:t xml:space="preserve"> (aparece más de una vez: p. ej. RF-42–44 y RF-62–64 y similares).</w:t>
      </w:r>
    </w:p>
    <w:p>
      <w:pPr>
        <w:pStyle w:val="ListBullet"/>
        <w:spacing w:lineRule="auto" w:line="360"/>
        <w:jc w:val="both"/>
      </w:pPr>
      <w:r>
        <w:rPr>
          <w:b/>
        </w:rPr>
        <w:t>Formularios digitales en terreno</w:t>
      </w:r>
      <w:r>
        <w:t xml:space="preserve"> / técnicos registrando órdenes (p. ej. RF-49 y RF-65).</w:t>
      </w:r>
    </w:p>
    <w:p>
      <w:pPr>
        <w:pStyle w:val="ListBullet"/>
        <w:spacing w:lineRule="auto" w:line="360"/>
        <w:jc w:val="both"/>
      </w:pPr>
      <w:r>
        <w:rPr>
          <w:b/>
        </w:rPr>
        <w:t>Asignación de personal</w:t>
      </w:r>
      <w:r>
        <w:t xml:space="preserve"> a órdenes (p. ej. RF-55 y RF-66).</w:t>
      </w:r>
    </w:p>
    <w:p>
      <w:pPr>
        <w:pStyle w:val="ListBullet"/>
        <w:spacing w:lineRule="auto" w:line="360"/>
        <w:jc w:val="both"/>
      </w:pPr>
      <w:r>
        <w:rPr>
          <w:b/>
        </w:rPr>
        <w:t>Cambio manual de estado</w:t>
      </w:r>
      <w:r>
        <w:t xml:space="preserve"> de órdenes (p. ej. RF-54 y RF-67).</w:t>
      </w:r>
    </w:p>
    <w:p>
      <w:pPr>
        <w:pStyle w:val="ListBullet"/>
        <w:spacing w:lineRule="auto" w:line="360"/>
        <w:jc w:val="both"/>
      </w:pPr>
      <w:r>
        <w:rPr>
          <w:b/>
        </w:rPr>
        <w:t>Reporte «Intervención de Terceros»</w:t>
      </w:r>
      <w:r>
        <w:t xml:space="preserve"> (p. ej. RF-53 y RF-68).</w:t>
      </w:r>
    </w:p>
    <w:p>
      <w:pPr>
        <w:pStyle w:val="ListBullet"/>
        <w:spacing w:lineRule="auto" w:line="360"/>
        <w:jc w:val="both"/>
      </w:pPr>
      <w:r>
        <w:rPr>
          <w:b/>
        </w:rPr>
        <w:t>Fechas inicio/término</w:t>
      </w:r>
      <w:r>
        <w:t xml:space="preserve"> (p. ej. RF-51 y RF-70).</w:t>
      </w:r>
    </w:p>
    <w:p>
      <w:pPr>
        <w:pStyle w:val="ListBullet"/>
        <w:spacing w:lineRule="auto" w:line="360"/>
        <w:jc w:val="both"/>
      </w:pPr>
      <w:r>
        <w:rPr>
          <w:b/>
        </w:rPr>
        <w:t>Navegación por menú principal</w:t>
      </w:r>
      <w:r>
        <w:t xml:space="preserve"> (p. ej. RF-45 y RF-71).</w:t>
      </w:r>
    </w:p>
    <w:p>
      <w:pPr>
        <w:pStyle w:val="ListBullet"/>
        <w:spacing w:lineRule="auto" w:line="360"/>
        <w:jc w:val="both"/>
      </w:pPr>
      <w:r>
        <w:rPr>
          <w:b/>
        </w:rPr>
        <w:t>Filtrar en gráficos</w:t>
      </w:r>
      <w:r>
        <w:t xml:space="preserve"> (p. ej. RF-61 vs RF-29/30 según alcance).</w:t>
      </w:r>
    </w:p>
    <w:p>
      <w:pPr>
        <w:spacing w:lineRule="auto" w:line="360"/>
        <w:jc w:val="both"/>
      </w:pPr>
      <w:r>
        <w:rPr>
          <w:b/>
        </w:rPr>
        <w:t>Corrección:</w:t>
      </w:r>
    </w:p>
    <w:p>
      <w:pPr>
        <w:pStyle w:val="ListBullet"/>
        <w:spacing w:lineRule="auto" w:line="360"/>
        <w:jc w:val="both"/>
      </w:pPr>
      <w:r>
        <w:rPr>
          <w:b/>
        </w:rPr>
        <w:t>Consolidar</w:t>
      </w:r>
      <w:r>
        <w:t xml:space="preserve"> en un único RF por capacidad.</w:t>
      </w:r>
    </w:p>
    <w:p>
      <w:pPr>
        <w:pStyle w:val="ListBullet"/>
        <w:spacing w:lineRule="auto" w:line="360"/>
        <w:jc w:val="both"/>
      </w:pPr>
      <w:r>
        <w:rPr>
          <w:b/>
        </w:rPr>
        <w:t>Renumerar</w:t>
      </w:r>
      <w:r>
        <w:t xml:space="preserve"> la lista completa para que la trazabilidad RF→CU→implementación sea lineal.</w:t>
      </w:r>
    </w:p>
    <w:p>
      <w:pPr>
        <w:pStyle w:val="ListBullet"/>
        <w:spacing w:lineRule="auto" w:line="360"/>
        <w:jc w:val="both"/>
      </w:pPr>
      <w:r>
        <w:t>Evitar inflar artificialmente el conteo de RF con duplicados (evaluación y credibilidad).</w:t>
      </w:r>
    </w:p>
    <w:p>
      <w:pPr>
        <w:pStyle w:val="Heading3"/>
      </w:pPr>
      <w:r>
        <w:t>6.2 Cantidad mínima de RF según tamaño del grupo</w:t>
      </w:r>
    </w:p>
    <w:p>
      <w:pPr>
        <w:spacing w:lineRule="auto" w:line="360"/>
        <w:jc w:val="both"/>
      </w:pPr>
      <w:r>
        <w:rPr>
          <w:b/>
        </w:rPr>
        <w:t>Regla de la rúbrica:</w:t>
      </w:r>
      <w:r>
        <w:t xml:space="preserve"> al menos </w:t>
      </w:r>
      <w:r>
        <w:rPr>
          <w:b/>
        </w:rPr>
        <w:t>50 RF</w:t>
      </w:r>
      <w:r>
        <w:t xml:space="preserve"> para grupo base de </w:t>
      </w:r>
      <w:r>
        <w:rPr>
          <w:b/>
        </w:rPr>
        <w:t>6</w:t>
      </w:r>
      <w:r>
        <w:t xml:space="preserve"> personas; </w:t>
      </w:r>
      <w:r>
        <w:rPr>
          <w:b/>
        </w:rPr>
        <w:t>+10 RF por cada integrante adicional</w:t>
      </w:r>
      <w:r>
        <w:t xml:space="preserve"> a ese grupo de 6.</w:t>
      </w:r>
    </w:p>
    <w:p>
      <w:pPr>
        <w:spacing w:lineRule="auto" w:line="360"/>
        <w:jc w:val="both"/>
      </w:pPr>
      <w:r>
        <w:rPr>
          <w:b/>
        </w:rPr>
        <w:t>Cálculo orientativo:</w:t>
      </w:r>
    </w:p>
    <w:p>
      <w:pPr>
        <w:pStyle w:val="ListBullet"/>
        <w:spacing w:lineRule="auto" w:line="360"/>
        <w:jc w:val="both"/>
      </w:pPr>
      <w:r>
        <w:rPr>
          <w:b/>
        </w:rPr>
        <w:t>8 integrantes:</w:t>
      </w:r>
      <w:r>
        <w:t xml:space="preserve"> mínimo </w:t>
      </w:r>
      <w:r>
        <w:rPr>
          <w:b/>
        </w:rPr>
        <w:t>70 RF</w:t>
      </w:r>
      <w:r>
        <w:t xml:space="preserve"> (50 + 20).</w:t>
      </w:r>
    </w:p>
    <w:p>
      <w:pPr>
        <w:pStyle w:val="ListBullet"/>
        <w:spacing w:lineRule="auto" w:line="360"/>
        <w:jc w:val="both"/>
      </w:pPr>
      <w:r>
        <w:rPr>
          <w:b/>
        </w:rPr>
        <w:t>9 integrantes:</w:t>
      </w:r>
      <w:r>
        <w:t xml:space="preserve"> mínimo </w:t>
      </w:r>
      <w:r>
        <w:rPr>
          <w:b/>
        </w:rPr>
        <w:t>80 RF</w:t>
      </w:r>
      <w:r>
        <w:t xml:space="preserve"> (50 + 30).</w:t>
      </w:r>
    </w:p>
    <w:p>
      <w:pPr>
        <w:spacing w:lineRule="auto" w:line="360"/>
        <w:jc w:val="both"/>
      </w:pPr>
      <w:r>
        <w:rPr>
          <w:b/>
        </w:rPr>
        <w:t>Estado revisado:</w:t>
      </w:r>
      <w:r>
        <w:t xml:space="preserve"> el documento llega hasta </w:t>
      </w:r>
      <w:r>
        <w:rPr>
          <w:b/>
        </w:rPr>
        <w:t>RF-71</w:t>
      </w:r>
      <w:r>
        <w:t xml:space="preserve">. Si el equipo es de </w:t>
      </w:r>
      <w:r>
        <w:rPr>
          <w:b/>
        </w:rPr>
        <w:t>9</w:t>
      </w:r>
      <w:r>
        <w:t xml:space="preserve">, puede </w:t>
      </w:r>
      <w:r>
        <w:rPr>
          <w:b/>
        </w:rPr>
        <w:t>faltar</w:t>
      </w:r>
      <w:r>
        <w:t xml:space="preserve"> cantidad </w:t>
      </w:r>
      <w:r>
        <w:rPr>
          <w:b/>
        </w:rPr>
        <w:t>después de eliminar duplicados</w:t>
      </w:r>
      <w:r>
        <w:t xml:space="preserve">; hay que </w:t>
      </w:r>
      <w:r>
        <w:rPr>
          <w:b/>
        </w:rPr>
        <w:t>sumar RF reales</w:t>
      </w:r>
      <w:r>
        <w:t xml:space="preserve"> nuevos o confirmar número exacto de integrantes.</w:t>
      </w:r>
    </w:p>
    <w:p>
      <w:pPr>
        <w:spacing w:lineRule="auto" w:line="360"/>
        <w:jc w:val="both"/>
      </w:pPr>
      <w:r>
        <w:rPr>
          <w:b/>
        </w:rPr>
        <w:t>Corrección:</w:t>
      </w:r>
      <w:r>
        <w:t xml:space="preserve"> Después de deduplicar, </w:t>
      </w:r>
      <w:r>
        <w:rPr>
          <w:b/>
        </w:rPr>
        <w:t>recalcular</w:t>
      </w:r>
      <w:r>
        <w:t xml:space="preserve"> y completar hasta el mínimo.</w:t>
      </w:r>
    </w:p>
    <w:p>
      <w:pPr>
        <w:pStyle w:val="Heading2"/>
      </w:pPr>
      <w:r>
        <w:t>7. Coherencia entre diagnóstico y solución</w:t>
      </w:r>
    </w:p>
    <w:p>
      <w:pPr>
        <w:pStyle w:val="Heading3"/>
      </w:pPr>
      <w:r>
        <w:t>7.1 Conclusión Ishikawa vs lista de RF</w:t>
      </w:r>
    </w:p>
    <w:p>
      <w:pPr>
        <w:spacing w:lineRule="auto" w:line="360"/>
        <w:jc w:val="both"/>
      </w:pPr>
      <w:r>
        <w:rPr>
          <w:b/>
        </w:rPr>
        <w:t>Problema:</w:t>
      </w:r>
      <w:r>
        <w:t xml:space="preserve"> La conclusión menciona módulos como </w:t>
      </w:r>
      <w:r>
        <w:rPr>
          <w:b/>
        </w:rPr>
        <w:t>gestión de inventarios</w:t>
      </w:r>
      <w:r>
        <w:t xml:space="preserve">, </w:t>
      </w:r>
      <w:r>
        <w:rPr>
          <w:b/>
        </w:rPr>
        <w:t>agendamiento inteligente</w:t>
      </w:r>
      <w:r>
        <w:t xml:space="preserve"> y </w:t>
      </w:r>
      <w:r>
        <w:rPr>
          <w:b/>
        </w:rPr>
        <w:t>monitoreo de SLA</w:t>
      </w:r>
      <w:r>
        <w:t>. No todos aparecen de forma explícita o homogénea como RF dedicados.</w:t>
      </w:r>
    </w:p>
    <w:p>
      <w:pPr>
        <w:spacing w:lineRule="auto" w:line="360"/>
        <w:jc w:val="both"/>
      </w:pPr>
      <w:r>
        <w:rPr>
          <w:b/>
        </w:rPr>
        <w:t>Corrección:</w:t>
      </w:r>
    </w:p>
    <w:p>
      <w:pPr>
        <w:pStyle w:val="ListBullet"/>
        <w:spacing w:lineRule="auto" w:line="360"/>
        <w:jc w:val="both"/>
      </w:pPr>
      <w:r>
        <w:t xml:space="preserve">O bien </w:t>
      </w:r>
      <w:r>
        <w:rPr>
          <w:b/>
        </w:rPr>
        <w:t>ajustar la conclusión</w:t>
      </w:r>
      <w:r>
        <w:t xml:space="preserve"> al alcance real del proyecto,</w:t>
      </w:r>
    </w:p>
    <w:p>
      <w:pPr>
        <w:pStyle w:val="ListBullet"/>
        <w:spacing w:lineRule="auto" w:line="360"/>
        <w:jc w:val="both"/>
      </w:pPr>
      <w:r>
        <w:t xml:space="preserve">O </w:t>
      </w:r>
      <w:r>
        <w:rPr>
          <w:b/>
        </w:rPr>
        <w:t>añadir RF</w:t>
      </w:r>
      <w:r>
        <w:t xml:space="preserve"> que cubran agendamiento, SLA y monitoreo de forma clara y verificable.</w:t>
      </w:r>
    </w:p>
    <w:p>
      <w:pPr>
        <w:pStyle w:val="Heading2"/>
      </w:pPr>
      <w:r>
        <w:t>8. Consideración técnica de la rúbrica (base de datos)</w:t>
      </w:r>
    </w:p>
    <w:p>
      <w:pPr>
        <w:spacing w:lineRule="auto" w:line="360"/>
        <w:jc w:val="both"/>
      </w:pPr>
      <w:r>
        <w:rPr>
          <w:b/>
        </w:rPr>
        <w:t>Texto de la rúbrica (Consideraciones):</w:t>
      </w:r>
      <w:r>
        <w:t xml:space="preserve"> en la parte </w:t>
      </w:r>
      <w:r>
        <w:rPr>
          <w:b/>
        </w:rPr>
        <w:t>transaccional</w:t>
      </w:r>
      <w:r>
        <w:t xml:space="preserve">, los datos deben almacenarse en una </w:t>
      </w:r>
      <w:r>
        <w:rPr>
          <w:b/>
        </w:rPr>
        <w:t>base de datos relacional</w:t>
      </w:r>
      <w:r>
        <w:t xml:space="preserve">, no en una </w:t>
      </w:r>
      <w:r>
        <w:rPr>
          <w:b/>
        </w:rPr>
        <w:t>semiestructurada</w:t>
      </w:r>
      <w:r>
        <w:t>.</w:t>
      </w:r>
    </w:p>
    <w:p>
      <w:pPr>
        <w:spacing w:lineRule="auto" w:line="360"/>
        <w:jc w:val="both"/>
      </w:pPr>
      <w:r>
        <w:rPr>
          <w:b/>
        </w:rPr>
        <w:t>Implicancia:</w:t>
      </w:r>
      <w:r>
        <w:t xml:space="preserve"> Si la solución usa </w:t>
      </w:r>
      <w:r>
        <w:rPr>
          <w:b/>
        </w:rPr>
        <w:t>Firebase / Firestore</w:t>
      </w:r>
      <w:r>
        <w:t xml:space="preserve"> (NoSQL documental), puede haber </w:t>
      </w:r>
      <w:r>
        <w:rPr>
          <w:b/>
        </w:rPr>
        <w:t>choque</w:t>
      </w:r>
      <w:r>
        <w:t xml:space="preserve"> con el criterio del curso.</w:t>
      </w:r>
    </w:p>
    <w:p>
      <w:pPr>
        <w:spacing w:lineRule="auto" w:line="360"/>
        <w:jc w:val="both"/>
      </w:pPr>
      <w:r>
        <w:rPr>
          <w:b/>
        </w:rPr>
        <w:t>Corrección posible:</w:t>
      </w:r>
    </w:p>
    <w:p>
      <w:pPr>
        <w:pStyle w:val="ListBullet"/>
        <w:spacing w:lineRule="auto" w:line="360"/>
        <w:jc w:val="both"/>
      </w:pPr>
      <w:r>
        <w:t xml:space="preserve">Definir qué parte del sistema es </w:t>
      </w:r>
      <w:r>
        <w:rPr>
          <w:b/>
        </w:rPr>
        <w:t>transaccional</w:t>
      </w:r>
      <w:r>
        <w:t xml:space="preserve"> y justificar </w:t>
      </w:r>
      <w:r>
        <w:rPr>
          <w:b/>
        </w:rPr>
        <w:t>BD relacional</w:t>
      </w:r>
      <w:r>
        <w:t xml:space="preserve"> (p. ej. PostgreSQL, MySQL) para esa parte, </w:t>
      </w:r>
      <w:r>
        <w:rPr>
          <w:b/>
        </w:rPr>
        <w:t>o</w:t>
      </w:r>
    </w:p>
    <w:p>
      <w:pPr>
        <w:pStyle w:val="ListBullet"/>
        <w:spacing w:lineRule="auto" w:line="360"/>
        <w:jc w:val="both"/>
      </w:pPr>
      <w:r>
        <w:t xml:space="preserve">Solicitar </w:t>
      </w:r>
      <w:r>
        <w:rPr>
          <w:b/>
        </w:rPr>
        <w:t>criterio explícito</w:t>
      </w:r>
      <w:r>
        <w:t xml:space="preserve"> al profesor y documentar la decisión en </w:t>
      </w:r>
      <w:r>
        <w:rPr>
          <w:b/>
        </w:rPr>
        <w:t>Dimensión técnica</w:t>
      </w:r>
      <w:r>
        <w:t xml:space="preserve"> / anexo.</w:t>
      </w:r>
    </w:p>
    <w:p>
      <w:pPr>
        <w:pStyle w:val="Heading2"/>
      </w:pPr>
      <w:r>
        <w:t>9. Anexos obligatorios (rúbrica sección «Documento 0»)</w:t>
      </w:r>
    </w:p>
    <w:p>
      <w:pPr>
        <w:spacing w:lineRule="auto" w:line="360"/>
        <w:jc w:val="both"/>
      </w:pPr>
      <w:r>
        <w:t>La rúbrica lista anexos complementarios, entre otros:</w:t>
      </w:r>
    </w:p>
    <w:p>
      <w:pPr>
        <w:pStyle w:val="ListBullet"/>
        <w:spacing w:lineRule="auto" w:line="360"/>
        <w:jc w:val="both"/>
      </w:pPr>
      <w:r>
        <w:rPr>
          <w:b/>
        </w:rPr>
        <w:t>Currículum Vitae</w:t>
      </w:r>
      <w:r>
        <w:t xml:space="preserve"> de cada integrante (</w:t>
      </w:r>
      <w:r>
        <w:rPr>
          <w:b/>
        </w:rPr>
        <w:t>mismo formato</w:t>
      </w:r>
      <w:r>
        <w:t xml:space="preserve"> para todos).</w:t>
      </w:r>
    </w:p>
    <w:p>
      <w:pPr>
        <w:pStyle w:val="ListBullet"/>
        <w:spacing w:lineRule="auto" w:line="360"/>
        <w:jc w:val="both"/>
      </w:pPr>
      <w:r>
        <w:rPr>
          <w:b/>
        </w:rPr>
        <w:t>Correo de aceptación de requisitos</w:t>
      </w:r>
      <w:r>
        <w:t xml:space="preserve"> por parte del usuario/cliente.</w:t>
      </w:r>
    </w:p>
    <w:p>
      <w:pPr>
        <w:pStyle w:val="ListBullet"/>
        <w:spacing w:lineRule="auto" w:line="360"/>
        <w:jc w:val="both"/>
      </w:pPr>
      <w:r>
        <w:rPr>
          <w:b/>
        </w:rPr>
        <w:t>Planificación</w:t>
      </w:r>
      <w:r>
        <w:t>.</w:t>
      </w:r>
    </w:p>
    <w:p>
      <w:pPr>
        <w:pStyle w:val="ListBullet"/>
        <w:spacing w:lineRule="auto" w:line="360"/>
        <w:jc w:val="both"/>
      </w:pPr>
      <w:r>
        <w:rPr>
          <w:b/>
        </w:rPr>
        <w:t>Estimación de costos y beneficios</w:t>
      </w:r>
      <w:r>
        <w:t>.</w:t>
      </w:r>
    </w:p>
    <w:p>
      <w:pPr>
        <w:pStyle w:val="ListBullet"/>
        <w:spacing w:lineRule="auto" w:line="360"/>
        <w:jc w:val="both"/>
      </w:pPr>
      <w:r>
        <w:rPr>
          <w:b/>
        </w:rPr>
        <w:t>Dimensión técnica del proyecto</w:t>
      </w:r>
      <w:r>
        <w:t>.</w:t>
      </w:r>
    </w:p>
    <w:p>
      <w:pPr>
        <w:pStyle w:val="ListBullet"/>
        <w:spacing w:lineRule="auto" w:line="360"/>
        <w:jc w:val="both"/>
      </w:pPr>
      <w:r>
        <w:t>Otros antecedentes pertinentes.</w:t>
      </w:r>
    </w:p>
    <w:p>
      <w:pPr>
        <w:spacing w:lineRule="auto" w:line="360"/>
        <w:jc w:val="both"/>
      </w:pPr>
      <w:r>
        <w:rPr>
          <w:b/>
        </w:rPr>
        <w:t>Corrección:</w:t>
      </w:r>
      <w:r>
        <w:t xml:space="preserve"> Comprobar que el Word </w:t>
      </w:r>
      <w:r>
        <w:rPr>
          <w:b/>
        </w:rPr>
        <w:t>autocontenido</w:t>
      </w:r>
      <w:r>
        <w:t xml:space="preserve"> incluya estos anexos o referencias completas (sin depender solo de enlaces externos rotos).</w:t>
      </w:r>
    </w:p>
    <w:p>
      <w:pPr>
        <w:pStyle w:val="Heading2"/>
      </w:pPr>
      <w:r>
        <w:t>10. Formalismo editorial (APA y formato)</w:t>
      </w:r>
    </w:p>
    <w:p>
      <w:pPr>
        <w:spacing w:lineRule="auto" w:line="360"/>
        <w:jc w:val="both"/>
      </w:pPr>
      <w:r>
        <w:t>Según anexo de la rúbrica:</w:t>
      </w:r>
    </w:p>
    <w:p>
      <w:pPr>
        <w:pStyle w:val="ListBullet"/>
        <w:spacing w:lineRule="auto" w:line="360"/>
        <w:jc w:val="both"/>
      </w:pPr>
      <w:r>
        <w:rPr>
          <w:b/>
        </w:rPr>
        <w:t>Márgenes</w:t>
      </w:r>
      <w:r>
        <w:t xml:space="preserve"> 2,5 cm; </w:t>
      </w:r>
      <w:r>
        <w:rPr>
          <w:b/>
        </w:rPr>
        <w:t>interlineado</w:t>
      </w:r>
      <w:r>
        <w:t xml:space="preserve"> 1,5; fuente </w:t>
      </w:r>
      <w:r>
        <w:rPr>
          <w:b/>
        </w:rPr>
        <w:t>Arial o Times New Roman 12</w:t>
      </w:r>
      <w:r>
        <w:t xml:space="preserve">; texto </w:t>
      </w:r>
      <w:r>
        <w:rPr>
          <w:b/>
        </w:rPr>
        <w:t>justificado</w:t>
      </w:r>
      <w:r>
        <w:t>.</w:t>
      </w:r>
    </w:p>
    <w:p>
      <w:pPr>
        <w:pStyle w:val="ListBullet"/>
        <w:spacing w:lineRule="auto" w:line="360"/>
        <w:jc w:val="both"/>
      </w:pPr>
      <w:r>
        <w:rPr>
          <w:b/>
        </w:rPr>
        <w:t>Figuras y tablas:</w:t>
      </w:r>
      <w:r>
        <w:t xml:space="preserve"> numeración </w:t>
      </w:r>
      <w:r>
        <w:rPr>
          <w:b/>
        </w:rPr>
        <w:t>Capítulo.Correlativo</w:t>
      </w:r>
      <w:r>
        <w:t xml:space="preserve">; </w:t>
      </w:r>
      <w:r>
        <w:rPr>
          <w:b/>
        </w:rPr>
        <w:t>invocar y explicar</w:t>
      </w:r>
      <w:r>
        <w:t xml:space="preserve"> cada figura/tablas desde el texto previo.</w:t>
      </w:r>
    </w:p>
    <w:p>
      <w:pPr>
        <w:pStyle w:val="ListBullet"/>
        <w:spacing w:lineRule="auto" w:line="360"/>
        <w:jc w:val="both"/>
      </w:pPr>
      <w:r>
        <w:rPr>
          <w:b/>
        </w:rPr>
        <w:t>Referencias bibliográficas</w:t>
      </w:r>
      <w:r>
        <w:t xml:space="preserve"> al final en </w:t>
      </w:r>
      <w:r>
        <w:rPr>
          <w:b/>
        </w:rPr>
        <w:t>APA vigente</w:t>
      </w:r>
      <w:r>
        <w:t>.</w:t>
      </w:r>
    </w:p>
    <w:p>
      <w:pPr>
        <w:pStyle w:val="ListBullet"/>
        <w:spacing w:lineRule="auto" w:line="360"/>
        <w:jc w:val="both"/>
      </w:pPr>
      <w:r>
        <w:rPr>
          <w:b/>
        </w:rPr>
        <w:t>Inicio de cada capítulo en página nueva</w:t>
      </w:r>
      <w:r>
        <w:t>; numeración romana/arábiga según normas del curso.</w:t>
      </w:r>
    </w:p>
    <w:p>
      <w:pPr>
        <w:spacing w:lineRule="auto" w:line="360"/>
        <w:jc w:val="both"/>
      </w:pPr>
      <w:r>
        <w:rPr>
          <w:b/>
        </w:rPr>
        <w:t>Corrección:</w:t>
      </w:r>
      <w:r>
        <w:t xml:space="preserve"> Auditoría de formato en Word (plantilla del curso si existe).</w:t>
      </w:r>
    </w:p>
    <w:p>
      <w:pPr>
        <w:pStyle w:val="Heading2"/>
      </w:pPr>
      <w:r>
        <w:t>11. Paquete de entrega (no solo el PDF)</w:t>
      </w:r>
    </w:p>
    <w:p>
      <w:pPr>
        <w:spacing w:lineRule="auto" w:line="360"/>
        <w:jc w:val="both"/>
      </w:pPr>
      <w:r>
        <w:t>La rúbrica exige para el Documento 0 (entre otros):</w:t>
      </w:r>
    </w:p>
    <w:p>
      <w:pPr>
        <w:pStyle w:val="ListBullet"/>
        <w:spacing w:lineRule="auto" w:line="360"/>
        <w:jc w:val="both"/>
      </w:pPr>
      <w:r>
        <w:t xml:space="preserve">Documento en </w:t>
      </w:r>
      <w:r>
        <w:rPr>
          <w:b/>
        </w:rPr>
        <w:t>Word</w:t>
      </w:r>
      <w:r>
        <w:t>.</w:t>
      </w:r>
    </w:p>
    <w:p>
      <w:pPr>
        <w:pStyle w:val="ListBullet"/>
        <w:spacing w:lineRule="auto" w:line="360"/>
        <w:jc w:val="both"/>
      </w:pPr>
      <w:r>
        <w:rPr>
          <w:b/>
        </w:rPr>
        <w:t>BPMN en Bizagi</w:t>
      </w:r>
      <w:r>
        <w:t>.</w:t>
      </w:r>
    </w:p>
    <w:p>
      <w:pPr>
        <w:pStyle w:val="ListBullet"/>
        <w:spacing w:lineRule="auto" w:line="360"/>
        <w:jc w:val="both"/>
      </w:pPr>
      <w:r>
        <w:rPr>
          <w:b/>
        </w:rPr>
        <w:t>Presentación PPT</w:t>
      </w:r>
      <w:r>
        <w:t xml:space="preserve"> (con </w:t>
      </w:r>
      <w:r>
        <w:rPr>
          <w:b/>
        </w:rPr>
        <w:t>traza del documento 0</w:t>
      </w:r>
      <w:r>
        <w:t>).</w:t>
      </w:r>
    </w:p>
    <w:p>
      <w:pPr>
        <w:pStyle w:val="ListBullet"/>
        <w:spacing w:lineRule="auto" w:line="360"/>
        <w:jc w:val="both"/>
      </w:pPr>
      <w:r>
        <w:rPr>
          <w:b/>
        </w:rPr>
        <w:t>Excel</w:t>
      </w:r>
      <w:r>
        <w:t xml:space="preserve"> con análisis cuantitativo, </w:t>
      </w:r>
      <w:r>
        <w:rPr>
          <w:b/>
        </w:rPr>
        <w:t>estimación costo-beneficio</w:t>
      </w:r>
      <w:r>
        <w:t xml:space="preserve">, </w:t>
      </w:r>
      <w:r>
        <w:rPr>
          <w:b/>
        </w:rPr>
        <w:t>planificación</w:t>
      </w:r>
      <w:r>
        <w:t>, etc.</w:t>
      </w:r>
    </w:p>
    <w:p>
      <w:pPr>
        <w:pStyle w:val="ListBullet"/>
        <w:spacing w:lineRule="auto" w:line="360"/>
        <w:jc w:val="both"/>
      </w:pPr>
      <w:r>
        <w:rPr>
          <w:b/>
        </w:rPr>
        <w:t>Correo de aceptación</w:t>
      </w:r>
      <w:r>
        <w:t>.</w:t>
      </w:r>
    </w:p>
    <w:p>
      <w:pPr>
        <w:pStyle w:val="ListBullet"/>
        <w:spacing w:lineRule="auto" w:line="360"/>
        <w:jc w:val="both"/>
      </w:pPr>
      <w:r>
        <w:t xml:space="preserve">Archivo Excel de </w:t>
      </w:r>
      <w:r>
        <w:rPr>
          <w:b/>
        </w:rPr>
        <w:t>organización del trabajo</w:t>
      </w:r>
      <w:r>
        <w:t xml:space="preserve"> (`Grupo N - Organización Trabajo.xlsx`) con capítulo, contenido, autoría y revisión.</w:t>
      </w:r>
    </w:p>
    <w:p>
      <w:pPr>
        <w:spacing w:lineRule="auto" w:line="360"/>
        <w:jc w:val="both"/>
      </w:pPr>
      <w:r>
        <w:rPr>
          <w:b/>
        </w:rPr>
        <w:t>Corrección:</w:t>
      </w:r>
      <w:r>
        <w:t xml:space="preserve"> Checklist de carpeta compartida / Drive según indicaciones del profesor (asunto de correo, «Grupo N», etc.).</w:t>
      </w:r>
    </w:p>
    <w:p>
      <w:pPr>
        <w:pStyle w:val="Heading2"/>
      </w:pPr>
      <w:r>
        <w:t>12. Presentación oral (Documento 0)</w:t>
      </w:r>
    </w:p>
    <w:p>
      <w:pPr>
        <w:spacing w:lineRule="auto" w:line="360"/>
        <w:jc w:val="both"/>
      </w:pPr>
      <w:r>
        <w:rPr>
          <w:b/>
        </w:rPr>
        <w:t>Rúbrica (3.2.A):</w:t>
      </w:r>
    </w:p>
    <w:p>
      <w:pPr>
        <w:pStyle w:val="ListBullet"/>
        <w:spacing w:lineRule="auto" w:line="360"/>
        <w:jc w:val="both"/>
      </w:pPr>
      <w:r>
        <w:t xml:space="preserve">Duración </w:t>
      </w:r>
      <w:r>
        <w:rPr>
          <w:b/>
        </w:rPr>
        <w:t>máximo 15 minutos</w:t>
      </w:r>
      <w:r>
        <w:t>.</w:t>
      </w:r>
    </w:p>
    <w:p>
      <w:pPr>
        <w:pStyle w:val="ListBullet"/>
        <w:spacing w:lineRule="auto" w:line="360"/>
        <w:jc w:val="both"/>
      </w:pPr>
      <w:r>
        <w:t xml:space="preserve">Incluir </w:t>
      </w:r>
      <w:r>
        <w:rPr>
          <w:b/>
        </w:rPr>
        <w:t>traza del documento 0</w:t>
      </w:r>
      <w:r>
        <w:t xml:space="preserve"> en la PPT.</w:t>
      </w:r>
    </w:p>
    <w:p>
      <w:pPr>
        <w:pStyle w:val="ListBullet"/>
        <w:spacing w:lineRule="auto" w:line="360"/>
        <w:jc w:val="both"/>
      </w:pPr>
      <w:r>
        <w:t xml:space="preserve">Portada de la PPT </w:t>
      </w:r>
      <w:r>
        <w:rPr>
          <w:b/>
        </w:rPr>
        <w:t>igual criterio</w:t>
      </w:r>
      <w:r>
        <w:t xml:space="preserve"> que el informe (integrantes).</w:t>
      </w:r>
    </w:p>
    <w:p>
      <w:pPr>
        <w:pStyle w:val="ListBullet"/>
        <w:spacing w:lineRule="auto" w:line="360"/>
        <w:jc w:val="both"/>
      </w:pPr>
      <w:r>
        <w:t xml:space="preserve">Descuento </w:t>
      </w:r>
      <w:r>
        <w:rPr>
          <w:b/>
        </w:rPr>
        <w:t>1,5</w:t>
      </w:r>
      <w:r>
        <w:t xml:space="preserve"> puntos por error, omisión, tiempo o falta de trazabilidad en presentación.</w:t>
      </w:r>
    </w:p>
    <w:p>
      <w:pPr>
        <w:spacing w:lineRule="auto" w:line="360"/>
        <w:jc w:val="both"/>
      </w:pPr>
      <w:r>
        <w:rPr>
          <w:b/>
        </w:rPr>
        <w:t>Corrección:</w:t>
      </w:r>
      <w:r>
        <w:t xml:space="preserve"> Preparar diapositivas de </w:t>
      </w:r>
      <w:r>
        <w:rPr>
          <w:b/>
        </w:rPr>
        <w:t>trazabilidad</w:t>
      </w:r>
      <w:r>
        <w:t xml:space="preserve"> alineadas al índice final del Word.</w:t>
      </w:r>
    </w:p>
    <w:p>
      <w:pPr>
        <w:pStyle w:val="Heading2"/>
      </w:pPr>
      <w:r>
        <w:t>13. Control final sugerido (checklist)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pPr>
              <w:spacing w:line="240" w:lineRule="auto"/>
            </w:pPr>
            <w:r/>
            <w:r>
              <w:t>Ítem</w:t>
            </w:r>
          </w:p>
        </w:tc>
        <w:tc>
          <w:tcPr>
            <w:tcW w:type="dxa" w:w="4703"/>
            <w:shd w:fill="D9E2F3"/>
          </w:tcPr>
          <w:p>
            <w:pPr>
              <w:spacing w:line="240" w:lineRule="auto"/>
            </w:pPr>
            <w:r/>
            <w:r>
              <w:t>Estado objetivo</w:t>
            </w:r>
          </w:p>
        </w:tc>
      </w:tr>
      <w:tr>
        <w:tc>
          <w:tcPr>
            <w:tcW w:type="dxa" w:w="4703"/>
          </w:tcPr>
          <w:p>
            <w:pPr>
              <w:spacing w:line="240" w:lineRule="auto"/>
            </w:pPr>
            <w:r/>
            <w:r>
              <w:t>Índice de tablas</w:t>
            </w:r>
          </w:p>
        </w:tc>
        <w:tc>
          <w:tcPr>
            <w:tcW w:type="dxa" w:w="4703"/>
          </w:tcPr>
          <w:p>
            <w:pPr>
              <w:spacing w:line="240" w:lineRule="auto"/>
            </w:pPr>
            <w:r/>
            <w:r>
              <w:t>Completo o tablas añadidas</w:t>
            </w:r>
          </w:p>
        </w:tc>
      </w:tr>
      <w:tr>
        <w:tc>
          <w:tcPr>
            <w:tcW w:type="dxa" w:w="4703"/>
          </w:tcPr>
          <w:p>
            <w:pPr>
              <w:spacing w:line="240" w:lineRule="auto"/>
            </w:pPr>
            <w:r/>
            <w:r>
              <w:t>Sin huecos de numeración</w:t>
            </w:r>
          </w:p>
        </w:tc>
        <w:tc>
          <w:tcPr>
            <w:tcW w:type="dxa" w:w="4703"/>
          </w:tcPr>
          <w:p>
            <w:pPr>
              <w:spacing w:line="240" w:lineRule="auto"/>
            </w:pPr>
            <w:r/>
            <w:r>
              <w:t>Sí</w:t>
            </w:r>
          </w:p>
        </w:tc>
      </w:tr>
      <w:tr>
        <w:tc>
          <w:tcPr>
            <w:tcW w:type="dxa" w:w="4703"/>
          </w:tcPr>
          <w:p>
            <w:pPr>
              <w:spacing w:line="240" w:lineRule="auto"/>
            </w:pPr>
            <w:r/>
            <w:r>
              <w:t>Sin notas internas en índice</w:t>
            </w:r>
          </w:p>
        </w:tc>
        <w:tc>
          <w:tcPr>
            <w:tcW w:type="dxa" w:w="4703"/>
          </w:tcPr>
          <w:p>
            <w:pPr>
              <w:spacing w:line="240" w:lineRule="auto"/>
            </w:pPr>
            <w:r/>
            <w:r>
              <w:t>Sí</w:t>
            </w:r>
          </w:p>
        </w:tc>
      </w:tr>
      <w:tr>
        <w:tc>
          <w:tcPr>
            <w:tcW w:type="dxa" w:w="4703"/>
          </w:tcPr>
          <w:p>
            <w:pPr>
              <w:spacing w:line="240" w:lineRule="auto"/>
            </w:pPr>
            <w:r/>
            <w:r>
              <w:t>RF formato ESA/UR</w:t>
            </w:r>
          </w:p>
        </w:tc>
        <w:tc>
          <w:tcPr>
            <w:tcW w:type="dxa" w:w="4703"/>
          </w:tcPr>
          <w:p>
            <w:pPr>
              <w:spacing w:line="240" w:lineRule="auto"/>
            </w:pPr>
            <w:r/>
            <w:r>
              <w:t>Según plantilla</w:t>
            </w:r>
          </w:p>
        </w:tc>
      </w:tr>
      <w:tr>
        <w:tc>
          <w:tcPr>
            <w:tcW w:type="dxa" w:w="4703"/>
          </w:tcPr>
          <w:p>
            <w:pPr>
              <w:spacing w:line="240" w:lineRule="auto"/>
            </w:pPr>
            <w:r/>
            <w:r>
              <w:t>Diagrama de casos de uso</w:t>
            </w:r>
          </w:p>
        </w:tc>
        <w:tc>
          <w:tcPr>
            <w:tcW w:type="dxa" w:w="4703"/>
          </w:tcPr>
          <w:p>
            <w:pPr>
              <w:spacing w:line="240" w:lineRule="auto"/>
            </w:pPr>
            <w:r/>
            <w:r>
              <w:t>Incluido y citado</w:t>
            </w:r>
          </w:p>
        </w:tc>
      </w:tr>
      <w:tr>
        <w:tc>
          <w:tcPr>
            <w:tcW w:type="dxa" w:w="4703"/>
          </w:tcPr>
          <w:p>
            <w:pPr>
              <w:spacing w:line="240" w:lineRule="auto"/>
            </w:pPr>
            <w:r/>
            <w:r>
              <w:t>Matriz RF ↔ CU</w:t>
            </w:r>
          </w:p>
        </w:tc>
        <w:tc>
          <w:tcPr>
            <w:tcW w:type="dxa" w:w="4703"/>
          </w:tcPr>
          <w:p>
            <w:pPr>
              <w:spacing w:line="240" w:lineRule="auto"/>
            </w:pPr>
            <w:r/>
            <w:r>
              <w:t>Incluida</w:t>
            </w:r>
          </w:p>
        </w:tc>
      </w:tr>
      <w:tr>
        <w:tc>
          <w:tcPr>
            <w:tcW w:type="dxa" w:w="4703"/>
          </w:tcPr>
          <w:p>
            <w:pPr>
              <w:spacing w:line="240" w:lineRule="auto"/>
            </w:pPr>
            <w:r/>
            <w:r>
              <w:t>Trazabilidad RF-01… último RF</w:t>
            </w:r>
          </w:p>
        </w:tc>
        <w:tc>
          <w:tcPr>
            <w:tcW w:type="dxa" w:w="4703"/>
          </w:tcPr>
          <w:p>
            <w:pPr>
              <w:spacing w:line="240" w:lineRule="auto"/>
            </w:pPr>
            <w:r/>
            <w:r>
              <w:t>Completa</w:t>
            </w:r>
          </w:p>
        </w:tc>
      </w:tr>
      <w:tr>
        <w:tc>
          <w:tcPr>
            <w:tcW w:type="dxa" w:w="4703"/>
          </w:tcPr>
          <w:p>
            <w:pPr>
              <w:spacing w:line="240" w:lineRule="auto"/>
            </w:pPr>
            <w:r/>
            <w:r>
              <w:t>Intro sin texto de CU pegado</w:t>
            </w:r>
          </w:p>
        </w:tc>
        <w:tc>
          <w:tcPr>
            <w:tcW w:type="dxa" w:w="4703"/>
          </w:tcPr>
          <w:p>
            <w:pPr>
              <w:spacing w:line="240" w:lineRule="auto"/>
            </w:pPr>
            <w:r/>
            <w:r>
              <w:t>Limpia</w:t>
            </w:r>
          </w:p>
        </w:tc>
      </w:tr>
      <w:tr>
        <w:tc>
          <w:tcPr>
            <w:tcW w:type="dxa" w:w="4703"/>
          </w:tcPr>
          <w:p>
            <w:pPr>
              <w:spacing w:line="240" w:lineRule="auto"/>
            </w:pPr>
            <w:r/>
            <w:r>
              <w:t>RNF sin duplicados lógicos</w:t>
            </w:r>
          </w:p>
        </w:tc>
        <w:tc>
          <w:tcPr>
            <w:tcW w:type="dxa" w:w="4703"/>
          </w:tcPr>
          <w:p>
            <w:pPr>
              <w:spacing w:line="240" w:lineRule="auto"/>
            </w:pPr>
            <w:r/>
            <w:r>
              <w:t>Revisado</w:t>
            </w:r>
          </w:p>
        </w:tc>
      </w:tr>
      <w:tr>
        <w:tc>
          <w:tcPr>
            <w:tcW w:type="dxa" w:w="4703"/>
          </w:tcPr>
          <w:p>
            <w:pPr>
              <w:spacing w:line="240" w:lineRule="auto"/>
            </w:pPr>
            <w:r/>
            <w:r>
              <w:t>RF sin duplicados sustantivos</w:t>
            </w:r>
          </w:p>
        </w:tc>
        <w:tc>
          <w:tcPr>
            <w:tcW w:type="dxa" w:w="4703"/>
          </w:tcPr>
          <w:p>
            <w:pPr>
              <w:spacing w:line="240" w:lineRule="auto"/>
            </w:pPr>
            <w:r/>
            <w:r>
              <w:t>Consolidado y renumerado</w:t>
            </w:r>
          </w:p>
        </w:tc>
      </w:tr>
      <w:tr>
        <w:tc>
          <w:tcPr>
            <w:tcW w:type="dxa" w:w="4703"/>
          </w:tcPr>
          <w:p>
            <w:pPr>
              <w:spacing w:line="240" w:lineRule="auto"/>
            </w:pPr>
            <w:r/>
            <w:r>
              <w:t>Mínimo RF según nº integrantes</w:t>
            </w:r>
          </w:p>
        </w:tc>
        <w:tc>
          <w:tcPr>
            <w:tcW w:type="dxa" w:w="4703"/>
          </w:tcPr>
          <w:p>
            <w:pPr>
              <w:spacing w:line="240" w:lineRule="auto"/>
            </w:pPr>
            <w:r/>
            <w:r>
              <w:t>Cumplido tras deduplicación</w:t>
            </w:r>
          </w:p>
        </w:tc>
      </w:tr>
      <w:tr>
        <w:tc>
          <w:tcPr>
            <w:tcW w:type="dxa" w:w="4703"/>
          </w:tcPr>
          <w:p>
            <w:pPr>
              <w:spacing w:line="240" w:lineRule="auto"/>
            </w:pPr>
            <w:r/>
            <w:r>
              <w:t>Anexos rúbrica</w:t>
            </w:r>
          </w:p>
        </w:tc>
        <w:tc>
          <w:tcPr>
            <w:tcW w:type="dxa" w:w="4703"/>
          </w:tcPr>
          <w:p>
            <w:pPr>
              <w:spacing w:line="240" w:lineRule="auto"/>
            </w:pPr>
            <w:r/>
            <w:r>
              <w:t>Presentes</w:t>
            </w:r>
          </w:p>
        </w:tc>
      </w:tr>
      <w:tr>
        <w:tc>
          <w:tcPr>
            <w:tcW w:type="dxa" w:w="4703"/>
          </w:tcPr>
          <w:p>
            <w:pPr>
              <w:spacing w:line="240" w:lineRule="auto"/>
            </w:pPr>
            <w:r/>
            <w:r>
              <w:t>Criterio BD relacional vs NoSQL</w:t>
            </w:r>
          </w:p>
        </w:tc>
        <w:tc>
          <w:tcPr>
            <w:tcW w:type="dxa" w:w="4703"/>
          </w:tcPr>
          <w:p>
            <w:pPr>
              <w:spacing w:line="240" w:lineRule="auto"/>
            </w:pPr>
            <w:r/>
            <w:r>
              <w:t>Documentado</w:t>
            </w:r>
          </w:p>
        </w:tc>
      </w:tr>
      <w:tr>
        <w:tc>
          <w:tcPr>
            <w:tcW w:type="dxa" w:w="4703"/>
          </w:tcPr>
          <w:p>
            <w:pPr>
              <w:spacing w:line="240" w:lineRule="auto"/>
            </w:pPr>
            <w:r/>
            <w:r>
              <w:t>APA y formato</w:t>
            </w:r>
          </w:p>
        </w:tc>
        <w:tc>
          <w:tcPr>
            <w:tcW w:type="dxa" w:w="4703"/>
          </w:tcPr>
          <w:p>
            <w:pPr>
              <w:spacing w:line="240" w:lineRule="auto"/>
            </w:pPr>
            <w:r/>
            <w:r>
              <w:t>Aplicado</w:t>
            </w:r>
          </w:p>
        </w:tc>
      </w:tr>
      <w:tr>
        <w:tc>
          <w:tcPr>
            <w:tcW w:type="dxa" w:w="4703"/>
          </w:tcPr>
          <w:p>
            <w:pPr>
              <w:spacing w:line="240" w:lineRule="auto"/>
            </w:pPr>
            <w:r/>
            <w:r>
              <w:t>Paquete Word+PPT+Excel+Bizagi</w:t>
            </w:r>
          </w:p>
        </w:tc>
        <w:tc>
          <w:tcPr>
            <w:tcW w:type="dxa" w:w="4703"/>
          </w:tcPr>
          <w:p>
            <w:pPr>
              <w:spacing w:line="240" w:lineRule="auto"/>
            </w:pPr>
            <w:r/>
            <w:r>
              <w:t>Completo</w:t>
            </w:r>
          </w:p>
        </w:tc>
      </w:tr>
    </w:tbl>
    <w:p/>
    <w:p>
      <w:pPr>
        <w:spacing w:lineRule="auto" w:line="360"/>
        <w:jc w:val="both"/>
      </w:pPr>
      <w:r>
        <w:rPr>
          <w:i/>
        </w:rPr>
        <w:t>Documento generado como referencia interna del equipo. Ajustar redacción final al estilo del curso y validar con el docente ante dudas normativas.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