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EEC3" w14:textId="243C75E0" w:rsidR="00A5049C" w:rsidRDefault="00A5049C" w:rsidP="00A5049C">
      <w:pPr>
        <w:ind w:left="360" w:hanging="360"/>
        <w:rPr>
          <w:b/>
          <w:bCs/>
          <w:i/>
          <w:iCs/>
          <w:lang w:val="en-US"/>
        </w:rPr>
      </w:pPr>
      <w:r w:rsidRPr="00584BF7">
        <w:rPr>
          <w:b/>
          <w:bCs/>
          <w:i/>
          <w:iCs/>
          <w:lang w:val="en-US"/>
        </w:rPr>
        <w:t>Dimensioning Wall</w:t>
      </w:r>
      <w:r>
        <w:rPr>
          <w:b/>
          <w:bCs/>
          <w:i/>
          <w:iCs/>
          <w:lang w:val="en-US"/>
        </w:rPr>
        <w:t xml:space="preserve"> (Piled Wall)</w:t>
      </w:r>
    </w:p>
    <w:p w14:paraId="3E82C9F9" w14:textId="77777777" w:rsidR="00A5049C" w:rsidRDefault="00A5049C" w:rsidP="00A5049C">
      <w:pPr>
        <w:ind w:left="360" w:hanging="360"/>
        <w:rPr>
          <w:b/>
          <w:bCs/>
          <w:i/>
          <w:iCs/>
          <w:lang w:val="en-US"/>
        </w:rPr>
      </w:pPr>
    </w:p>
    <w:p w14:paraId="2FA782B0" w14:textId="77777777" w:rsidR="00A5049C" w:rsidRPr="00A5049C" w:rsidRDefault="00A5049C" w:rsidP="00A5049C">
      <w:pPr>
        <w:rPr>
          <w:lang w:val="en-US"/>
        </w:rPr>
      </w:pPr>
      <w:r w:rsidRPr="00A5049C">
        <w:rPr>
          <w:lang w:val="en-US"/>
        </w:rPr>
        <w:t xml:space="preserve">The below tutorial walks through the steps for dimensioning of a secant pile wall. The secant piles are 1.2 m in diameter, the spacing between secondary piles is 2.0 m. </w:t>
      </w:r>
    </w:p>
    <w:p w14:paraId="484D573B" w14:textId="77777777" w:rsidR="00A5049C" w:rsidRPr="00A5049C" w:rsidRDefault="00A5049C" w:rsidP="00A5049C">
      <w:pPr>
        <w:rPr>
          <w:lang w:val="en-US"/>
        </w:rPr>
      </w:pPr>
    </w:p>
    <w:p w14:paraId="5A183C3D" w14:textId="77777777" w:rsidR="00A5049C" w:rsidRPr="00A5049C" w:rsidRDefault="00A5049C" w:rsidP="00A5049C">
      <w:pPr>
        <w:rPr>
          <w:lang w:val="en-US"/>
        </w:rPr>
      </w:pPr>
      <w:r w:rsidRPr="00A5049C">
        <w:rPr>
          <w:lang w:val="en-US"/>
        </w:rPr>
        <w:t>The partial input parameters for reinforcement calculation follow EC 2. The calculation is without crack control and without minimum reinforcement. The user is recommended to check for minimum reinforcement following information in EN 1536.</w:t>
      </w:r>
    </w:p>
    <w:p w14:paraId="6ECBC6C6" w14:textId="77777777" w:rsidR="00A5049C" w:rsidRPr="00A5049C" w:rsidRDefault="00A5049C" w:rsidP="00A5049C">
      <w:pPr>
        <w:rPr>
          <w:lang w:val="en-US"/>
        </w:rPr>
      </w:pPr>
    </w:p>
    <w:p w14:paraId="1A95993C" w14:textId="77777777" w:rsidR="00A5049C" w:rsidRPr="00A5049C" w:rsidRDefault="00A5049C" w:rsidP="00A5049C">
      <w:pPr>
        <w:rPr>
          <w:lang w:val="en-US"/>
        </w:rPr>
      </w:pPr>
      <w:r w:rsidRPr="00A5049C">
        <w:rPr>
          <w:lang w:val="en-US"/>
        </w:rPr>
        <w:t>The safety factor on loads follow EC 7 for the design situation BS-T. We use concrete grade C30/37 and steel B500A.</w:t>
      </w:r>
    </w:p>
    <w:p w14:paraId="0197491D" w14:textId="3A8B26C1" w:rsidR="004F3031" w:rsidRDefault="004F3031" w:rsidP="009C580E"/>
    <w:p w14:paraId="075A9707" w14:textId="53B7A4FA" w:rsidR="00A5049C" w:rsidRDefault="00A5049C" w:rsidP="009C580E">
      <w:pPr>
        <w:rPr>
          <w:b/>
          <w:bCs/>
          <w:i/>
          <w:iCs/>
        </w:rPr>
      </w:pPr>
      <w:proofErr w:type="spellStart"/>
      <w:r>
        <w:rPr>
          <w:b/>
          <w:bCs/>
          <w:i/>
          <w:iCs/>
        </w:rPr>
        <w:t>Geometry</w:t>
      </w:r>
      <w:proofErr w:type="spellEnd"/>
    </w:p>
    <w:p w14:paraId="4740E6FB" w14:textId="1FEA150F" w:rsidR="00A5049C" w:rsidRDefault="00A5049C" w:rsidP="009C580E">
      <w:pPr>
        <w:rPr>
          <w:b/>
          <w:bCs/>
          <w:i/>
          <w:iCs/>
        </w:rPr>
      </w:pPr>
    </w:p>
    <w:p w14:paraId="7236AD2C" w14:textId="7955E8E6" w:rsidR="00A5049C" w:rsidRDefault="008A4AF7" w:rsidP="00313B13">
      <w:pPr>
        <w:jc w:val="center"/>
        <w:rPr>
          <w:b/>
          <w:bCs/>
          <w:i/>
          <w:iCs/>
        </w:rPr>
      </w:pPr>
      <w:r>
        <w:rPr>
          <w:noProof/>
        </w:rPr>
        <w:drawing>
          <wp:inline distT="0" distB="0" distL="0" distR="0" wp14:anchorId="7CBCA658" wp14:editId="4D5A3C58">
            <wp:extent cx="5760720" cy="3870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870960"/>
                    </a:xfrm>
                    <a:prstGeom prst="rect">
                      <a:avLst/>
                    </a:prstGeom>
                    <a:noFill/>
                    <a:ln>
                      <a:noFill/>
                    </a:ln>
                  </pic:spPr>
                </pic:pic>
              </a:graphicData>
            </a:graphic>
          </wp:inline>
        </w:drawing>
      </w:r>
    </w:p>
    <w:p w14:paraId="6FD4B0C5" w14:textId="40768AEA" w:rsidR="00313B13" w:rsidRDefault="00313B13" w:rsidP="00313B13">
      <w:pPr>
        <w:jc w:val="center"/>
        <w:rPr>
          <w:i/>
          <w:iCs/>
        </w:rPr>
      </w:pPr>
      <w:r>
        <w:rPr>
          <w:i/>
          <w:iCs/>
        </w:rPr>
        <w:t>(</w:t>
      </w:r>
      <w:proofErr w:type="spellStart"/>
      <w:r>
        <w:rPr>
          <w:i/>
          <w:iCs/>
        </w:rPr>
        <w:t>fig</w:t>
      </w:r>
      <w:proofErr w:type="spellEnd"/>
      <w:r>
        <w:rPr>
          <w:i/>
          <w:iCs/>
        </w:rPr>
        <w:t xml:space="preserve"> 1)</w:t>
      </w:r>
    </w:p>
    <w:p w14:paraId="064A77AE" w14:textId="71DDF133" w:rsidR="00313B13" w:rsidRDefault="00313B13" w:rsidP="00313B13">
      <w:pPr>
        <w:jc w:val="center"/>
        <w:rPr>
          <w:i/>
          <w:iCs/>
        </w:rPr>
      </w:pPr>
    </w:p>
    <w:p w14:paraId="6A7B2B0F" w14:textId="20B1AA79" w:rsidR="00313B13" w:rsidRDefault="00313B13" w:rsidP="00313B13">
      <w:pPr>
        <w:rPr>
          <w:b/>
          <w:bCs/>
          <w:i/>
          <w:iCs/>
        </w:rPr>
      </w:pPr>
      <w:proofErr w:type="spellStart"/>
      <w:r>
        <w:rPr>
          <w:b/>
          <w:bCs/>
          <w:i/>
          <w:iCs/>
        </w:rPr>
        <w:t>Phases</w:t>
      </w:r>
      <w:proofErr w:type="spellEnd"/>
    </w:p>
    <w:p w14:paraId="5AE5B04F" w14:textId="38A9A410" w:rsidR="00313B13" w:rsidRDefault="00313B13" w:rsidP="00313B13">
      <w:pPr>
        <w:rPr>
          <w:b/>
          <w:bCs/>
          <w:i/>
          <w:iCs/>
        </w:rPr>
      </w:pPr>
    </w:p>
    <w:p w14:paraId="5F07B9BA" w14:textId="0DAC1F4A" w:rsidR="00313B13" w:rsidRDefault="00313B13" w:rsidP="00313B13">
      <w:pPr>
        <w:jc w:val="center"/>
        <w:rPr>
          <w:b/>
          <w:bCs/>
          <w:i/>
          <w:iCs/>
        </w:rPr>
      </w:pPr>
      <w:r>
        <w:rPr>
          <w:noProof/>
        </w:rPr>
        <w:drawing>
          <wp:inline distT="0" distB="0" distL="0" distR="0" wp14:anchorId="56DD355D" wp14:editId="363FC27D">
            <wp:extent cx="2095500" cy="1781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1781175"/>
                    </a:xfrm>
                    <a:prstGeom prst="rect">
                      <a:avLst/>
                    </a:prstGeom>
                    <a:noFill/>
                    <a:ln>
                      <a:noFill/>
                    </a:ln>
                  </pic:spPr>
                </pic:pic>
              </a:graphicData>
            </a:graphic>
          </wp:inline>
        </w:drawing>
      </w:r>
    </w:p>
    <w:p w14:paraId="1F3904F8" w14:textId="06BB99EE" w:rsidR="00313B13" w:rsidRPr="00FC47FB" w:rsidRDefault="00313B13" w:rsidP="00313B13">
      <w:pPr>
        <w:jc w:val="center"/>
        <w:rPr>
          <w:i/>
          <w:iCs/>
          <w:lang w:val="en-US"/>
        </w:rPr>
      </w:pPr>
      <w:r w:rsidRPr="00FC47FB">
        <w:rPr>
          <w:i/>
          <w:iCs/>
          <w:lang w:val="en-US"/>
        </w:rPr>
        <w:t>(fig 2)</w:t>
      </w:r>
    </w:p>
    <w:p w14:paraId="17F6C378" w14:textId="70B59294" w:rsidR="00313B13" w:rsidRPr="00FC47FB" w:rsidRDefault="00313B13" w:rsidP="00313B13">
      <w:pPr>
        <w:jc w:val="center"/>
        <w:rPr>
          <w:i/>
          <w:iCs/>
          <w:lang w:val="en-US"/>
        </w:rPr>
      </w:pPr>
    </w:p>
    <w:p w14:paraId="4ED75547" w14:textId="77777777" w:rsidR="00AF43D9" w:rsidRDefault="00AF43D9" w:rsidP="00313B13">
      <w:pPr>
        <w:rPr>
          <w:i/>
          <w:iCs/>
          <w:lang w:val="en-US"/>
        </w:rPr>
      </w:pPr>
    </w:p>
    <w:p w14:paraId="75D57D6E" w14:textId="1827EDB7" w:rsidR="00313B13" w:rsidRPr="00FC47FB" w:rsidRDefault="00313B13" w:rsidP="00313B13">
      <w:pPr>
        <w:rPr>
          <w:b/>
          <w:bCs/>
          <w:i/>
          <w:iCs/>
          <w:lang w:val="en-US"/>
        </w:rPr>
      </w:pPr>
      <w:r w:rsidRPr="00FC47FB">
        <w:rPr>
          <w:b/>
          <w:bCs/>
          <w:i/>
          <w:iCs/>
          <w:lang w:val="en-US"/>
        </w:rPr>
        <w:lastRenderedPageBreak/>
        <w:t>Extracting Wall outputs</w:t>
      </w:r>
    </w:p>
    <w:p w14:paraId="036FD163" w14:textId="73C0752A" w:rsidR="00D65A68" w:rsidRPr="00FC47FB" w:rsidRDefault="00D65A68" w:rsidP="00313B13">
      <w:pPr>
        <w:rPr>
          <w:b/>
          <w:bCs/>
          <w:i/>
          <w:iCs/>
          <w:lang w:val="en-US"/>
        </w:rPr>
      </w:pPr>
    </w:p>
    <w:p w14:paraId="607F37E4" w14:textId="61C13B01" w:rsidR="0052789E" w:rsidRDefault="005443D3" w:rsidP="00313B13">
      <w:pPr>
        <w:rPr>
          <w:lang w:val="en-US"/>
        </w:rPr>
      </w:pPr>
      <w:r w:rsidRPr="005443D3">
        <w:rPr>
          <w:lang w:val="en-US"/>
        </w:rPr>
        <w:t>After calculation</w:t>
      </w:r>
      <w:r w:rsidR="0052789E">
        <w:rPr>
          <w:lang w:val="en-US"/>
        </w:rPr>
        <w:t xml:space="preserve"> </w:t>
      </w:r>
      <w:r w:rsidR="0052789E">
        <w:rPr>
          <w:i/>
          <w:iCs/>
          <w:lang w:val="en-US"/>
        </w:rPr>
        <w:t>(1 in fig 3)</w:t>
      </w:r>
      <w:r w:rsidRPr="005443D3">
        <w:rPr>
          <w:lang w:val="en-US"/>
        </w:rPr>
        <w:t xml:space="preserve"> is finished, to extract wall outputs and force</w:t>
      </w:r>
      <w:r>
        <w:rPr>
          <w:lang w:val="en-US"/>
        </w:rPr>
        <w:t xml:space="preserve">s of the wall for excavation phases </w:t>
      </w:r>
      <w:r>
        <w:rPr>
          <w:i/>
          <w:iCs/>
          <w:lang w:val="en-US"/>
        </w:rPr>
        <w:t>(phase 2 and phase 5)</w:t>
      </w:r>
      <w:r w:rsidR="0052789E">
        <w:rPr>
          <w:i/>
          <w:iCs/>
          <w:lang w:val="en-US"/>
        </w:rPr>
        <w:t xml:space="preserve"> </w:t>
      </w:r>
      <w:r w:rsidR="0052789E">
        <w:rPr>
          <w:lang w:val="en-US"/>
        </w:rPr>
        <w:t>follow the below steps,</w:t>
      </w:r>
    </w:p>
    <w:p w14:paraId="39661FCD" w14:textId="1DDED22B" w:rsidR="0052789E" w:rsidRDefault="0052789E" w:rsidP="00313B13">
      <w:pPr>
        <w:rPr>
          <w:lang w:val="en-US"/>
        </w:rPr>
      </w:pPr>
    </w:p>
    <w:p w14:paraId="0831752B" w14:textId="55BE37A2" w:rsidR="0052789E" w:rsidRDefault="004E03D3" w:rsidP="0052789E">
      <w:pPr>
        <w:pStyle w:val="Listenabsatz"/>
        <w:numPr>
          <w:ilvl w:val="0"/>
          <w:numId w:val="2"/>
        </w:numPr>
        <w:rPr>
          <w:lang w:val="en-US"/>
        </w:rPr>
      </w:pPr>
      <w:r>
        <w:rPr>
          <w:lang w:val="en-US"/>
        </w:rPr>
        <w:t xml:space="preserve">From </w:t>
      </w:r>
      <w:proofErr w:type="gramStart"/>
      <w:r>
        <w:rPr>
          <w:i/>
          <w:iCs/>
          <w:lang w:val="en-US"/>
        </w:rPr>
        <w:t xml:space="preserve">Outputs </w:t>
      </w:r>
      <w:r>
        <w:rPr>
          <w:lang w:val="en-US"/>
        </w:rPr>
        <w:t>,</w:t>
      </w:r>
      <w:proofErr w:type="gramEnd"/>
      <w:r>
        <w:rPr>
          <w:lang w:val="en-US"/>
        </w:rPr>
        <w:t xml:space="preserve"> </w:t>
      </w:r>
      <w:r w:rsidR="00DC5A56">
        <w:rPr>
          <w:lang w:val="en-US"/>
        </w:rPr>
        <w:t xml:space="preserve">In </w:t>
      </w:r>
      <w:r w:rsidR="00DC5A56">
        <w:rPr>
          <w:i/>
          <w:iCs/>
          <w:lang w:val="en-US"/>
        </w:rPr>
        <w:t xml:space="preserve">Wall outputs </w:t>
      </w:r>
      <w:r w:rsidR="00DC5A56">
        <w:rPr>
          <w:lang w:val="en-US"/>
        </w:rPr>
        <w:t>menu,</w:t>
      </w:r>
      <w:r w:rsidR="00DC5A56">
        <w:rPr>
          <w:i/>
          <w:iCs/>
          <w:lang w:val="en-US"/>
        </w:rPr>
        <w:t xml:space="preserve"> </w:t>
      </w:r>
      <w:r w:rsidR="0052789E">
        <w:rPr>
          <w:lang w:val="en-US"/>
        </w:rPr>
        <w:t xml:space="preserve">Click on </w:t>
      </w:r>
      <w:r w:rsidR="0052789E">
        <w:rPr>
          <w:i/>
          <w:lang w:val="en-US"/>
        </w:rPr>
        <w:t>View</w:t>
      </w:r>
      <w:r w:rsidR="00E13A11">
        <w:rPr>
          <w:i/>
          <w:lang w:val="en-US"/>
        </w:rPr>
        <w:t xml:space="preserve"> (2 in fig 3)</w:t>
      </w:r>
      <w:r w:rsidR="0052789E">
        <w:rPr>
          <w:i/>
          <w:lang w:val="en-US"/>
        </w:rPr>
        <w:t xml:space="preserve">. </w:t>
      </w:r>
      <w:r w:rsidR="0052789E">
        <w:rPr>
          <w:lang w:val="en-US"/>
        </w:rPr>
        <w:t xml:space="preserve">The </w:t>
      </w:r>
      <w:r w:rsidR="0052789E" w:rsidRPr="00816A78">
        <w:rPr>
          <w:i/>
          <w:iCs/>
          <w:lang w:val="en-US"/>
        </w:rPr>
        <w:t>Plaxis 2D Advanced Output server</w:t>
      </w:r>
      <w:r w:rsidR="0052789E">
        <w:rPr>
          <w:lang w:val="en-US"/>
        </w:rPr>
        <w:t xml:space="preserve"> and </w:t>
      </w:r>
      <w:r w:rsidR="0052789E" w:rsidRPr="00201BCA">
        <w:rPr>
          <w:i/>
          <w:lang w:val="en-US"/>
        </w:rPr>
        <w:t>Wall outputs</w:t>
      </w:r>
      <w:r w:rsidR="0052789E">
        <w:rPr>
          <w:lang w:val="en-US"/>
        </w:rPr>
        <w:t xml:space="preserve"> menu of </w:t>
      </w:r>
      <w:proofErr w:type="spellStart"/>
      <w:r w:rsidR="0052789E">
        <w:rPr>
          <w:lang w:val="en-US"/>
        </w:rPr>
        <w:t>Moniman</w:t>
      </w:r>
      <w:proofErr w:type="spellEnd"/>
      <w:r w:rsidR="0052789E">
        <w:rPr>
          <w:lang w:val="en-US"/>
        </w:rPr>
        <w:t xml:space="preserve"> appears.</w:t>
      </w:r>
    </w:p>
    <w:p w14:paraId="5E89F1DC" w14:textId="77777777" w:rsidR="0052789E" w:rsidRPr="0052789E" w:rsidRDefault="0052789E" w:rsidP="0052789E">
      <w:pPr>
        <w:pStyle w:val="Listenabsatz"/>
        <w:ind w:left="360"/>
        <w:rPr>
          <w:lang w:val="en-US"/>
        </w:rPr>
      </w:pPr>
    </w:p>
    <w:p w14:paraId="395BC0EC" w14:textId="105F6FD5" w:rsidR="00D65A68" w:rsidRDefault="00D65A68" w:rsidP="0052789E">
      <w:pPr>
        <w:rPr>
          <w:lang w:val="en-US"/>
        </w:rPr>
      </w:pPr>
    </w:p>
    <w:p w14:paraId="3852033D" w14:textId="6D106A86" w:rsidR="0052789E" w:rsidRDefault="0052789E" w:rsidP="0052789E">
      <w:pPr>
        <w:rPr>
          <w:lang w:val="en-US"/>
        </w:rPr>
      </w:pPr>
      <w:r>
        <w:rPr>
          <w:noProof/>
        </w:rPr>
        <w:drawing>
          <wp:inline distT="0" distB="0" distL="0" distR="0" wp14:anchorId="462D0D19" wp14:editId="72B6E0D0">
            <wp:extent cx="5760720" cy="1091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091565"/>
                    </a:xfrm>
                    <a:prstGeom prst="rect">
                      <a:avLst/>
                    </a:prstGeom>
                    <a:noFill/>
                    <a:ln>
                      <a:noFill/>
                    </a:ln>
                  </pic:spPr>
                </pic:pic>
              </a:graphicData>
            </a:graphic>
          </wp:inline>
        </w:drawing>
      </w:r>
    </w:p>
    <w:p w14:paraId="29D37C36" w14:textId="7E106C04" w:rsidR="0052789E" w:rsidRDefault="0052789E" w:rsidP="0052789E">
      <w:pPr>
        <w:jc w:val="center"/>
        <w:rPr>
          <w:i/>
          <w:iCs/>
          <w:lang w:val="en-US"/>
        </w:rPr>
      </w:pPr>
      <w:r>
        <w:rPr>
          <w:i/>
          <w:iCs/>
          <w:lang w:val="en-US"/>
        </w:rPr>
        <w:t>(fig 3)</w:t>
      </w:r>
    </w:p>
    <w:p w14:paraId="570CCFE3" w14:textId="4DEA92BB" w:rsidR="0052789E" w:rsidRDefault="0052789E" w:rsidP="0052789E">
      <w:pPr>
        <w:jc w:val="center"/>
        <w:rPr>
          <w:i/>
          <w:iCs/>
          <w:lang w:val="en-US"/>
        </w:rPr>
      </w:pPr>
    </w:p>
    <w:p w14:paraId="1841AEC6" w14:textId="09815F6E" w:rsidR="00E13A11" w:rsidRPr="002A66BE" w:rsidRDefault="00E13A11" w:rsidP="00E13A11">
      <w:pPr>
        <w:pStyle w:val="Listenabsatz"/>
        <w:numPr>
          <w:ilvl w:val="0"/>
          <w:numId w:val="3"/>
        </w:numPr>
        <w:rPr>
          <w:lang w:val="en-US"/>
        </w:rPr>
      </w:pPr>
      <w:r>
        <w:rPr>
          <w:lang w:val="en-US"/>
        </w:rPr>
        <w:t xml:space="preserve">For exporting the wall outputs data for phase 2, In </w:t>
      </w:r>
      <w:r>
        <w:rPr>
          <w:i/>
          <w:iCs/>
          <w:lang w:val="en-US"/>
        </w:rPr>
        <w:t xml:space="preserve">Wall outputs </w:t>
      </w:r>
      <w:r>
        <w:rPr>
          <w:lang w:val="en-US"/>
        </w:rPr>
        <w:t xml:space="preserve">menu, change the </w:t>
      </w:r>
      <w:r>
        <w:rPr>
          <w:i/>
          <w:lang w:val="en-US"/>
        </w:rPr>
        <w:t xml:space="preserve">Phase </w:t>
      </w:r>
      <w:r>
        <w:rPr>
          <w:lang w:val="en-US"/>
        </w:rPr>
        <w:t xml:space="preserve">to </w:t>
      </w:r>
      <w:r>
        <w:rPr>
          <w:iCs/>
          <w:lang w:val="en-US"/>
        </w:rPr>
        <w:t>2</w:t>
      </w:r>
      <w:r>
        <w:rPr>
          <w:i/>
          <w:lang w:val="en-US"/>
        </w:rPr>
        <w:t xml:space="preserve"> (1 in fig 4) </w:t>
      </w:r>
      <w:r>
        <w:rPr>
          <w:lang w:val="en-US"/>
        </w:rPr>
        <w:t xml:space="preserve">and click on </w:t>
      </w:r>
      <w:r>
        <w:rPr>
          <w:i/>
          <w:lang w:val="en-US"/>
        </w:rPr>
        <w:t>Export data (2 in fig 4)</w:t>
      </w:r>
    </w:p>
    <w:p w14:paraId="3B0BE0A2" w14:textId="6CCF778F" w:rsidR="00E13A11" w:rsidRDefault="00E13A11" w:rsidP="00E13A11">
      <w:pPr>
        <w:pStyle w:val="Listenabsatz"/>
        <w:numPr>
          <w:ilvl w:val="0"/>
          <w:numId w:val="2"/>
        </w:numPr>
        <w:rPr>
          <w:lang w:val="en-US"/>
        </w:rPr>
      </w:pPr>
      <w:r>
        <w:rPr>
          <w:lang w:val="en-US"/>
        </w:rPr>
        <w:t xml:space="preserve">Similarly export the </w:t>
      </w:r>
      <w:r w:rsidR="00E02966">
        <w:rPr>
          <w:lang w:val="en-US"/>
        </w:rPr>
        <w:t>wall outputs data for phase 5.</w:t>
      </w:r>
    </w:p>
    <w:p w14:paraId="6E2A9A03" w14:textId="6376D848" w:rsidR="00E02966" w:rsidRDefault="004E03D3" w:rsidP="004E03D3">
      <w:pPr>
        <w:pStyle w:val="Listenabsatz"/>
        <w:numPr>
          <w:ilvl w:val="0"/>
          <w:numId w:val="2"/>
        </w:numPr>
        <w:rPr>
          <w:lang w:val="en-US"/>
        </w:rPr>
      </w:pPr>
      <w:r>
        <w:rPr>
          <w:lang w:val="en-US"/>
        </w:rPr>
        <w:t xml:space="preserve">The exported wall output data are stored at </w:t>
      </w:r>
      <w:r>
        <w:rPr>
          <w:i/>
          <w:iCs/>
          <w:lang w:val="en-US"/>
        </w:rPr>
        <w:t xml:space="preserve">/project </w:t>
      </w:r>
      <w:r w:rsidR="00B412E4">
        <w:rPr>
          <w:i/>
          <w:iCs/>
          <w:lang w:val="en-US"/>
        </w:rPr>
        <w:t>directory…</w:t>
      </w:r>
      <w:r>
        <w:rPr>
          <w:i/>
          <w:iCs/>
          <w:lang w:val="en-US"/>
        </w:rPr>
        <w:t>/</w:t>
      </w:r>
      <w:proofErr w:type="spellStart"/>
      <w:r>
        <w:rPr>
          <w:i/>
          <w:iCs/>
          <w:lang w:val="en-US"/>
        </w:rPr>
        <w:t>wall_outputs</w:t>
      </w:r>
      <w:proofErr w:type="spellEnd"/>
      <w:r>
        <w:rPr>
          <w:i/>
          <w:iCs/>
          <w:lang w:val="en-US"/>
        </w:rPr>
        <w:t xml:space="preserve">/ </w:t>
      </w:r>
      <w:r>
        <w:rPr>
          <w:lang w:val="en-US"/>
        </w:rPr>
        <w:t>folder.</w:t>
      </w:r>
    </w:p>
    <w:p w14:paraId="022FFDDD" w14:textId="19A7D10D" w:rsidR="004E03D3" w:rsidRPr="004E03D3" w:rsidRDefault="004E03D3" w:rsidP="004E03D3">
      <w:pPr>
        <w:pStyle w:val="Listenabsatz"/>
        <w:numPr>
          <w:ilvl w:val="0"/>
          <w:numId w:val="2"/>
        </w:numPr>
        <w:rPr>
          <w:lang w:val="en-US"/>
        </w:rPr>
      </w:pPr>
      <w:r>
        <w:rPr>
          <w:lang w:val="en-US"/>
        </w:rPr>
        <w:t xml:space="preserve">Close the </w:t>
      </w:r>
      <w:r w:rsidRPr="00714C66">
        <w:rPr>
          <w:i/>
          <w:lang w:val="en-US"/>
        </w:rPr>
        <w:t>Wall outputs</w:t>
      </w:r>
      <w:r>
        <w:rPr>
          <w:lang w:val="en-US"/>
        </w:rPr>
        <w:t xml:space="preserve"> window and </w:t>
      </w:r>
      <w:r w:rsidRPr="00816A78">
        <w:rPr>
          <w:i/>
          <w:iCs/>
          <w:lang w:val="en-US"/>
        </w:rPr>
        <w:t>Plaxis 2D Advanced Output server</w:t>
      </w:r>
      <w:r>
        <w:rPr>
          <w:i/>
          <w:iCs/>
          <w:lang w:val="en-US"/>
        </w:rPr>
        <w:t>.</w:t>
      </w:r>
    </w:p>
    <w:p w14:paraId="560B9A64" w14:textId="77777777" w:rsidR="004E03D3" w:rsidRPr="004E03D3" w:rsidRDefault="004E03D3" w:rsidP="004E03D3">
      <w:pPr>
        <w:pStyle w:val="Listenabsatz"/>
        <w:ind w:left="360"/>
        <w:rPr>
          <w:lang w:val="en-US"/>
        </w:rPr>
      </w:pPr>
    </w:p>
    <w:p w14:paraId="7901C798" w14:textId="243DB587" w:rsidR="00E02966" w:rsidRDefault="00E02966" w:rsidP="00E02966">
      <w:pPr>
        <w:rPr>
          <w:lang w:val="en-US"/>
        </w:rPr>
      </w:pPr>
      <w:r>
        <w:rPr>
          <w:noProof/>
        </w:rPr>
        <w:drawing>
          <wp:inline distT="0" distB="0" distL="0" distR="0" wp14:anchorId="2C5A5823" wp14:editId="725AE630">
            <wp:extent cx="5760720" cy="4985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985385"/>
                    </a:xfrm>
                    <a:prstGeom prst="rect">
                      <a:avLst/>
                    </a:prstGeom>
                    <a:noFill/>
                    <a:ln>
                      <a:noFill/>
                    </a:ln>
                  </pic:spPr>
                </pic:pic>
              </a:graphicData>
            </a:graphic>
          </wp:inline>
        </w:drawing>
      </w:r>
    </w:p>
    <w:p w14:paraId="517E2D08" w14:textId="77777777" w:rsidR="00AF43D9" w:rsidRDefault="00E02966" w:rsidP="00AF43D9">
      <w:pPr>
        <w:jc w:val="center"/>
        <w:rPr>
          <w:i/>
          <w:iCs/>
          <w:lang w:val="en-US"/>
        </w:rPr>
      </w:pPr>
      <w:r>
        <w:rPr>
          <w:i/>
          <w:iCs/>
          <w:lang w:val="en-US"/>
        </w:rPr>
        <w:t>(fig 4)</w:t>
      </w:r>
    </w:p>
    <w:p w14:paraId="0A878887" w14:textId="3DA080E9" w:rsidR="004E03D3" w:rsidRPr="00AF43D9" w:rsidRDefault="00DC5A56" w:rsidP="00AF43D9">
      <w:pPr>
        <w:rPr>
          <w:i/>
          <w:iCs/>
          <w:lang w:val="en-US"/>
        </w:rPr>
      </w:pPr>
      <w:r>
        <w:rPr>
          <w:b/>
          <w:bCs/>
          <w:i/>
          <w:iCs/>
          <w:lang w:val="en-US"/>
        </w:rPr>
        <w:lastRenderedPageBreak/>
        <w:t>Dimensioning</w:t>
      </w:r>
    </w:p>
    <w:p w14:paraId="604A23A8" w14:textId="1746D09B" w:rsidR="00DC5A56" w:rsidRDefault="00DC5A56" w:rsidP="004E03D3">
      <w:pPr>
        <w:rPr>
          <w:b/>
          <w:bCs/>
          <w:i/>
          <w:iCs/>
          <w:lang w:val="en-US"/>
        </w:rPr>
      </w:pPr>
    </w:p>
    <w:p w14:paraId="3DB8D711" w14:textId="73562403" w:rsidR="00DC5A56" w:rsidRDefault="00DC5A56" w:rsidP="00DC5A56">
      <w:pPr>
        <w:pStyle w:val="Listenabsatz"/>
        <w:numPr>
          <w:ilvl w:val="0"/>
          <w:numId w:val="4"/>
        </w:numPr>
        <w:rPr>
          <w:lang w:val="en-US"/>
        </w:rPr>
      </w:pPr>
      <w:r>
        <w:rPr>
          <w:lang w:val="en-US"/>
        </w:rPr>
        <w:t xml:space="preserve">From </w:t>
      </w:r>
      <w:r>
        <w:rPr>
          <w:i/>
          <w:iCs/>
          <w:lang w:val="en-US"/>
        </w:rPr>
        <w:t xml:space="preserve">Outputs, </w:t>
      </w:r>
      <w:r>
        <w:rPr>
          <w:lang w:val="en-US"/>
        </w:rPr>
        <w:t xml:space="preserve">In </w:t>
      </w:r>
      <w:r>
        <w:rPr>
          <w:i/>
          <w:iCs/>
          <w:lang w:val="en-US"/>
        </w:rPr>
        <w:t xml:space="preserve">Wall outputs </w:t>
      </w:r>
      <w:r>
        <w:rPr>
          <w:lang w:val="en-US"/>
        </w:rPr>
        <w:t>menu</w:t>
      </w:r>
      <w:r>
        <w:rPr>
          <w:i/>
          <w:iCs/>
          <w:lang w:val="en-US"/>
        </w:rPr>
        <w:t xml:space="preserve">, </w:t>
      </w:r>
      <w:r>
        <w:rPr>
          <w:lang w:val="en-US"/>
        </w:rPr>
        <w:t xml:space="preserve">Click on </w:t>
      </w:r>
      <w:r>
        <w:rPr>
          <w:i/>
          <w:iCs/>
          <w:lang w:val="en-US"/>
        </w:rPr>
        <w:t xml:space="preserve">Dim wall (1 in fig 5), </w:t>
      </w:r>
      <w:r>
        <w:rPr>
          <w:lang w:val="en-US"/>
        </w:rPr>
        <w:t xml:space="preserve">the </w:t>
      </w:r>
      <w:r>
        <w:rPr>
          <w:i/>
          <w:iCs/>
          <w:lang w:val="en-US"/>
        </w:rPr>
        <w:t xml:space="preserve">Wall dimensioning </w:t>
      </w:r>
      <w:r>
        <w:rPr>
          <w:lang w:val="en-US"/>
        </w:rPr>
        <w:t>window appears.</w:t>
      </w:r>
    </w:p>
    <w:p w14:paraId="12BD855B" w14:textId="47E5E128" w:rsidR="00DC5A56" w:rsidRDefault="00DC5A56" w:rsidP="004E03D3">
      <w:pPr>
        <w:rPr>
          <w:lang w:val="en-US"/>
        </w:rPr>
      </w:pPr>
    </w:p>
    <w:p w14:paraId="58FB979E" w14:textId="675B262D" w:rsidR="00DC5A56" w:rsidRDefault="00DC5A56" w:rsidP="004E03D3">
      <w:pPr>
        <w:rPr>
          <w:lang w:val="en-US"/>
        </w:rPr>
      </w:pPr>
      <w:r>
        <w:rPr>
          <w:noProof/>
        </w:rPr>
        <w:drawing>
          <wp:inline distT="0" distB="0" distL="0" distR="0" wp14:anchorId="1407C48B" wp14:editId="0C9265E1">
            <wp:extent cx="5760720" cy="587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87375"/>
                    </a:xfrm>
                    <a:prstGeom prst="rect">
                      <a:avLst/>
                    </a:prstGeom>
                    <a:noFill/>
                    <a:ln>
                      <a:noFill/>
                    </a:ln>
                  </pic:spPr>
                </pic:pic>
              </a:graphicData>
            </a:graphic>
          </wp:inline>
        </w:drawing>
      </w:r>
    </w:p>
    <w:p w14:paraId="2ED48A74" w14:textId="1745F0D6" w:rsidR="00DC5A56" w:rsidRDefault="00DC5A56" w:rsidP="00DC5A56">
      <w:pPr>
        <w:jc w:val="center"/>
        <w:rPr>
          <w:i/>
          <w:iCs/>
          <w:lang w:val="en-US"/>
        </w:rPr>
      </w:pPr>
      <w:r>
        <w:rPr>
          <w:i/>
          <w:iCs/>
          <w:lang w:val="en-US"/>
        </w:rPr>
        <w:t>(fig 5)</w:t>
      </w:r>
    </w:p>
    <w:p w14:paraId="7134FDAF" w14:textId="77777777" w:rsidR="00430B05" w:rsidRDefault="00430B05" w:rsidP="00DC5A56">
      <w:pPr>
        <w:jc w:val="center"/>
        <w:rPr>
          <w:i/>
          <w:iCs/>
          <w:lang w:val="en-US"/>
        </w:rPr>
      </w:pPr>
    </w:p>
    <w:p w14:paraId="01FAE1AC" w14:textId="77777777" w:rsidR="00430B05" w:rsidRDefault="00430B05" w:rsidP="00430B05">
      <w:pPr>
        <w:rPr>
          <w:i/>
          <w:lang w:val="en-US"/>
        </w:rPr>
      </w:pPr>
      <w:r>
        <w:rPr>
          <w:lang w:val="en-US"/>
        </w:rPr>
        <w:t xml:space="preserve">The </w:t>
      </w:r>
      <w:r>
        <w:rPr>
          <w:i/>
          <w:lang w:val="en-US"/>
        </w:rPr>
        <w:t xml:space="preserve">Materials and PSF </w:t>
      </w:r>
      <w:r>
        <w:rPr>
          <w:lang w:val="en-US"/>
        </w:rPr>
        <w:t xml:space="preserve">menu consist of settings to select the </w:t>
      </w:r>
      <w:r>
        <w:rPr>
          <w:i/>
          <w:lang w:val="en-US"/>
        </w:rPr>
        <w:t xml:space="preserve">Code, Concrete grade, Steel grade </w:t>
      </w:r>
      <w:r>
        <w:rPr>
          <w:lang w:val="en-US"/>
        </w:rPr>
        <w:t xml:space="preserve">and </w:t>
      </w:r>
      <w:r>
        <w:rPr>
          <w:i/>
          <w:lang w:val="en-US"/>
        </w:rPr>
        <w:t>Design situation.</w:t>
      </w:r>
    </w:p>
    <w:p w14:paraId="10B02CFF" w14:textId="77777777" w:rsidR="00430B05" w:rsidRDefault="00430B05" w:rsidP="00430B05">
      <w:pPr>
        <w:rPr>
          <w:iCs/>
          <w:lang w:val="en-US"/>
        </w:rPr>
      </w:pPr>
    </w:p>
    <w:p w14:paraId="51BAFE3E" w14:textId="47F03965" w:rsidR="00430B05" w:rsidRPr="006D1306" w:rsidRDefault="00430B05" w:rsidP="00430B05">
      <w:pPr>
        <w:rPr>
          <w:iCs/>
          <w:lang w:val="en-US"/>
        </w:rPr>
      </w:pPr>
      <w:r>
        <w:rPr>
          <w:iCs/>
          <w:lang w:val="en-US"/>
        </w:rPr>
        <w:t>To select the materials and PSF for current tutorial follow below steps,</w:t>
      </w:r>
    </w:p>
    <w:p w14:paraId="0DB86592" w14:textId="77777777" w:rsidR="00430B05" w:rsidRPr="008B2D60" w:rsidRDefault="00430B05" w:rsidP="00430B05">
      <w:pPr>
        <w:rPr>
          <w:i/>
          <w:lang w:val="en-US"/>
        </w:rPr>
      </w:pPr>
    </w:p>
    <w:p w14:paraId="4908CC81" w14:textId="597C5FB2" w:rsidR="00430B05" w:rsidRDefault="00430B05" w:rsidP="00430B05">
      <w:pPr>
        <w:pStyle w:val="Listenabsatz"/>
        <w:numPr>
          <w:ilvl w:val="0"/>
          <w:numId w:val="5"/>
        </w:numPr>
        <w:rPr>
          <w:lang w:val="en-US"/>
        </w:rPr>
      </w:pPr>
      <w:r>
        <w:rPr>
          <w:lang w:val="en-US"/>
        </w:rPr>
        <w:t xml:space="preserve">In </w:t>
      </w:r>
      <w:r>
        <w:rPr>
          <w:i/>
          <w:iCs/>
          <w:lang w:val="en-US"/>
        </w:rPr>
        <w:t xml:space="preserve">Wall dimensioning, </w:t>
      </w:r>
      <w:r>
        <w:rPr>
          <w:lang w:val="en-US"/>
        </w:rPr>
        <w:t xml:space="preserve">Select </w:t>
      </w:r>
      <w:r>
        <w:rPr>
          <w:i/>
          <w:iCs/>
          <w:lang w:val="en-US"/>
        </w:rPr>
        <w:t xml:space="preserve">Materials and PSF </w:t>
      </w:r>
      <w:r>
        <w:rPr>
          <w:lang w:val="en-US"/>
        </w:rPr>
        <w:t>from top bar.</w:t>
      </w:r>
    </w:p>
    <w:p w14:paraId="761D4BBB" w14:textId="02DFE719" w:rsidR="00430B05" w:rsidRPr="00430B05" w:rsidRDefault="00430B05" w:rsidP="00430B05">
      <w:pPr>
        <w:pStyle w:val="Listenabsatz"/>
        <w:numPr>
          <w:ilvl w:val="0"/>
          <w:numId w:val="5"/>
        </w:numPr>
      </w:pPr>
      <w:r>
        <w:t xml:space="preserve">In </w:t>
      </w:r>
      <w:r w:rsidRPr="00430B05">
        <w:rPr>
          <w:i/>
        </w:rPr>
        <w:t xml:space="preserve">Code </w:t>
      </w:r>
      <w:proofErr w:type="spellStart"/>
      <w:r>
        <w:t>menu</w:t>
      </w:r>
      <w:proofErr w:type="spellEnd"/>
      <w:r>
        <w:t xml:space="preserve">, </w:t>
      </w:r>
      <w:proofErr w:type="spellStart"/>
      <w:r>
        <w:t>s</w:t>
      </w:r>
      <w:r w:rsidRPr="00714C66">
        <w:t>elect</w:t>
      </w:r>
      <w:proofErr w:type="spellEnd"/>
      <w:r w:rsidRPr="00714C66">
        <w:t xml:space="preserve"> </w:t>
      </w:r>
      <w:r w:rsidRPr="00430B05">
        <w:rPr>
          <w:i/>
        </w:rPr>
        <w:t xml:space="preserve">EN 1992-1-1:2004 + AX:2010 + NA:2011 (1 in </w:t>
      </w:r>
      <w:proofErr w:type="spellStart"/>
      <w:r w:rsidRPr="00430B05">
        <w:rPr>
          <w:i/>
        </w:rPr>
        <w:t>fig</w:t>
      </w:r>
      <w:proofErr w:type="spellEnd"/>
      <w:r w:rsidRPr="00430B05">
        <w:rPr>
          <w:i/>
        </w:rPr>
        <w:t xml:space="preserve"> 6)</w:t>
      </w:r>
      <w:r>
        <w:t>.</w:t>
      </w:r>
    </w:p>
    <w:p w14:paraId="5CEF3FE4" w14:textId="4D3D8F70" w:rsidR="00430B05" w:rsidRDefault="00430B05" w:rsidP="00430B05">
      <w:pPr>
        <w:pStyle w:val="Listenabsatz"/>
        <w:numPr>
          <w:ilvl w:val="0"/>
          <w:numId w:val="5"/>
        </w:numPr>
        <w:rPr>
          <w:lang w:val="en-US"/>
        </w:rPr>
      </w:pPr>
      <w:r w:rsidRPr="00B10262">
        <w:rPr>
          <w:lang w:val="en-US"/>
        </w:rPr>
        <w:t xml:space="preserve">Select the </w:t>
      </w:r>
      <w:r w:rsidRPr="00B10262">
        <w:rPr>
          <w:i/>
          <w:lang w:val="en-US"/>
        </w:rPr>
        <w:t xml:space="preserve">C 30/37 </w:t>
      </w:r>
      <w:r w:rsidRPr="00B10262">
        <w:rPr>
          <w:lang w:val="en-US"/>
        </w:rPr>
        <w:t xml:space="preserve">for </w:t>
      </w:r>
      <w:r w:rsidRPr="00B10262">
        <w:rPr>
          <w:i/>
          <w:lang w:val="en-US"/>
        </w:rPr>
        <w:t xml:space="preserve">Concrete grade </w:t>
      </w:r>
      <w:r>
        <w:rPr>
          <w:lang w:val="en-US"/>
        </w:rPr>
        <w:t xml:space="preserve">under </w:t>
      </w:r>
      <w:r>
        <w:rPr>
          <w:i/>
          <w:lang w:val="en-US"/>
        </w:rPr>
        <w:t xml:space="preserve">Concrete </w:t>
      </w:r>
      <w:r>
        <w:rPr>
          <w:lang w:val="en-US"/>
        </w:rPr>
        <w:t xml:space="preserve">menu </w:t>
      </w:r>
      <w:r>
        <w:rPr>
          <w:i/>
          <w:lang w:val="en-US"/>
        </w:rPr>
        <w:t xml:space="preserve">(2 in fig </w:t>
      </w:r>
      <w:r w:rsidR="00A42AFE">
        <w:rPr>
          <w:i/>
          <w:lang w:val="en-US"/>
        </w:rPr>
        <w:t>6</w:t>
      </w:r>
      <w:r>
        <w:rPr>
          <w:i/>
          <w:lang w:val="en-US"/>
        </w:rPr>
        <w:t>).</w:t>
      </w:r>
    </w:p>
    <w:p w14:paraId="6172EA83" w14:textId="261F437E" w:rsidR="00430B05" w:rsidRPr="000C58AA" w:rsidRDefault="00430B05" w:rsidP="00430B05">
      <w:pPr>
        <w:pStyle w:val="Listenabsatz"/>
        <w:numPr>
          <w:ilvl w:val="0"/>
          <w:numId w:val="5"/>
        </w:numPr>
        <w:rPr>
          <w:lang w:val="en-US"/>
        </w:rPr>
      </w:pPr>
      <w:r>
        <w:rPr>
          <w:lang w:val="en-US"/>
        </w:rPr>
        <w:t xml:space="preserve">Select </w:t>
      </w:r>
      <w:r>
        <w:rPr>
          <w:i/>
          <w:lang w:val="en-US"/>
        </w:rPr>
        <w:t xml:space="preserve">B500A </w:t>
      </w:r>
      <w:r>
        <w:rPr>
          <w:lang w:val="en-US"/>
        </w:rPr>
        <w:t xml:space="preserve">for </w:t>
      </w:r>
      <w:r>
        <w:rPr>
          <w:i/>
          <w:lang w:val="en-US"/>
        </w:rPr>
        <w:t xml:space="preserve">Steel grade, no crack </w:t>
      </w:r>
      <w:r>
        <w:rPr>
          <w:lang w:val="en-US"/>
        </w:rPr>
        <w:t xml:space="preserve">for </w:t>
      </w:r>
      <w:r>
        <w:rPr>
          <w:i/>
          <w:lang w:val="en-US"/>
        </w:rPr>
        <w:t xml:space="preserve">Crack width </w:t>
      </w:r>
      <w:r>
        <w:rPr>
          <w:lang w:val="en-US"/>
        </w:rPr>
        <w:t xml:space="preserve">in </w:t>
      </w:r>
      <w:r>
        <w:rPr>
          <w:i/>
          <w:lang w:val="en-US"/>
        </w:rPr>
        <w:t xml:space="preserve">Reinforcement menu (3 in fig </w:t>
      </w:r>
      <w:r w:rsidR="00A42AFE">
        <w:rPr>
          <w:i/>
          <w:lang w:val="en-US"/>
        </w:rPr>
        <w:t>6</w:t>
      </w:r>
      <w:r>
        <w:rPr>
          <w:i/>
          <w:lang w:val="en-US"/>
        </w:rPr>
        <w:t>).</w:t>
      </w:r>
    </w:p>
    <w:p w14:paraId="109B97E2" w14:textId="2684DB5B" w:rsidR="00430B05" w:rsidRPr="0003671F" w:rsidRDefault="00430B05" w:rsidP="00430B05">
      <w:pPr>
        <w:pStyle w:val="Listenabsatz"/>
        <w:numPr>
          <w:ilvl w:val="0"/>
          <w:numId w:val="5"/>
        </w:numPr>
        <w:rPr>
          <w:lang w:val="en-US"/>
        </w:rPr>
      </w:pPr>
      <w:r>
        <w:rPr>
          <w:lang w:val="en-US"/>
        </w:rPr>
        <w:t xml:space="preserve">Select </w:t>
      </w:r>
      <w:r>
        <w:rPr>
          <w:i/>
          <w:lang w:val="en-US"/>
        </w:rPr>
        <w:t>BS-</w:t>
      </w:r>
      <w:r w:rsidR="00FA2F59">
        <w:rPr>
          <w:i/>
          <w:lang w:val="en-US"/>
        </w:rPr>
        <w:t>T</w:t>
      </w:r>
      <w:r>
        <w:rPr>
          <w:i/>
          <w:lang w:val="en-US"/>
        </w:rPr>
        <w:t xml:space="preserve">: </w:t>
      </w:r>
      <w:r w:rsidR="00FA2F59">
        <w:rPr>
          <w:i/>
          <w:lang w:val="en-US"/>
        </w:rPr>
        <w:t xml:space="preserve">Transient </w:t>
      </w:r>
      <w:r>
        <w:rPr>
          <w:lang w:val="en-US"/>
        </w:rPr>
        <w:t xml:space="preserve">for </w:t>
      </w:r>
      <w:r>
        <w:rPr>
          <w:i/>
          <w:lang w:val="en-US"/>
        </w:rPr>
        <w:t xml:space="preserve">Design situation </w:t>
      </w:r>
      <w:r>
        <w:rPr>
          <w:lang w:val="en-US"/>
        </w:rPr>
        <w:t xml:space="preserve">in </w:t>
      </w:r>
      <w:r>
        <w:rPr>
          <w:i/>
          <w:lang w:val="en-US"/>
        </w:rPr>
        <w:t xml:space="preserve">PSF </w:t>
      </w:r>
      <w:r>
        <w:rPr>
          <w:lang w:val="en-US"/>
        </w:rPr>
        <w:t xml:space="preserve">menu </w:t>
      </w:r>
      <w:r>
        <w:rPr>
          <w:i/>
          <w:lang w:val="en-US"/>
        </w:rPr>
        <w:t xml:space="preserve">(4 in fig </w:t>
      </w:r>
      <w:r w:rsidR="00A42AFE">
        <w:rPr>
          <w:i/>
          <w:lang w:val="en-US"/>
        </w:rPr>
        <w:t>6</w:t>
      </w:r>
      <w:r>
        <w:rPr>
          <w:i/>
          <w:lang w:val="en-US"/>
        </w:rPr>
        <w:t>).</w:t>
      </w:r>
    </w:p>
    <w:p w14:paraId="3C1E68FB" w14:textId="15AF07DC" w:rsidR="00430B05" w:rsidRPr="00FA2F59" w:rsidRDefault="00430B05" w:rsidP="00430B05">
      <w:pPr>
        <w:pStyle w:val="Listenabsatz"/>
        <w:numPr>
          <w:ilvl w:val="0"/>
          <w:numId w:val="5"/>
        </w:numPr>
        <w:rPr>
          <w:lang w:val="en-US"/>
        </w:rPr>
      </w:pPr>
      <w:r>
        <w:rPr>
          <w:lang w:val="en-US"/>
        </w:rPr>
        <w:t xml:space="preserve">The materials concrete </w:t>
      </w:r>
      <w:r>
        <w:rPr>
          <w:i/>
          <w:lang w:val="en-US"/>
        </w:rPr>
        <w:t xml:space="preserve">C 30/37 </w:t>
      </w:r>
      <w:r>
        <w:rPr>
          <w:lang w:val="en-US"/>
        </w:rPr>
        <w:t xml:space="preserve">and steel </w:t>
      </w:r>
      <w:r>
        <w:rPr>
          <w:i/>
          <w:lang w:val="en-US"/>
        </w:rPr>
        <w:t xml:space="preserve">B500A </w:t>
      </w:r>
      <w:r>
        <w:rPr>
          <w:lang w:val="en-US"/>
        </w:rPr>
        <w:t xml:space="preserve">are visible from the right side of </w:t>
      </w:r>
      <w:r>
        <w:rPr>
          <w:i/>
          <w:iCs/>
          <w:lang w:val="en-US"/>
        </w:rPr>
        <w:t xml:space="preserve">Wall </w:t>
      </w:r>
      <w:r>
        <w:rPr>
          <w:i/>
          <w:lang w:val="en-US"/>
        </w:rPr>
        <w:t xml:space="preserve">dimensioning </w:t>
      </w:r>
      <w:r>
        <w:rPr>
          <w:lang w:val="en-US"/>
        </w:rPr>
        <w:t>window</w:t>
      </w:r>
      <w:r>
        <w:rPr>
          <w:i/>
          <w:lang w:val="en-US"/>
        </w:rPr>
        <w:t xml:space="preserve"> (5 in fig </w:t>
      </w:r>
      <w:r w:rsidR="00A42AFE">
        <w:rPr>
          <w:i/>
          <w:lang w:val="en-US"/>
        </w:rPr>
        <w:t>6</w:t>
      </w:r>
      <w:r>
        <w:rPr>
          <w:i/>
          <w:lang w:val="en-US"/>
        </w:rPr>
        <w:t>).</w:t>
      </w:r>
    </w:p>
    <w:p w14:paraId="31F0B989" w14:textId="1C84E293" w:rsidR="00FA2F59" w:rsidRDefault="00FA2F59" w:rsidP="00FA2F59">
      <w:pPr>
        <w:rPr>
          <w:lang w:val="en-US"/>
        </w:rPr>
      </w:pPr>
    </w:p>
    <w:p w14:paraId="30F4DA93" w14:textId="0F15115A" w:rsidR="00FA2F59" w:rsidRDefault="00FA2F59" w:rsidP="00FA2F59">
      <w:pPr>
        <w:rPr>
          <w:lang w:val="en-US"/>
        </w:rPr>
      </w:pPr>
      <w:r>
        <w:rPr>
          <w:noProof/>
        </w:rPr>
        <w:drawing>
          <wp:inline distT="0" distB="0" distL="0" distR="0" wp14:anchorId="2180C5EC" wp14:editId="1B14FC05">
            <wp:extent cx="5760720" cy="30079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07995"/>
                    </a:xfrm>
                    <a:prstGeom prst="rect">
                      <a:avLst/>
                    </a:prstGeom>
                    <a:noFill/>
                    <a:ln>
                      <a:noFill/>
                    </a:ln>
                  </pic:spPr>
                </pic:pic>
              </a:graphicData>
            </a:graphic>
          </wp:inline>
        </w:drawing>
      </w:r>
    </w:p>
    <w:p w14:paraId="364772C0" w14:textId="31B00C3C" w:rsidR="00FA2F59" w:rsidRDefault="00FA2F59" w:rsidP="00FA2F59">
      <w:pPr>
        <w:jc w:val="center"/>
        <w:rPr>
          <w:i/>
          <w:iCs/>
          <w:lang w:val="en-US"/>
        </w:rPr>
      </w:pPr>
      <w:r>
        <w:rPr>
          <w:i/>
          <w:iCs/>
          <w:lang w:val="en-US"/>
        </w:rPr>
        <w:t>(fig 6)</w:t>
      </w:r>
    </w:p>
    <w:p w14:paraId="49D2179D" w14:textId="37C5FB96" w:rsidR="00425BA6" w:rsidRDefault="00425BA6" w:rsidP="007A569B">
      <w:pPr>
        <w:rPr>
          <w:i/>
          <w:iCs/>
          <w:lang w:val="en-US"/>
        </w:rPr>
      </w:pPr>
    </w:p>
    <w:p w14:paraId="415186C7" w14:textId="0E4B3534" w:rsidR="00D22F92" w:rsidRDefault="00D22F92" w:rsidP="007A569B">
      <w:pPr>
        <w:rPr>
          <w:b/>
          <w:bCs/>
          <w:i/>
          <w:iCs/>
          <w:lang w:val="en-US"/>
        </w:rPr>
      </w:pPr>
      <w:r>
        <w:rPr>
          <w:b/>
          <w:bCs/>
          <w:i/>
          <w:iCs/>
          <w:lang w:val="en-US"/>
        </w:rPr>
        <w:t>Loading Internal Forces</w:t>
      </w:r>
    </w:p>
    <w:p w14:paraId="7644C25C" w14:textId="46E145A6" w:rsidR="00D22F92" w:rsidRDefault="00D22F92" w:rsidP="007A569B">
      <w:pPr>
        <w:rPr>
          <w:b/>
          <w:bCs/>
          <w:lang w:val="en-US"/>
        </w:rPr>
      </w:pPr>
    </w:p>
    <w:p w14:paraId="4B39BF74" w14:textId="41DFAC8D" w:rsidR="00D22F92" w:rsidRDefault="00D22F92" w:rsidP="007A569B">
      <w:pPr>
        <w:rPr>
          <w:b/>
          <w:bCs/>
          <w:i/>
          <w:iCs/>
          <w:lang w:val="en-US"/>
        </w:rPr>
      </w:pPr>
      <w:r>
        <w:rPr>
          <w:b/>
          <w:bCs/>
          <w:i/>
          <w:iCs/>
          <w:lang w:val="en-US"/>
        </w:rPr>
        <w:t xml:space="preserve">Loading Internal Forces from </w:t>
      </w:r>
      <w:proofErr w:type="spellStart"/>
      <w:r>
        <w:rPr>
          <w:b/>
          <w:bCs/>
          <w:i/>
          <w:iCs/>
          <w:lang w:val="en-US"/>
        </w:rPr>
        <w:t>Moniman</w:t>
      </w:r>
      <w:proofErr w:type="spellEnd"/>
      <w:r>
        <w:rPr>
          <w:b/>
          <w:bCs/>
          <w:i/>
          <w:iCs/>
          <w:lang w:val="en-US"/>
        </w:rPr>
        <w:t xml:space="preserve"> extracted data</w:t>
      </w:r>
    </w:p>
    <w:p w14:paraId="3CEB812D" w14:textId="77777777" w:rsidR="00D22F92" w:rsidRPr="00D22F92" w:rsidRDefault="00D22F92" w:rsidP="007A569B">
      <w:pPr>
        <w:rPr>
          <w:b/>
          <w:bCs/>
          <w:i/>
          <w:iCs/>
          <w:lang w:val="en-US"/>
        </w:rPr>
      </w:pPr>
    </w:p>
    <w:p w14:paraId="4ABA5614" w14:textId="31C78107" w:rsidR="00A80A4F" w:rsidRDefault="00A80A4F" w:rsidP="00A80A4F">
      <w:pPr>
        <w:pStyle w:val="Listenabsatz"/>
        <w:numPr>
          <w:ilvl w:val="0"/>
          <w:numId w:val="5"/>
        </w:numPr>
        <w:rPr>
          <w:lang w:val="en-US"/>
        </w:rPr>
      </w:pPr>
      <w:r>
        <w:rPr>
          <w:lang w:val="en-US"/>
        </w:rPr>
        <w:t xml:space="preserve">Select </w:t>
      </w:r>
      <w:r>
        <w:rPr>
          <w:i/>
          <w:lang w:val="en-US"/>
        </w:rPr>
        <w:t xml:space="preserve">Pile </w:t>
      </w:r>
      <w:r>
        <w:rPr>
          <w:lang w:val="en-US"/>
        </w:rPr>
        <w:t>from the top bar</w:t>
      </w:r>
      <w:r w:rsidR="00FC47FB">
        <w:rPr>
          <w:lang w:val="en-US"/>
        </w:rPr>
        <w:t xml:space="preserve"> of </w:t>
      </w:r>
      <w:r w:rsidR="00FC47FB">
        <w:rPr>
          <w:i/>
          <w:iCs/>
          <w:lang w:val="en-US"/>
        </w:rPr>
        <w:t xml:space="preserve">Wall dimensioning </w:t>
      </w:r>
      <w:r w:rsidR="00FC47FB">
        <w:rPr>
          <w:lang w:val="en-US"/>
        </w:rPr>
        <w:t>window</w:t>
      </w:r>
      <w:r>
        <w:rPr>
          <w:lang w:val="en-US"/>
        </w:rPr>
        <w:t>.</w:t>
      </w:r>
    </w:p>
    <w:p w14:paraId="69850AAA" w14:textId="72B89993" w:rsidR="00A80A4F" w:rsidRDefault="00A80A4F" w:rsidP="00A80A4F">
      <w:pPr>
        <w:pStyle w:val="Listenabsatz"/>
        <w:numPr>
          <w:ilvl w:val="0"/>
          <w:numId w:val="5"/>
        </w:numPr>
        <w:rPr>
          <w:lang w:val="en-US"/>
        </w:rPr>
      </w:pPr>
      <w:r>
        <w:rPr>
          <w:lang w:val="en-US"/>
        </w:rPr>
        <w:t xml:space="preserve">Check </w:t>
      </w:r>
      <w:r>
        <w:rPr>
          <w:i/>
          <w:iCs/>
          <w:lang w:val="en-US"/>
        </w:rPr>
        <w:t xml:space="preserve">Wall position, x = </w:t>
      </w:r>
      <w:r>
        <w:rPr>
          <w:lang w:val="en-US"/>
        </w:rPr>
        <w:t xml:space="preserve">0.0 </w:t>
      </w:r>
      <w:r>
        <w:rPr>
          <w:i/>
          <w:lang w:val="en-US"/>
        </w:rPr>
        <w:t xml:space="preserve">(1 in fig </w:t>
      </w:r>
      <w:r w:rsidR="00B412E4">
        <w:rPr>
          <w:i/>
          <w:lang w:val="en-US"/>
        </w:rPr>
        <w:t>7</w:t>
      </w:r>
      <w:r>
        <w:rPr>
          <w:i/>
          <w:lang w:val="en-US"/>
        </w:rPr>
        <w:t xml:space="preserve">) </w:t>
      </w:r>
      <w:r>
        <w:rPr>
          <w:lang w:val="en-US"/>
        </w:rPr>
        <w:t xml:space="preserve">and Select </w:t>
      </w:r>
      <w:proofErr w:type="spellStart"/>
      <w:r>
        <w:rPr>
          <w:i/>
          <w:lang w:val="en-US"/>
        </w:rPr>
        <w:t>py_StB</w:t>
      </w:r>
      <w:proofErr w:type="spellEnd"/>
      <w:r>
        <w:rPr>
          <w:i/>
          <w:lang w:val="en-US"/>
        </w:rPr>
        <w:t xml:space="preserve"> </w:t>
      </w:r>
      <w:r>
        <w:rPr>
          <w:lang w:val="en-US"/>
        </w:rPr>
        <w:t xml:space="preserve">method. </w:t>
      </w:r>
    </w:p>
    <w:p w14:paraId="2FF70DF3" w14:textId="21B8383F" w:rsidR="00A80A4F" w:rsidRPr="00A3168A" w:rsidRDefault="00A80A4F" w:rsidP="00A80A4F">
      <w:pPr>
        <w:pStyle w:val="Listenabsatz"/>
        <w:numPr>
          <w:ilvl w:val="0"/>
          <w:numId w:val="5"/>
        </w:numPr>
        <w:rPr>
          <w:lang w:val="en-US"/>
        </w:rPr>
      </w:pPr>
      <w:r w:rsidRPr="00A3168A">
        <w:rPr>
          <w:lang w:val="en-US"/>
        </w:rPr>
        <w:t xml:space="preserve">Click on </w:t>
      </w:r>
      <w:r w:rsidRPr="00A3168A">
        <w:rPr>
          <w:i/>
          <w:lang w:val="en-US"/>
        </w:rPr>
        <w:t xml:space="preserve">Load wall’s internal forces (2 in fig </w:t>
      </w:r>
      <w:r w:rsidR="00B412E4" w:rsidRPr="00A3168A">
        <w:rPr>
          <w:i/>
          <w:lang w:val="en-US"/>
        </w:rPr>
        <w:t>7</w:t>
      </w:r>
      <w:r w:rsidRPr="00A3168A">
        <w:rPr>
          <w:i/>
          <w:lang w:val="en-US"/>
        </w:rPr>
        <w:t>)</w:t>
      </w:r>
      <w:r w:rsidR="00B412E4" w:rsidRPr="00A3168A">
        <w:rPr>
          <w:i/>
          <w:lang w:val="en-US"/>
        </w:rPr>
        <w:t xml:space="preserve"> </w:t>
      </w:r>
      <w:r w:rsidR="00B412E4" w:rsidRPr="00A3168A">
        <w:rPr>
          <w:iCs/>
          <w:lang w:val="en-US"/>
        </w:rPr>
        <w:t xml:space="preserve">for using the wall outputs data exported using </w:t>
      </w:r>
      <w:proofErr w:type="spellStart"/>
      <w:r w:rsidR="00B412E4" w:rsidRPr="00A3168A">
        <w:rPr>
          <w:iCs/>
          <w:lang w:val="en-US"/>
        </w:rPr>
        <w:t>Moniman</w:t>
      </w:r>
      <w:proofErr w:type="spellEnd"/>
      <w:r w:rsidRPr="00DA5551">
        <w:rPr>
          <w:iCs/>
          <w:lang w:val="en-US"/>
        </w:rPr>
        <w:t xml:space="preserve">. </w:t>
      </w:r>
      <w:r w:rsidR="00DA5551" w:rsidRPr="00DA5551">
        <w:rPr>
          <w:iCs/>
          <w:lang w:val="en-US"/>
        </w:rPr>
        <w:t xml:space="preserve">Internal forces from one or more calculation phases can be then selected. </w:t>
      </w:r>
      <w:r w:rsidR="000912F7" w:rsidRPr="00A3168A">
        <w:rPr>
          <w:iCs/>
          <w:lang w:val="en-US"/>
        </w:rPr>
        <w:t>Note that the shown internal forces are values already multiplied with the pile spacing between secondary (reinforced) piles.</w:t>
      </w:r>
    </w:p>
    <w:p w14:paraId="78739745" w14:textId="6576A1CC" w:rsidR="000912F7" w:rsidRDefault="000912F7" w:rsidP="000912F7">
      <w:pPr>
        <w:rPr>
          <w:highlight w:val="yellow"/>
          <w:lang w:val="en-US"/>
        </w:rPr>
      </w:pPr>
      <w:r>
        <w:rPr>
          <w:noProof/>
        </w:rPr>
        <w:lastRenderedPageBreak/>
        <w:drawing>
          <wp:inline distT="0" distB="0" distL="0" distR="0" wp14:anchorId="2617C58F" wp14:editId="51EF5402">
            <wp:extent cx="5760720" cy="33229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22955"/>
                    </a:xfrm>
                    <a:prstGeom prst="rect">
                      <a:avLst/>
                    </a:prstGeom>
                  </pic:spPr>
                </pic:pic>
              </a:graphicData>
            </a:graphic>
          </wp:inline>
        </w:drawing>
      </w:r>
    </w:p>
    <w:p w14:paraId="1329FD7B" w14:textId="54E479C5" w:rsidR="000912F7" w:rsidRPr="00A3168A" w:rsidRDefault="00A3168A" w:rsidP="00A3168A">
      <w:pPr>
        <w:jc w:val="center"/>
        <w:rPr>
          <w:lang w:val="en-US"/>
        </w:rPr>
      </w:pPr>
      <w:r w:rsidRPr="00A3168A">
        <w:rPr>
          <w:lang w:val="en-US"/>
        </w:rPr>
        <w:t>(fig 7)</w:t>
      </w:r>
    </w:p>
    <w:p w14:paraId="33DEF639" w14:textId="67295597" w:rsidR="00A80A4F" w:rsidRPr="00856E80" w:rsidRDefault="00A80A4F" w:rsidP="00A80A4F">
      <w:pPr>
        <w:pStyle w:val="Listenabsatz"/>
        <w:numPr>
          <w:ilvl w:val="0"/>
          <w:numId w:val="5"/>
        </w:numPr>
        <w:rPr>
          <w:lang w:val="en-US"/>
        </w:rPr>
      </w:pPr>
      <w:r>
        <w:rPr>
          <w:lang w:val="en-US"/>
        </w:rPr>
        <w:t xml:space="preserve">Select the text files for phase 2 and 5 from the </w:t>
      </w:r>
      <w:r w:rsidR="00B412E4">
        <w:rPr>
          <w:i/>
          <w:lang w:val="en-US"/>
        </w:rPr>
        <w:t>p</w:t>
      </w:r>
      <w:r>
        <w:rPr>
          <w:i/>
          <w:lang w:val="en-US"/>
        </w:rPr>
        <w:t>roject directory…</w:t>
      </w:r>
      <w:r w:rsidR="00B412E4">
        <w:rPr>
          <w:i/>
          <w:lang w:val="en-US"/>
        </w:rPr>
        <w:t>/</w:t>
      </w:r>
      <w:proofErr w:type="spellStart"/>
      <w:r>
        <w:rPr>
          <w:i/>
          <w:lang w:val="en-US"/>
        </w:rPr>
        <w:t>wall_outputs</w:t>
      </w:r>
      <w:proofErr w:type="spellEnd"/>
      <w:r>
        <w:rPr>
          <w:i/>
          <w:lang w:val="en-US"/>
        </w:rPr>
        <w:t xml:space="preserve"> folder</w:t>
      </w:r>
      <w:r>
        <w:rPr>
          <w:lang w:val="en-US"/>
        </w:rPr>
        <w:t xml:space="preserve"> Click on </w:t>
      </w:r>
      <w:r>
        <w:rPr>
          <w:i/>
          <w:lang w:val="en-US"/>
        </w:rPr>
        <w:t xml:space="preserve">Open </w:t>
      </w:r>
      <w:r>
        <w:rPr>
          <w:lang w:val="en-US"/>
        </w:rPr>
        <w:t xml:space="preserve">and the wall internal forces are plotted on the right side of </w:t>
      </w:r>
      <w:r>
        <w:rPr>
          <w:i/>
          <w:lang w:val="en-US"/>
        </w:rPr>
        <w:t xml:space="preserve">Wall dimensioning </w:t>
      </w:r>
      <w:r w:rsidRPr="0038646E">
        <w:rPr>
          <w:lang w:val="en-US"/>
        </w:rPr>
        <w:t>window.</w:t>
      </w:r>
    </w:p>
    <w:p w14:paraId="0B98C579" w14:textId="62440991" w:rsidR="00A80A4F" w:rsidRPr="00D22F92" w:rsidRDefault="00A80A4F" w:rsidP="00A80A4F">
      <w:pPr>
        <w:pStyle w:val="Listenabsatz"/>
        <w:numPr>
          <w:ilvl w:val="0"/>
          <w:numId w:val="5"/>
        </w:numPr>
        <w:rPr>
          <w:lang w:val="en-US"/>
        </w:rPr>
      </w:pPr>
      <w:r>
        <w:rPr>
          <w:lang w:val="en-US"/>
        </w:rPr>
        <w:t xml:space="preserve">Click on </w:t>
      </w:r>
      <w:r>
        <w:rPr>
          <w:i/>
          <w:lang w:val="en-US"/>
        </w:rPr>
        <w:t xml:space="preserve">Calculate the required reinforcement (3 in fig </w:t>
      </w:r>
      <w:r w:rsidR="00A3168A">
        <w:rPr>
          <w:i/>
          <w:lang w:val="en-US"/>
        </w:rPr>
        <w:t>8</w:t>
      </w:r>
      <w:r>
        <w:rPr>
          <w:i/>
          <w:lang w:val="en-US"/>
        </w:rPr>
        <w:t xml:space="preserve">). </w:t>
      </w:r>
      <w:r>
        <w:rPr>
          <w:lang w:val="en-US"/>
        </w:rPr>
        <w:t xml:space="preserve">The required reinforcement for phase 2 and 5 </w:t>
      </w:r>
      <w:proofErr w:type="gramStart"/>
      <w:r>
        <w:rPr>
          <w:lang w:val="en-US"/>
        </w:rPr>
        <w:t>are</w:t>
      </w:r>
      <w:proofErr w:type="gramEnd"/>
      <w:r>
        <w:rPr>
          <w:lang w:val="en-US"/>
        </w:rPr>
        <w:t xml:space="preserve"> plotted on the right side of </w:t>
      </w:r>
      <w:r>
        <w:rPr>
          <w:i/>
          <w:lang w:val="en-US"/>
        </w:rPr>
        <w:t xml:space="preserve">Wall dimensioning </w:t>
      </w:r>
      <w:r w:rsidRPr="0038646E">
        <w:rPr>
          <w:lang w:val="en-US"/>
        </w:rPr>
        <w:t>window</w:t>
      </w:r>
      <w:r>
        <w:rPr>
          <w:i/>
          <w:lang w:val="en-US"/>
        </w:rPr>
        <w:t xml:space="preserve"> (4 in fig 3).</w:t>
      </w:r>
    </w:p>
    <w:p w14:paraId="1B395A4A" w14:textId="77777777" w:rsidR="00D22F92" w:rsidRPr="00425BA6" w:rsidRDefault="00D22F92" w:rsidP="00D22F92">
      <w:pPr>
        <w:pStyle w:val="Listenabsatz"/>
        <w:ind w:left="360"/>
        <w:rPr>
          <w:lang w:val="en-US"/>
        </w:rPr>
      </w:pPr>
    </w:p>
    <w:p w14:paraId="7FA5638D" w14:textId="1076474D" w:rsidR="00425BA6" w:rsidRPr="00425BA6" w:rsidRDefault="004B1B93" w:rsidP="00425BA6">
      <w:pPr>
        <w:jc w:val="center"/>
        <w:rPr>
          <w:lang w:val="en-US"/>
        </w:rPr>
      </w:pPr>
      <w:r>
        <w:rPr>
          <w:noProof/>
        </w:rPr>
        <w:drawing>
          <wp:inline distT="0" distB="0" distL="0" distR="0" wp14:anchorId="3B5B090E" wp14:editId="12916795">
            <wp:extent cx="5760720" cy="30067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006725"/>
                    </a:xfrm>
                    <a:prstGeom prst="rect">
                      <a:avLst/>
                    </a:prstGeom>
                    <a:noFill/>
                    <a:ln>
                      <a:noFill/>
                    </a:ln>
                  </pic:spPr>
                </pic:pic>
              </a:graphicData>
            </a:graphic>
          </wp:inline>
        </w:drawing>
      </w:r>
    </w:p>
    <w:p w14:paraId="02AD3C70" w14:textId="369236C2" w:rsidR="00425BA6" w:rsidRDefault="00425BA6" w:rsidP="00C84BD0">
      <w:pPr>
        <w:jc w:val="center"/>
        <w:rPr>
          <w:i/>
          <w:iCs/>
          <w:lang w:val="en-US"/>
        </w:rPr>
      </w:pPr>
      <w:r>
        <w:rPr>
          <w:i/>
          <w:iCs/>
          <w:lang w:val="en-US"/>
        </w:rPr>
        <w:t xml:space="preserve">(fig </w:t>
      </w:r>
      <w:r w:rsidR="00A3168A">
        <w:rPr>
          <w:i/>
          <w:iCs/>
          <w:lang w:val="en-US"/>
        </w:rPr>
        <w:t>8</w:t>
      </w:r>
      <w:r w:rsidR="007A569B">
        <w:rPr>
          <w:i/>
          <w:iCs/>
          <w:lang w:val="en-US"/>
        </w:rPr>
        <w:t>)</w:t>
      </w:r>
    </w:p>
    <w:p w14:paraId="746E5022" w14:textId="47051200" w:rsidR="007A569B" w:rsidRDefault="007A569B" w:rsidP="007A569B">
      <w:pPr>
        <w:rPr>
          <w:lang w:val="en-US"/>
        </w:rPr>
      </w:pPr>
    </w:p>
    <w:p w14:paraId="44E574AA" w14:textId="449EF2C6" w:rsidR="007A569B" w:rsidRPr="007A569B" w:rsidRDefault="00594E03" w:rsidP="007A569B">
      <w:pPr>
        <w:pStyle w:val="Listenabsatz"/>
        <w:numPr>
          <w:ilvl w:val="0"/>
          <w:numId w:val="4"/>
        </w:numPr>
        <w:rPr>
          <w:lang w:val="en-US"/>
        </w:rPr>
      </w:pPr>
      <w:r>
        <w:rPr>
          <w:iCs/>
          <w:lang w:val="en-US"/>
        </w:rPr>
        <w:t xml:space="preserve">In the plot for calculated required reinforcement </w:t>
      </w:r>
      <w:r>
        <w:rPr>
          <w:i/>
          <w:lang w:val="en-US"/>
        </w:rPr>
        <w:t xml:space="preserve">(4 in fig </w:t>
      </w:r>
      <w:r w:rsidR="00A3168A">
        <w:rPr>
          <w:i/>
          <w:lang w:val="en-US"/>
        </w:rPr>
        <w:t>8</w:t>
      </w:r>
      <w:r>
        <w:rPr>
          <w:i/>
          <w:lang w:val="en-US"/>
        </w:rPr>
        <w:t>)</w:t>
      </w:r>
      <w:r>
        <w:rPr>
          <w:iCs/>
          <w:lang w:val="en-US"/>
        </w:rPr>
        <w:t xml:space="preserve">, </w:t>
      </w:r>
      <w:r w:rsidR="007A569B" w:rsidRPr="007A569B">
        <w:rPr>
          <w:i/>
          <w:lang w:val="en-US"/>
        </w:rPr>
        <w:t>A_s [cm</w:t>
      </w:r>
      <w:r w:rsidR="007A569B" w:rsidRPr="007A569B">
        <w:rPr>
          <w:i/>
          <w:vertAlign w:val="superscript"/>
          <w:lang w:val="en-US"/>
        </w:rPr>
        <w:t>2</w:t>
      </w:r>
      <w:r w:rsidR="007A569B" w:rsidRPr="007A569B">
        <w:rPr>
          <w:i/>
          <w:lang w:val="en-US"/>
        </w:rPr>
        <w:t xml:space="preserve">] </w:t>
      </w:r>
      <w:r w:rsidR="007A569B" w:rsidRPr="007A569B">
        <w:rPr>
          <w:iCs/>
          <w:lang w:val="en-US"/>
        </w:rPr>
        <w:t>represent</w:t>
      </w:r>
      <w:r w:rsidR="007A569B">
        <w:rPr>
          <w:iCs/>
          <w:lang w:val="en-US"/>
        </w:rPr>
        <w:t>s</w:t>
      </w:r>
      <w:r w:rsidR="007A569B" w:rsidRPr="007A569B">
        <w:rPr>
          <w:iCs/>
          <w:lang w:val="en-US"/>
        </w:rPr>
        <w:t xml:space="preserve"> area </w:t>
      </w:r>
      <w:r w:rsidR="007A569B">
        <w:rPr>
          <w:iCs/>
          <w:lang w:val="en-US"/>
        </w:rPr>
        <w:t>of</w:t>
      </w:r>
      <w:r w:rsidR="007A569B" w:rsidRPr="007A569B">
        <w:rPr>
          <w:iCs/>
          <w:lang w:val="en-US"/>
        </w:rPr>
        <w:t xml:space="preserve"> vertical reinforcements</w:t>
      </w:r>
      <w:r w:rsidR="007A569B">
        <w:rPr>
          <w:iCs/>
          <w:lang w:val="en-US"/>
        </w:rPr>
        <w:t xml:space="preserve"> and </w:t>
      </w:r>
      <w:proofErr w:type="spellStart"/>
      <w:r w:rsidR="007A569B" w:rsidRPr="007A569B">
        <w:rPr>
          <w:i/>
          <w:lang w:val="en-US"/>
        </w:rPr>
        <w:t>a_s</w:t>
      </w:r>
      <w:proofErr w:type="spellEnd"/>
      <w:r w:rsidR="007A569B" w:rsidRPr="007A569B">
        <w:rPr>
          <w:i/>
          <w:lang w:val="en-US"/>
        </w:rPr>
        <w:t xml:space="preserve"> [cm</w:t>
      </w:r>
      <w:r w:rsidR="007A569B" w:rsidRPr="007A569B">
        <w:rPr>
          <w:i/>
          <w:vertAlign w:val="superscript"/>
          <w:lang w:val="en-US"/>
        </w:rPr>
        <w:t>2</w:t>
      </w:r>
      <w:r w:rsidR="007A569B" w:rsidRPr="007A569B">
        <w:rPr>
          <w:i/>
          <w:lang w:val="en-US"/>
        </w:rPr>
        <w:t xml:space="preserve"> / m] </w:t>
      </w:r>
      <w:r w:rsidR="007A569B" w:rsidRPr="007A569B">
        <w:rPr>
          <w:iCs/>
          <w:lang w:val="en-US"/>
        </w:rPr>
        <w:t>represent</w:t>
      </w:r>
      <w:r w:rsidR="007A569B">
        <w:rPr>
          <w:iCs/>
          <w:lang w:val="en-US"/>
        </w:rPr>
        <w:t>s</w:t>
      </w:r>
      <w:r w:rsidR="007A569B" w:rsidRPr="007A569B">
        <w:rPr>
          <w:iCs/>
          <w:lang w:val="en-US"/>
        </w:rPr>
        <w:t xml:space="preserve"> area </w:t>
      </w:r>
      <w:r w:rsidR="007A569B">
        <w:rPr>
          <w:iCs/>
          <w:lang w:val="en-US"/>
        </w:rPr>
        <w:t>of</w:t>
      </w:r>
      <w:r w:rsidR="007A569B" w:rsidRPr="007A569B">
        <w:rPr>
          <w:iCs/>
          <w:lang w:val="en-US"/>
        </w:rPr>
        <w:t xml:space="preserve"> shear reinforcements</w:t>
      </w:r>
    </w:p>
    <w:p w14:paraId="28906856" w14:textId="02498594" w:rsidR="007A569B" w:rsidRDefault="007A569B" w:rsidP="007A569B">
      <w:pPr>
        <w:pStyle w:val="Listenabsatz"/>
        <w:numPr>
          <w:ilvl w:val="0"/>
          <w:numId w:val="4"/>
        </w:numPr>
        <w:rPr>
          <w:lang w:val="en-US"/>
        </w:rPr>
      </w:pPr>
      <w:r>
        <w:rPr>
          <w:lang w:val="en-US"/>
        </w:rPr>
        <w:t xml:space="preserve">The black color line represents the Reinforcement area provided, which </w:t>
      </w:r>
      <w:r w:rsidR="00594E03">
        <w:rPr>
          <w:lang w:val="en-US"/>
        </w:rPr>
        <w:t>is</w:t>
      </w:r>
      <w:r>
        <w:rPr>
          <w:lang w:val="en-US"/>
        </w:rPr>
        <w:t xml:space="preserve"> lesser than required. </w:t>
      </w:r>
    </w:p>
    <w:p w14:paraId="5996372F" w14:textId="2B5AC12F" w:rsidR="00D22F92" w:rsidRDefault="00D22F92" w:rsidP="00D22F92">
      <w:pPr>
        <w:rPr>
          <w:lang w:val="en-US"/>
        </w:rPr>
      </w:pPr>
    </w:p>
    <w:p w14:paraId="53B1EE6E" w14:textId="22B0161F" w:rsidR="00D22F92" w:rsidRDefault="00D22F92" w:rsidP="00D22F92">
      <w:pPr>
        <w:rPr>
          <w:b/>
          <w:bCs/>
          <w:i/>
          <w:iCs/>
          <w:lang w:val="en-US"/>
        </w:rPr>
      </w:pPr>
      <w:r>
        <w:rPr>
          <w:b/>
          <w:bCs/>
          <w:i/>
          <w:iCs/>
          <w:lang w:val="en-US"/>
        </w:rPr>
        <w:t xml:space="preserve">Loading Internal Forces from Plaxis </w:t>
      </w:r>
      <w:r w:rsidR="007F7E83">
        <w:rPr>
          <w:b/>
          <w:bCs/>
          <w:i/>
          <w:iCs/>
          <w:lang w:val="en-US"/>
        </w:rPr>
        <w:t>report generator</w:t>
      </w:r>
    </w:p>
    <w:p w14:paraId="20591358" w14:textId="77777777" w:rsidR="007F7E83" w:rsidRDefault="007F7E83" w:rsidP="00D22F92">
      <w:pPr>
        <w:rPr>
          <w:b/>
          <w:bCs/>
          <w:i/>
          <w:iCs/>
          <w:lang w:val="en-US"/>
        </w:rPr>
      </w:pPr>
    </w:p>
    <w:p w14:paraId="0E17E346" w14:textId="77777777" w:rsidR="00D22F92" w:rsidRDefault="00D22F92" w:rsidP="00D22F92">
      <w:pPr>
        <w:pStyle w:val="Listenabsatz"/>
        <w:numPr>
          <w:ilvl w:val="0"/>
          <w:numId w:val="5"/>
        </w:numPr>
        <w:rPr>
          <w:lang w:val="en-US"/>
        </w:rPr>
      </w:pPr>
      <w:r>
        <w:rPr>
          <w:lang w:val="en-US"/>
        </w:rPr>
        <w:lastRenderedPageBreak/>
        <w:t xml:space="preserve">Select </w:t>
      </w:r>
      <w:r>
        <w:rPr>
          <w:i/>
          <w:lang w:val="en-US"/>
        </w:rPr>
        <w:t xml:space="preserve">Pile </w:t>
      </w:r>
      <w:r>
        <w:rPr>
          <w:lang w:val="en-US"/>
        </w:rPr>
        <w:t xml:space="preserve">from the top bar of </w:t>
      </w:r>
      <w:r>
        <w:rPr>
          <w:i/>
          <w:iCs/>
          <w:lang w:val="en-US"/>
        </w:rPr>
        <w:t xml:space="preserve">Wall dimensioning </w:t>
      </w:r>
      <w:r>
        <w:rPr>
          <w:lang w:val="en-US"/>
        </w:rPr>
        <w:t>window.</w:t>
      </w:r>
    </w:p>
    <w:p w14:paraId="4576ABBA" w14:textId="10AE2BCB" w:rsidR="00D22F92" w:rsidRDefault="00D22F92" w:rsidP="00D22F92">
      <w:pPr>
        <w:pStyle w:val="Listenabsatz"/>
        <w:numPr>
          <w:ilvl w:val="0"/>
          <w:numId w:val="5"/>
        </w:numPr>
        <w:rPr>
          <w:lang w:val="en-US"/>
        </w:rPr>
      </w:pPr>
      <w:r>
        <w:rPr>
          <w:lang w:val="en-US"/>
        </w:rPr>
        <w:t xml:space="preserve">Check </w:t>
      </w:r>
      <w:r>
        <w:rPr>
          <w:i/>
          <w:iCs/>
          <w:lang w:val="en-US"/>
        </w:rPr>
        <w:t xml:space="preserve">Wall position, x = </w:t>
      </w:r>
      <w:r>
        <w:rPr>
          <w:lang w:val="en-US"/>
        </w:rPr>
        <w:t xml:space="preserve">0.0 </w:t>
      </w:r>
      <w:r w:rsidRPr="00A3168A">
        <w:rPr>
          <w:lang w:val="en-US"/>
        </w:rPr>
        <w:t>(</w:t>
      </w:r>
      <w:r w:rsidR="004B1B93" w:rsidRPr="00A3168A">
        <w:rPr>
          <w:lang w:val="en-US"/>
        </w:rPr>
        <w:t>5</w:t>
      </w:r>
      <w:r w:rsidRPr="00A3168A">
        <w:rPr>
          <w:lang w:val="en-US"/>
        </w:rPr>
        <w:t xml:space="preserve"> in fig </w:t>
      </w:r>
      <w:r w:rsidR="00A3168A" w:rsidRPr="00A3168A">
        <w:rPr>
          <w:lang w:val="en-US"/>
        </w:rPr>
        <w:t>8</w:t>
      </w:r>
      <w:r w:rsidRPr="00A3168A">
        <w:rPr>
          <w:lang w:val="en-US"/>
        </w:rPr>
        <w:t xml:space="preserve">) </w:t>
      </w:r>
      <w:r>
        <w:rPr>
          <w:lang w:val="en-US"/>
        </w:rPr>
        <w:t xml:space="preserve">and Select </w:t>
      </w:r>
      <w:proofErr w:type="spellStart"/>
      <w:r>
        <w:rPr>
          <w:i/>
          <w:lang w:val="en-US"/>
        </w:rPr>
        <w:t>py_StB</w:t>
      </w:r>
      <w:proofErr w:type="spellEnd"/>
      <w:r>
        <w:rPr>
          <w:i/>
          <w:lang w:val="en-US"/>
        </w:rPr>
        <w:t xml:space="preserve"> </w:t>
      </w:r>
      <w:r>
        <w:rPr>
          <w:lang w:val="en-US"/>
        </w:rPr>
        <w:t xml:space="preserve">method. </w:t>
      </w:r>
    </w:p>
    <w:p w14:paraId="74A6DA5B" w14:textId="25709004" w:rsidR="00D22F92" w:rsidRPr="0075078D" w:rsidRDefault="00D22F92" w:rsidP="00D22F92">
      <w:pPr>
        <w:pStyle w:val="Listenabsatz"/>
        <w:numPr>
          <w:ilvl w:val="0"/>
          <w:numId w:val="5"/>
        </w:numPr>
        <w:rPr>
          <w:lang w:val="en-US"/>
        </w:rPr>
      </w:pPr>
      <w:r>
        <w:rPr>
          <w:lang w:val="en-US"/>
        </w:rPr>
        <w:t xml:space="preserve">Click on </w:t>
      </w:r>
      <w:r>
        <w:rPr>
          <w:i/>
          <w:lang w:val="en-US"/>
        </w:rPr>
        <w:t xml:space="preserve">Load </w:t>
      </w:r>
      <w:r w:rsidR="007F7E83">
        <w:rPr>
          <w:i/>
          <w:lang w:val="en-US"/>
        </w:rPr>
        <w:t>data from PLAXIS report generator</w:t>
      </w:r>
      <w:r>
        <w:rPr>
          <w:i/>
          <w:lang w:val="en-US"/>
        </w:rPr>
        <w:t xml:space="preserve"> (2 in fig </w:t>
      </w:r>
      <w:r w:rsidR="00A3168A">
        <w:rPr>
          <w:i/>
          <w:lang w:val="en-US"/>
        </w:rPr>
        <w:t>8</w:t>
      </w:r>
      <w:r>
        <w:rPr>
          <w:i/>
          <w:lang w:val="en-US"/>
        </w:rPr>
        <w:t xml:space="preserve">) </w:t>
      </w:r>
      <w:r>
        <w:rPr>
          <w:iCs/>
          <w:lang w:val="en-US"/>
        </w:rPr>
        <w:t xml:space="preserve">for using data exported using </w:t>
      </w:r>
      <w:r w:rsidR="007F7E83">
        <w:rPr>
          <w:i/>
          <w:lang w:val="en-US"/>
        </w:rPr>
        <w:t>PLAXIS report generator</w:t>
      </w:r>
      <w:r>
        <w:rPr>
          <w:i/>
          <w:lang w:val="en-US"/>
        </w:rPr>
        <w:t xml:space="preserve">. </w:t>
      </w:r>
    </w:p>
    <w:p w14:paraId="4F068487" w14:textId="5001DD9E" w:rsidR="007F7E83" w:rsidRDefault="007F7E83" w:rsidP="007F7E83">
      <w:pPr>
        <w:pStyle w:val="Listenabsatz"/>
        <w:numPr>
          <w:ilvl w:val="0"/>
          <w:numId w:val="5"/>
        </w:numPr>
        <w:rPr>
          <w:lang w:val="en-US"/>
        </w:rPr>
      </w:pPr>
      <w:r>
        <w:rPr>
          <w:lang w:val="en-US"/>
        </w:rPr>
        <w:t xml:space="preserve">Select folder containing the </w:t>
      </w:r>
      <w:r w:rsidRPr="00140CBE">
        <w:rPr>
          <w:i/>
          <w:iCs/>
          <w:lang w:val="en-US"/>
        </w:rPr>
        <w:t>Plaxis 2D report generator</w:t>
      </w:r>
      <w:r>
        <w:rPr>
          <w:lang w:val="en-US"/>
        </w:rPr>
        <w:t xml:space="preserve"> files.</w:t>
      </w:r>
    </w:p>
    <w:p w14:paraId="4A48EB97" w14:textId="77777777" w:rsidR="007F7E83" w:rsidRPr="007F7E83" w:rsidRDefault="007F7E83" w:rsidP="00594E03">
      <w:pPr>
        <w:pStyle w:val="Listenabsatz"/>
        <w:numPr>
          <w:ilvl w:val="0"/>
          <w:numId w:val="5"/>
        </w:numPr>
        <w:rPr>
          <w:b/>
          <w:bCs/>
          <w:i/>
          <w:iCs/>
          <w:lang w:val="en-US"/>
        </w:rPr>
      </w:pPr>
      <w:r>
        <w:rPr>
          <w:lang w:val="en-US"/>
        </w:rPr>
        <w:t xml:space="preserve">The internal forces are plotted at the right side of the </w:t>
      </w:r>
      <w:r>
        <w:rPr>
          <w:i/>
          <w:iCs/>
          <w:lang w:val="en-US"/>
        </w:rPr>
        <w:t>Wall dimensioning.</w:t>
      </w:r>
    </w:p>
    <w:p w14:paraId="47D0B1E1" w14:textId="5C36F781" w:rsidR="00594E03" w:rsidRPr="004B1B93" w:rsidRDefault="007F7E83" w:rsidP="00594E03">
      <w:pPr>
        <w:pStyle w:val="Listenabsatz"/>
        <w:numPr>
          <w:ilvl w:val="0"/>
          <w:numId w:val="5"/>
        </w:numPr>
        <w:rPr>
          <w:b/>
          <w:bCs/>
          <w:i/>
          <w:iCs/>
          <w:lang w:val="en-US"/>
        </w:rPr>
      </w:pPr>
      <w:r w:rsidRPr="007F7E83">
        <w:rPr>
          <w:lang w:val="en-US"/>
        </w:rPr>
        <w:t xml:space="preserve">Click on </w:t>
      </w:r>
      <w:r w:rsidRPr="007F7E83">
        <w:rPr>
          <w:i/>
          <w:lang w:val="en-US"/>
        </w:rPr>
        <w:t xml:space="preserve">Calculate the required reinforcement (3 in fig </w:t>
      </w:r>
      <w:r w:rsidR="00A3168A">
        <w:rPr>
          <w:i/>
          <w:lang w:val="en-US"/>
        </w:rPr>
        <w:t>8</w:t>
      </w:r>
      <w:r w:rsidRPr="007F7E83">
        <w:rPr>
          <w:i/>
          <w:lang w:val="en-US"/>
        </w:rPr>
        <w:t xml:space="preserve">). </w:t>
      </w:r>
      <w:r w:rsidRPr="007F7E83">
        <w:rPr>
          <w:lang w:val="en-US"/>
        </w:rPr>
        <w:t xml:space="preserve">The required reinforcement </w:t>
      </w:r>
      <w:r w:rsidR="004B1B93">
        <w:rPr>
          <w:lang w:val="en-US"/>
        </w:rPr>
        <w:t xml:space="preserve">areas </w:t>
      </w:r>
      <w:r w:rsidRPr="007F7E83">
        <w:rPr>
          <w:lang w:val="en-US"/>
        </w:rPr>
        <w:t xml:space="preserve">are plotted on the right side of </w:t>
      </w:r>
      <w:r w:rsidRPr="007F7E83">
        <w:rPr>
          <w:i/>
          <w:lang w:val="en-US"/>
        </w:rPr>
        <w:t xml:space="preserve">Wall dimensioning </w:t>
      </w:r>
      <w:r w:rsidRPr="007F7E83">
        <w:rPr>
          <w:lang w:val="en-US"/>
        </w:rPr>
        <w:t>window</w:t>
      </w:r>
      <w:r w:rsidR="004B1B93">
        <w:rPr>
          <w:lang w:val="en-US"/>
        </w:rPr>
        <w:t>.</w:t>
      </w:r>
    </w:p>
    <w:p w14:paraId="263E2053" w14:textId="09D5A069" w:rsidR="004B1B93" w:rsidRPr="00607D7C" w:rsidRDefault="004B1B93" w:rsidP="00594E03">
      <w:pPr>
        <w:pStyle w:val="Listenabsatz"/>
        <w:numPr>
          <w:ilvl w:val="0"/>
          <w:numId w:val="5"/>
        </w:numPr>
        <w:rPr>
          <w:b/>
          <w:bCs/>
          <w:i/>
          <w:iCs/>
          <w:lang w:val="en-US"/>
        </w:rPr>
      </w:pPr>
      <w:r>
        <w:rPr>
          <w:lang w:val="en-US"/>
        </w:rPr>
        <w:t>Follow the similar procedure as below for reinforcement staggering</w:t>
      </w:r>
      <w:r w:rsidR="00607D7C">
        <w:rPr>
          <w:lang w:val="en-US"/>
        </w:rPr>
        <w:t xml:space="preserve"> </w:t>
      </w:r>
      <w:r w:rsidR="00607D7C" w:rsidRPr="00607D7C">
        <w:rPr>
          <w:i/>
          <w:iCs/>
          <w:lang w:val="en-US"/>
        </w:rPr>
        <w:t xml:space="preserve">(which </w:t>
      </w:r>
      <w:r w:rsidR="00607D7C">
        <w:rPr>
          <w:i/>
          <w:iCs/>
          <w:lang w:val="en-US"/>
        </w:rPr>
        <w:t xml:space="preserve">is case </w:t>
      </w:r>
      <w:r w:rsidR="00607D7C" w:rsidRPr="00607D7C">
        <w:rPr>
          <w:i/>
          <w:iCs/>
          <w:lang w:val="en-US"/>
        </w:rPr>
        <w:t xml:space="preserve">for loading forces from </w:t>
      </w:r>
      <w:proofErr w:type="spellStart"/>
      <w:r w:rsidR="00607D7C" w:rsidRPr="00607D7C">
        <w:rPr>
          <w:i/>
          <w:iCs/>
          <w:lang w:val="en-US"/>
        </w:rPr>
        <w:t>Moniman</w:t>
      </w:r>
      <w:proofErr w:type="spellEnd"/>
      <w:r w:rsidR="00607D7C" w:rsidRPr="00607D7C">
        <w:rPr>
          <w:i/>
          <w:iCs/>
          <w:lang w:val="en-US"/>
        </w:rPr>
        <w:t xml:space="preserve"> tutorial</w:t>
      </w:r>
      <w:r w:rsidR="00607D7C">
        <w:rPr>
          <w:i/>
          <w:iCs/>
          <w:lang w:val="en-US"/>
        </w:rPr>
        <w:t>)</w:t>
      </w:r>
    </w:p>
    <w:p w14:paraId="66497079" w14:textId="77777777" w:rsidR="004B1B93" w:rsidRPr="007F7E83" w:rsidRDefault="004B1B93" w:rsidP="004B1B93">
      <w:pPr>
        <w:pStyle w:val="Listenabsatz"/>
        <w:ind w:left="360"/>
        <w:rPr>
          <w:b/>
          <w:bCs/>
          <w:i/>
          <w:iCs/>
          <w:lang w:val="en-US"/>
        </w:rPr>
      </w:pPr>
    </w:p>
    <w:p w14:paraId="7212713C" w14:textId="3703D62A" w:rsidR="00594E03" w:rsidRDefault="00594E03" w:rsidP="00594E03">
      <w:pPr>
        <w:rPr>
          <w:b/>
          <w:bCs/>
          <w:i/>
          <w:iCs/>
          <w:lang w:val="en-US"/>
        </w:rPr>
      </w:pPr>
      <w:r>
        <w:rPr>
          <w:b/>
          <w:bCs/>
          <w:i/>
          <w:iCs/>
          <w:lang w:val="en-US"/>
        </w:rPr>
        <w:t>Reinforcement Staggering</w:t>
      </w:r>
    </w:p>
    <w:p w14:paraId="293BED97" w14:textId="43799310" w:rsidR="00594E03" w:rsidRDefault="00594E03" w:rsidP="00594E03">
      <w:pPr>
        <w:rPr>
          <w:b/>
          <w:bCs/>
          <w:i/>
          <w:iCs/>
          <w:lang w:val="en-US"/>
        </w:rPr>
      </w:pPr>
    </w:p>
    <w:p w14:paraId="1BB789D6" w14:textId="7AF20F46" w:rsidR="007F7445" w:rsidRPr="00091165" w:rsidRDefault="007F7445" w:rsidP="007F7445">
      <w:pPr>
        <w:pStyle w:val="Listenabsatz"/>
        <w:numPr>
          <w:ilvl w:val="0"/>
          <w:numId w:val="6"/>
        </w:numPr>
        <w:rPr>
          <w:b/>
          <w:bCs/>
          <w:i/>
          <w:iCs/>
          <w:lang w:val="en-US"/>
        </w:rPr>
      </w:pPr>
      <w:r>
        <w:rPr>
          <w:lang w:val="en-US"/>
        </w:rPr>
        <w:t xml:space="preserve">The </w:t>
      </w:r>
      <w:r>
        <w:rPr>
          <w:i/>
          <w:iCs/>
          <w:lang w:val="en-US"/>
        </w:rPr>
        <w:t xml:space="preserve">Bar diameters for vertical reinforcement </w:t>
      </w:r>
      <w:r w:rsidR="00E227C7">
        <w:rPr>
          <w:i/>
          <w:iCs/>
          <w:lang w:val="en-US"/>
        </w:rPr>
        <w:t xml:space="preserve">(1 in fig 8) </w:t>
      </w:r>
      <w:r>
        <w:rPr>
          <w:lang w:val="en-US"/>
        </w:rPr>
        <w:t xml:space="preserve">and </w:t>
      </w:r>
      <w:r>
        <w:rPr>
          <w:i/>
          <w:iCs/>
          <w:lang w:val="en-US"/>
        </w:rPr>
        <w:t xml:space="preserve">Bar diameters for shear reinforcement </w:t>
      </w:r>
      <w:r w:rsidR="00E227C7">
        <w:rPr>
          <w:i/>
          <w:iCs/>
          <w:lang w:val="en-US"/>
        </w:rPr>
        <w:t xml:space="preserve">(2 in fig 8) </w:t>
      </w:r>
      <w:r>
        <w:rPr>
          <w:lang w:val="en-US"/>
        </w:rPr>
        <w:t>contains various diameters for the bars.</w:t>
      </w:r>
    </w:p>
    <w:p w14:paraId="2A0BA4A1" w14:textId="77777777" w:rsidR="007F7445" w:rsidRDefault="007F7445" w:rsidP="00594E03">
      <w:pPr>
        <w:rPr>
          <w:b/>
          <w:bCs/>
          <w:i/>
          <w:iCs/>
          <w:lang w:val="en-US"/>
        </w:rPr>
      </w:pPr>
    </w:p>
    <w:p w14:paraId="0C07739A" w14:textId="59396BB8" w:rsidR="00987CA5" w:rsidRPr="007F7445" w:rsidRDefault="00987CA5" w:rsidP="00594E03">
      <w:pPr>
        <w:rPr>
          <w:b/>
          <w:bCs/>
          <w:i/>
          <w:iCs/>
          <w:lang w:val="en-US"/>
        </w:rPr>
      </w:pPr>
      <w:r w:rsidRPr="007F7445">
        <w:rPr>
          <w:b/>
          <w:bCs/>
          <w:i/>
          <w:iCs/>
          <w:lang w:val="en-US"/>
        </w:rPr>
        <w:t>Vertical Reinforcement</w:t>
      </w:r>
      <w:r w:rsidR="007F7445" w:rsidRPr="007F7445">
        <w:rPr>
          <w:b/>
          <w:bCs/>
          <w:i/>
          <w:iCs/>
          <w:lang w:val="en-US"/>
        </w:rPr>
        <w:t xml:space="preserve"> </w:t>
      </w:r>
      <w:r w:rsidR="007F7445" w:rsidRPr="007F7445">
        <w:rPr>
          <w:b/>
          <w:bCs/>
          <w:i/>
          <w:lang w:val="en-US"/>
        </w:rPr>
        <w:t>A_s [cm</w:t>
      </w:r>
      <w:r w:rsidR="007F7445" w:rsidRPr="007F7445">
        <w:rPr>
          <w:b/>
          <w:bCs/>
          <w:i/>
          <w:vertAlign w:val="superscript"/>
          <w:lang w:val="en-US"/>
        </w:rPr>
        <w:t>2</w:t>
      </w:r>
      <w:r w:rsidR="007F7445" w:rsidRPr="007F7445">
        <w:rPr>
          <w:b/>
          <w:bCs/>
          <w:i/>
          <w:lang w:val="en-US"/>
        </w:rPr>
        <w:t>]</w:t>
      </w:r>
    </w:p>
    <w:p w14:paraId="791295D4" w14:textId="77777777" w:rsidR="00987CA5" w:rsidRPr="00987CA5" w:rsidRDefault="00987CA5" w:rsidP="00594E03">
      <w:pPr>
        <w:rPr>
          <w:b/>
          <w:bCs/>
          <w:i/>
          <w:iCs/>
          <w:lang w:val="en-US"/>
        </w:rPr>
      </w:pPr>
    </w:p>
    <w:p w14:paraId="409ABE7C" w14:textId="7371FFB8" w:rsidR="00264B82" w:rsidRPr="00264B82" w:rsidRDefault="00264B82" w:rsidP="00091165">
      <w:pPr>
        <w:pStyle w:val="Listenabsatz"/>
        <w:numPr>
          <w:ilvl w:val="0"/>
          <w:numId w:val="6"/>
        </w:numPr>
        <w:rPr>
          <w:b/>
          <w:bCs/>
          <w:i/>
          <w:iCs/>
          <w:lang w:val="en-US"/>
        </w:rPr>
      </w:pPr>
      <w:r>
        <w:rPr>
          <w:lang w:val="en-US"/>
        </w:rPr>
        <w:t xml:space="preserve">The left side sheet </w:t>
      </w:r>
      <w:r w:rsidR="00E227C7">
        <w:rPr>
          <w:i/>
          <w:iCs/>
          <w:lang w:val="en-US"/>
        </w:rPr>
        <w:t xml:space="preserve">(3 in fig 8) </w:t>
      </w:r>
      <w:r>
        <w:rPr>
          <w:lang w:val="en-US"/>
        </w:rPr>
        <w:t xml:space="preserve">is to work for Vertical Reinforcement which provides option for </w:t>
      </w:r>
      <w:r>
        <w:rPr>
          <w:i/>
          <w:iCs/>
          <w:lang w:val="en-US"/>
        </w:rPr>
        <w:t xml:space="preserve">Level [m], n [-] </w:t>
      </w:r>
      <w:r>
        <w:rPr>
          <w:lang w:val="en-US"/>
        </w:rPr>
        <w:t xml:space="preserve">and </w:t>
      </w:r>
      <w:r>
        <w:rPr>
          <w:i/>
          <w:iCs/>
          <w:lang w:val="en-US"/>
        </w:rPr>
        <w:t>Dia. [mm].</w:t>
      </w:r>
    </w:p>
    <w:p w14:paraId="2440FC61" w14:textId="049F087E" w:rsidR="00343B83" w:rsidRPr="00343B83" w:rsidRDefault="00264B82" w:rsidP="00343B83">
      <w:pPr>
        <w:pStyle w:val="Listenabsatz"/>
        <w:numPr>
          <w:ilvl w:val="0"/>
          <w:numId w:val="6"/>
        </w:numPr>
        <w:rPr>
          <w:b/>
          <w:bCs/>
          <w:i/>
          <w:iCs/>
          <w:lang w:val="en-US"/>
        </w:rPr>
      </w:pPr>
      <w:r>
        <w:rPr>
          <w:lang w:val="en-US"/>
        </w:rPr>
        <w:t xml:space="preserve">From </w:t>
      </w:r>
      <w:r>
        <w:rPr>
          <w:i/>
          <w:iCs/>
          <w:lang w:val="en-US"/>
        </w:rPr>
        <w:t xml:space="preserve">4 in fig </w:t>
      </w:r>
      <w:proofErr w:type="gramStart"/>
      <w:r w:rsidR="00A3168A">
        <w:rPr>
          <w:i/>
          <w:iCs/>
          <w:lang w:val="en-US"/>
        </w:rPr>
        <w:t>8</w:t>
      </w:r>
      <w:r>
        <w:rPr>
          <w:i/>
          <w:iCs/>
          <w:lang w:val="en-US"/>
        </w:rPr>
        <w:t xml:space="preserve">,  </w:t>
      </w:r>
      <w:r>
        <w:rPr>
          <w:lang w:val="en-US"/>
        </w:rPr>
        <w:t>the</w:t>
      </w:r>
      <w:proofErr w:type="gramEnd"/>
      <w:r>
        <w:rPr>
          <w:lang w:val="en-US"/>
        </w:rPr>
        <w:t xml:space="preserve"> provided </w:t>
      </w:r>
      <w:r w:rsidR="007F7445" w:rsidRPr="007A569B">
        <w:rPr>
          <w:i/>
          <w:lang w:val="en-US"/>
        </w:rPr>
        <w:t>A_s [cm</w:t>
      </w:r>
      <w:r w:rsidR="007F7445" w:rsidRPr="007A569B">
        <w:rPr>
          <w:i/>
          <w:vertAlign w:val="superscript"/>
          <w:lang w:val="en-US"/>
        </w:rPr>
        <w:t>2</w:t>
      </w:r>
      <w:r w:rsidR="007F7445" w:rsidRPr="007A569B">
        <w:rPr>
          <w:i/>
          <w:lang w:val="en-US"/>
        </w:rPr>
        <w:t xml:space="preserve">] </w:t>
      </w:r>
      <w:r w:rsidR="007F7445">
        <w:rPr>
          <w:lang w:val="en-US"/>
        </w:rPr>
        <w:t xml:space="preserve">vertical </w:t>
      </w:r>
      <w:r>
        <w:rPr>
          <w:lang w:val="en-US"/>
        </w:rPr>
        <w:t>reinforcement area is less than required reinforcement are</w:t>
      </w:r>
      <w:r w:rsidR="00343B83">
        <w:rPr>
          <w:lang w:val="en-US"/>
        </w:rPr>
        <w:t>a at levels from 1039 to 1033.</w:t>
      </w:r>
    </w:p>
    <w:p w14:paraId="4044E95F" w14:textId="38BA8325" w:rsidR="00343B83" w:rsidRPr="00343B83" w:rsidRDefault="00343B83" w:rsidP="00343B83">
      <w:pPr>
        <w:pStyle w:val="Listenabsatz"/>
        <w:numPr>
          <w:ilvl w:val="0"/>
          <w:numId w:val="6"/>
        </w:numPr>
        <w:rPr>
          <w:b/>
          <w:bCs/>
          <w:i/>
          <w:iCs/>
          <w:lang w:val="en-US"/>
        </w:rPr>
      </w:pPr>
      <w:r>
        <w:rPr>
          <w:lang w:val="en-US"/>
        </w:rPr>
        <w:t xml:space="preserve">Let’s provide three different </w:t>
      </w:r>
      <w:r w:rsidR="00E46C32">
        <w:rPr>
          <w:lang w:val="en-US"/>
        </w:rPr>
        <w:t>staggering’s</w:t>
      </w:r>
      <w:r>
        <w:rPr>
          <w:lang w:val="en-US"/>
        </w:rPr>
        <w:t xml:space="preserve"> </w:t>
      </w:r>
      <w:r>
        <w:rPr>
          <w:i/>
          <w:iCs/>
          <w:lang w:val="en-US"/>
        </w:rPr>
        <w:t xml:space="preserve">10x20mm </w:t>
      </w:r>
      <w:r>
        <w:rPr>
          <w:lang w:val="en-US"/>
        </w:rPr>
        <w:t xml:space="preserve">at levels </w:t>
      </w:r>
      <w:r>
        <w:rPr>
          <w:i/>
          <w:iCs/>
          <w:lang w:val="en-US"/>
        </w:rPr>
        <w:t>1041.5 to 1039</w:t>
      </w:r>
      <w:r>
        <w:rPr>
          <w:lang w:val="en-US"/>
        </w:rPr>
        <w:t xml:space="preserve">, </w:t>
      </w:r>
      <w:r>
        <w:rPr>
          <w:i/>
          <w:iCs/>
          <w:lang w:val="en-US"/>
        </w:rPr>
        <w:t xml:space="preserve">20x25mm </w:t>
      </w:r>
      <w:r>
        <w:rPr>
          <w:lang w:val="en-US"/>
        </w:rPr>
        <w:t xml:space="preserve">at levels </w:t>
      </w:r>
      <w:r>
        <w:rPr>
          <w:i/>
          <w:iCs/>
          <w:lang w:val="en-US"/>
        </w:rPr>
        <w:t xml:space="preserve">1039 to 1033.5 </w:t>
      </w:r>
      <w:r>
        <w:rPr>
          <w:lang w:val="en-US"/>
        </w:rPr>
        <w:t xml:space="preserve">and </w:t>
      </w:r>
      <w:r>
        <w:rPr>
          <w:i/>
          <w:iCs/>
          <w:lang w:val="en-US"/>
        </w:rPr>
        <w:t xml:space="preserve">10x20mm </w:t>
      </w:r>
      <w:r>
        <w:rPr>
          <w:lang w:val="en-US"/>
        </w:rPr>
        <w:t xml:space="preserve">at levels </w:t>
      </w:r>
      <w:r>
        <w:rPr>
          <w:i/>
          <w:iCs/>
          <w:lang w:val="en-US"/>
        </w:rPr>
        <w:t>1033.5 to 1029.5.</w:t>
      </w:r>
    </w:p>
    <w:p w14:paraId="6E95FB41" w14:textId="2CB820F6" w:rsidR="00E46C32" w:rsidRPr="00E46C32" w:rsidRDefault="00E46C32" w:rsidP="00343B83">
      <w:pPr>
        <w:pStyle w:val="Listenabsatz"/>
        <w:numPr>
          <w:ilvl w:val="0"/>
          <w:numId w:val="6"/>
        </w:numPr>
        <w:rPr>
          <w:b/>
          <w:bCs/>
          <w:i/>
          <w:iCs/>
          <w:lang w:val="en-US"/>
        </w:rPr>
      </w:pPr>
      <w:r>
        <w:rPr>
          <w:lang w:val="en-US"/>
        </w:rPr>
        <w:t xml:space="preserve">To assign different levels, double click on 1029.5 </w:t>
      </w:r>
      <w:r>
        <w:rPr>
          <w:i/>
          <w:iCs/>
          <w:lang w:val="en-US"/>
        </w:rPr>
        <w:t xml:space="preserve">(row 2 &amp; col Level [m]) </w:t>
      </w:r>
      <w:r>
        <w:rPr>
          <w:lang w:val="en-US"/>
        </w:rPr>
        <w:t>and change it to 1039</w:t>
      </w:r>
      <w:r w:rsidR="00A22378">
        <w:rPr>
          <w:lang w:val="en-US"/>
        </w:rPr>
        <w:t xml:space="preserve">. Similarly assign </w:t>
      </w:r>
      <w:r w:rsidR="00A22378">
        <w:rPr>
          <w:i/>
          <w:iCs/>
          <w:lang w:val="en-US"/>
        </w:rPr>
        <w:t xml:space="preserve">row 3 &amp; 4 </w:t>
      </w:r>
      <w:r w:rsidR="00A22378">
        <w:rPr>
          <w:lang w:val="en-US"/>
        </w:rPr>
        <w:t>with 1033.5 and 1029.5.</w:t>
      </w:r>
    </w:p>
    <w:p w14:paraId="7C3214EB" w14:textId="3AE6DA1E" w:rsidR="00A22378" w:rsidRPr="00C84BD0" w:rsidRDefault="00E46C32" w:rsidP="00343B83">
      <w:pPr>
        <w:pStyle w:val="Listenabsatz"/>
        <w:numPr>
          <w:ilvl w:val="0"/>
          <w:numId w:val="6"/>
        </w:numPr>
        <w:rPr>
          <w:b/>
          <w:bCs/>
          <w:i/>
          <w:iCs/>
          <w:lang w:val="en-US"/>
        </w:rPr>
      </w:pPr>
      <w:r>
        <w:rPr>
          <w:lang w:val="en-US"/>
        </w:rPr>
        <w:t xml:space="preserve">To provide staggering at levels 1041.5 to 1039, </w:t>
      </w:r>
      <w:r w:rsidR="00A22378">
        <w:rPr>
          <w:lang w:val="en-US"/>
        </w:rPr>
        <w:t xml:space="preserve">consider </w:t>
      </w:r>
      <w:r w:rsidR="00A22378" w:rsidRPr="00A22378">
        <w:rPr>
          <w:i/>
          <w:iCs/>
          <w:lang w:val="en-US"/>
        </w:rPr>
        <w:t>row 1</w:t>
      </w:r>
      <w:r w:rsidR="00A22378">
        <w:rPr>
          <w:i/>
          <w:iCs/>
          <w:lang w:val="en-US"/>
        </w:rPr>
        <w:t xml:space="preserve">, </w:t>
      </w:r>
      <w:r w:rsidR="00A22378">
        <w:rPr>
          <w:lang w:val="en-US"/>
        </w:rPr>
        <w:t>and assign</w:t>
      </w:r>
      <w:r w:rsidR="00A22378">
        <w:rPr>
          <w:i/>
          <w:iCs/>
          <w:lang w:val="en-US"/>
        </w:rPr>
        <w:t xml:space="preserve"> n </w:t>
      </w:r>
      <w:r w:rsidR="00A22378">
        <w:rPr>
          <w:lang w:val="en-US"/>
        </w:rPr>
        <w:t xml:space="preserve">10 for 10 bars and </w:t>
      </w:r>
      <w:r>
        <w:rPr>
          <w:lang w:val="en-US"/>
        </w:rPr>
        <w:t xml:space="preserve">change the </w:t>
      </w:r>
      <w:r>
        <w:rPr>
          <w:i/>
          <w:iCs/>
          <w:lang w:val="en-US"/>
        </w:rPr>
        <w:t xml:space="preserve">Dia. [mm] </w:t>
      </w:r>
      <w:r>
        <w:rPr>
          <w:lang w:val="en-US"/>
        </w:rPr>
        <w:t xml:space="preserve">to </w:t>
      </w:r>
      <w:r>
        <w:rPr>
          <w:i/>
          <w:iCs/>
          <w:lang w:val="en-US"/>
        </w:rPr>
        <w:t>20mm</w:t>
      </w:r>
      <w:r w:rsidR="00A22378">
        <w:rPr>
          <w:i/>
          <w:iCs/>
          <w:lang w:val="en-US"/>
        </w:rPr>
        <w:t>.</w:t>
      </w:r>
    </w:p>
    <w:p w14:paraId="454A7DC6" w14:textId="117BD3A5" w:rsidR="00C84BD0" w:rsidRPr="00A22378" w:rsidRDefault="00C84BD0" w:rsidP="00343B83">
      <w:pPr>
        <w:pStyle w:val="Listenabsatz"/>
        <w:numPr>
          <w:ilvl w:val="0"/>
          <w:numId w:val="6"/>
        </w:numPr>
        <w:rPr>
          <w:b/>
          <w:bCs/>
          <w:i/>
          <w:iCs/>
          <w:lang w:val="en-US"/>
        </w:rPr>
      </w:pPr>
      <w:r>
        <w:rPr>
          <w:lang w:val="en-US"/>
        </w:rPr>
        <w:t xml:space="preserve">The provided staggering is plotted at </w:t>
      </w:r>
      <w:r>
        <w:rPr>
          <w:i/>
          <w:iCs/>
          <w:lang w:val="en-US"/>
        </w:rPr>
        <w:t xml:space="preserve">5 in fig </w:t>
      </w:r>
      <w:r w:rsidR="00A3168A">
        <w:rPr>
          <w:i/>
          <w:iCs/>
          <w:lang w:val="en-US"/>
        </w:rPr>
        <w:t>9</w:t>
      </w:r>
      <w:r>
        <w:rPr>
          <w:i/>
          <w:iCs/>
          <w:lang w:val="en-US"/>
        </w:rPr>
        <w:t xml:space="preserve"> </w:t>
      </w:r>
      <w:r>
        <w:rPr>
          <w:lang w:val="en-US"/>
        </w:rPr>
        <w:t>and the plot is dynamic i.e., any changes in the reinforcement sheet is noticeable on plot.</w:t>
      </w:r>
    </w:p>
    <w:p w14:paraId="6315D2B5" w14:textId="0B5DAACA" w:rsidR="00A22378" w:rsidRPr="00A22378" w:rsidRDefault="00A22378" w:rsidP="00A22378">
      <w:pPr>
        <w:pStyle w:val="Listenabsatz"/>
        <w:numPr>
          <w:ilvl w:val="0"/>
          <w:numId w:val="6"/>
        </w:numPr>
        <w:rPr>
          <w:b/>
          <w:bCs/>
          <w:i/>
          <w:iCs/>
          <w:lang w:val="en-US"/>
        </w:rPr>
      </w:pPr>
      <w:r>
        <w:rPr>
          <w:lang w:val="en-US"/>
        </w:rPr>
        <w:t xml:space="preserve">For levels 1039 and 1033.5, consider </w:t>
      </w:r>
      <w:r>
        <w:rPr>
          <w:i/>
          <w:iCs/>
          <w:lang w:val="en-US"/>
        </w:rPr>
        <w:t xml:space="preserve">row 2, </w:t>
      </w:r>
      <w:r>
        <w:rPr>
          <w:lang w:val="en-US"/>
        </w:rPr>
        <w:t>and assign</w:t>
      </w:r>
      <w:r>
        <w:rPr>
          <w:i/>
          <w:iCs/>
          <w:lang w:val="en-US"/>
        </w:rPr>
        <w:t xml:space="preserve"> </w:t>
      </w:r>
      <w:proofErr w:type="spellStart"/>
      <w:r>
        <w:rPr>
          <w:i/>
          <w:iCs/>
          <w:lang w:val="en-US"/>
        </w:rPr>
        <w:t>n</w:t>
      </w:r>
      <w:proofErr w:type="spellEnd"/>
      <w:r>
        <w:rPr>
          <w:i/>
          <w:iCs/>
          <w:lang w:val="en-US"/>
        </w:rPr>
        <w:t xml:space="preserve"> </w:t>
      </w:r>
      <w:r>
        <w:rPr>
          <w:lang w:val="en-US"/>
        </w:rPr>
        <w:t xml:space="preserve">10 and change the </w:t>
      </w:r>
      <w:r>
        <w:rPr>
          <w:i/>
          <w:iCs/>
          <w:lang w:val="en-US"/>
        </w:rPr>
        <w:t xml:space="preserve">Dia. [mm] </w:t>
      </w:r>
      <w:r>
        <w:rPr>
          <w:lang w:val="en-US"/>
        </w:rPr>
        <w:t xml:space="preserve">to </w:t>
      </w:r>
      <w:r>
        <w:rPr>
          <w:i/>
          <w:iCs/>
          <w:lang w:val="en-US"/>
        </w:rPr>
        <w:t>25mm.</w:t>
      </w:r>
    </w:p>
    <w:p w14:paraId="36FA1426" w14:textId="66AFB5F0" w:rsidR="00A22378" w:rsidRPr="007F7445" w:rsidRDefault="00A22378" w:rsidP="00A22378">
      <w:pPr>
        <w:pStyle w:val="Listenabsatz"/>
        <w:numPr>
          <w:ilvl w:val="0"/>
          <w:numId w:val="6"/>
        </w:numPr>
        <w:rPr>
          <w:b/>
          <w:bCs/>
          <w:i/>
          <w:iCs/>
          <w:lang w:val="en-US"/>
        </w:rPr>
      </w:pPr>
      <w:r>
        <w:rPr>
          <w:lang w:val="en-US"/>
        </w:rPr>
        <w:t xml:space="preserve">For levels 1033.5 and 1029.5, consider </w:t>
      </w:r>
      <w:r>
        <w:rPr>
          <w:i/>
          <w:iCs/>
          <w:lang w:val="en-US"/>
        </w:rPr>
        <w:t xml:space="preserve">row 2, </w:t>
      </w:r>
      <w:r>
        <w:rPr>
          <w:lang w:val="en-US"/>
        </w:rPr>
        <w:t>and assign</w:t>
      </w:r>
      <w:r>
        <w:rPr>
          <w:i/>
          <w:iCs/>
          <w:lang w:val="en-US"/>
        </w:rPr>
        <w:t xml:space="preserve"> </w:t>
      </w:r>
      <w:proofErr w:type="spellStart"/>
      <w:r>
        <w:rPr>
          <w:i/>
          <w:iCs/>
          <w:lang w:val="en-US"/>
        </w:rPr>
        <w:t>n</w:t>
      </w:r>
      <w:proofErr w:type="spellEnd"/>
      <w:r>
        <w:rPr>
          <w:i/>
          <w:iCs/>
          <w:lang w:val="en-US"/>
        </w:rPr>
        <w:t xml:space="preserve"> </w:t>
      </w:r>
      <w:r>
        <w:rPr>
          <w:lang w:val="en-US"/>
        </w:rPr>
        <w:t xml:space="preserve">10 and change the </w:t>
      </w:r>
      <w:r>
        <w:rPr>
          <w:i/>
          <w:iCs/>
          <w:lang w:val="en-US"/>
        </w:rPr>
        <w:t xml:space="preserve">Dia. [mm] </w:t>
      </w:r>
      <w:r>
        <w:rPr>
          <w:lang w:val="en-US"/>
        </w:rPr>
        <w:t xml:space="preserve">to </w:t>
      </w:r>
      <w:r>
        <w:rPr>
          <w:i/>
          <w:iCs/>
          <w:lang w:val="en-US"/>
        </w:rPr>
        <w:t>25mm.</w:t>
      </w:r>
    </w:p>
    <w:p w14:paraId="7DE3A2F5" w14:textId="77777777" w:rsidR="007F7445" w:rsidRPr="00A22378" w:rsidRDefault="007F7445" w:rsidP="007F7445">
      <w:pPr>
        <w:pStyle w:val="Listenabsatz"/>
        <w:ind w:left="360"/>
        <w:rPr>
          <w:b/>
          <w:bCs/>
          <w:i/>
          <w:iCs/>
          <w:lang w:val="en-US"/>
        </w:rPr>
      </w:pPr>
    </w:p>
    <w:p w14:paraId="2650C0FF" w14:textId="79155423" w:rsidR="00343B83" w:rsidRPr="007F7445" w:rsidRDefault="007F7445" w:rsidP="007F7445">
      <w:pPr>
        <w:rPr>
          <w:b/>
          <w:bCs/>
          <w:i/>
          <w:iCs/>
          <w:lang w:val="en-US"/>
        </w:rPr>
      </w:pPr>
      <w:r w:rsidRPr="007F7445">
        <w:rPr>
          <w:b/>
          <w:bCs/>
          <w:i/>
          <w:iCs/>
          <w:lang w:val="en-US"/>
        </w:rPr>
        <w:t xml:space="preserve">Shear Reinforcement </w:t>
      </w:r>
      <w:proofErr w:type="spellStart"/>
      <w:r w:rsidRPr="007F7445">
        <w:rPr>
          <w:b/>
          <w:bCs/>
          <w:i/>
          <w:lang w:val="en-US"/>
        </w:rPr>
        <w:t>a_s</w:t>
      </w:r>
      <w:proofErr w:type="spellEnd"/>
      <w:r w:rsidRPr="007F7445">
        <w:rPr>
          <w:b/>
          <w:bCs/>
          <w:i/>
          <w:lang w:val="en-US"/>
        </w:rPr>
        <w:t xml:space="preserve"> [cm</w:t>
      </w:r>
      <w:r w:rsidRPr="007F7445">
        <w:rPr>
          <w:b/>
          <w:bCs/>
          <w:i/>
          <w:vertAlign w:val="superscript"/>
          <w:lang w:val="en-US"/>
        </w:rPr>
        <w:t>2</w:t>
      </w:r>
      <w:r w:rsidRPr="007F7445">
        <w:rPr>
          <w:b/>
          <w:bCs/>
          <w:i/>
          <w:lang w:val="en-US"/>
        </w:rPr>
        <w:t xml:space="preserve"> / m]</w:t>
      </w:r>
    </w:p>
    <w:p w14:paraId="44A62230" w14:textId="347A74A3" w:rsidR="007F7445" w:rsidRDefault="007F7445" w:rsidP="007F7445">
      <w:pPr>
        <w:rPr>
          <w:b/>
          <w:bCs/>
          <w:lang w:val="en-US"/>
        </w:rPr>
      </w:pPr>
    </w:p>
    <w:p w14:paraId="6243B301" w14:textId="169E4D29" w:rsidR="007F7445" w:rsidRPr="00264B82" w:rsidRDefault="007F7445" w:rsidP="007F7445">
      <w:pPr>
        <w:pStyle w:val="Listenabsatz"/>
        <w:numPr>
          <w:ilvl w:val="0"/>
          <w:numId w:val="6"/>
        </w:numPr>
        <w:rPr>
          <w:b/>
          <w:bCs/>
          <w:i/>
          <w:iCs/>
          <w:lang w:val="en-US"/>
        </w:rPr>
      </w:pPr>
      <w:r>
        <w:rPr>
          <w:lang w:val="en-US"/>
        </w:rPr>
        <w:t xml:space="preserve">The </w:t>
      </w:r>
      <w:proofErr w:type="gramStart"/>
      <w:r>
        <w:rPr>
          <w:lang w:val="en-US"/>
        </w:rPr>
        <w:t>right side</w:t>
      </w:r>
      <w:proofErr w:type="gramEnd"/>
      <w:r>
        <w:rPr>
          <w:lang w:val="en-US"/>
        </w:rPr>
        <w:t xml:space="preserve"> sheet </w:t>
      </w:r>
      <w:r w:rsidR="00C84BD0">
        <w:rPr>
          <w:i/>
          <w:iCs/>
          <w:lang w:val="en-US"/>
        </w:rPr>
        <w:t xml:space="preserve">(4 in fig </w:t>
      </w:r>
      <w:r w:rsidR="00A3168A">
        <w:rPr>
          <w:i/>
          <w:iCs/>
          <w:lang w:val="en-US"/>
        </w:rPr>
        <w:t>9</w:t>
      </w:r>
      <w:r w:rsidR="00C84BD0">
        <w:rPr>
          <w:i/>
          <w:iCs/>
          <w:lang w:val="en-US"/>
        </w:rPr>
        <w:t xml:space="preserve">) </w:t>
      </w:r>
      <w:r>
        <w:rPr>
          <w:lang w:val="en-US"/>
        </w:rPr>
        <w:t xml:space="preserve">is to work for Shear Reinforcement which provides option for </w:t>
      </w:r>
      <w:r>
        <w:rPr>
          <w:i/>
          <w:iCs/>
          <w:lang w:val="en-US"/>
        </w:rPr>
        <w:t xml:space="preserve">Level [m], Dia. [mm], n legs [-] </w:t>
      </w:r>
      <w:r>
        <w:rPr>
          <w:lang w:val="en-US"/>
        </w:rPr>
        <w:t>and</w:t>
      </w:r>
      <w:r>
        <w:rPr>
          <w:i/>
          <w:iCs/>
          <w:lang w:val="en-US"/>
        </w:rPr>
        <w:t xml:space="preserve"> Spacing[cm]</w:t>
      </w:r>
    </w:p>
    <w:p w14:paraId="58D96BF4" w14:textId="51E1D2C7" w:rsidR="007F7445" w:rsidRPr="007F7445" w:rsidRDefault="007F7445" w:rsidP="007F7445">
      <w:pPr>
        <w:pStyle w:val="Listenabsatz"/>
        <w:numPr>
          <w:ilvl w:val="0"/>
          <w:numId w:val="7"/>
        </w:numPr>
        <w:rPr>
          <w:b/>
          <w:bCs/>
          <w:lang w:val="en-US"/>
        </w:rPr>
      </w:pPr>
      <w:r>
        <w:rPr>
          <w:lang w:val="en-US"/>
        </w:rPr>
        <w:t xml:space="preserve">From </w:t>
      </w:r>
      <w:r>
        <w:rPr>
          <w:i/>
          <w:iCs/>
          <w:lang w:val="en-US"/>
        </w:rPr>
        <w:t xml:space="preserve">4 in fig </w:t>
      </w:r>
      <w:r w:rsidR="00A3168A">
        <w:rPr>
          <w:i/>
          <w:iCs/>
          <w:lang w:val="en-US"/>
        </w:rPr>
        <w:t>9</w:t>
      </w:r>
      <w:r>
        <w:rPr>
          <w:i/>
          <w:iCs/>
          <w:lang w:val="en-US"/>
        </w:rPr>
        <w:t xml:space="preserve">, </w:t>
      </w:r>
      <w:r>
        <w:rPr>
          <w:lang w:val="en-US"/>
        </w:rPr>
        <w:t>the provided shear reinforcement area is less than required reinforcement area.</w:t>
      </w:r>
    </w:p>
    <w:p w14:paraId="51C4077C" w14:textId="77777777" w:rsidR="00E227C7" w:rsidRPr="00E227C7" w:rsidRDefault="007F7445" w:rsidP="007F7445">
      <w:pPr>
        <w:pStyle w:val="Listenabsatz"/>
        <w:numPr>
          <w:ilvl w:val="0"/>
          <w:numId w:val="7"/>
        </w:numPr>
        <w:rPr>
          <w:b/>
          <w:bCs/>
          <w:lang w:val="en-US"/>
        </w:rPr>
      </w:pPr>
      <w:r>
        <w:rPr>
          <w:lang w:val="en-US"/>
        </w:rPr>
        <w:t xml:space="preserve">Let’s provide </w:t>
      </w:r>
      <w:r w:rsidRPr="007F7445">
        <w:rPr>
          <w:i/>
          <w:iCs/>
          <w:lang w:val="en-US"/>
        </w:rPr>
        <w:t>12mm@20cm, 2.0 legs</w:t>
      </w:r>
      <w:r>
        <w:rPr>
          <w:i/>
          <w:iCs/>
          <w:lang w:val="en-US"/>
        </w:rPr>
        <w:t xml:space="preserve"> </w:t>
      </w:r>
      <w:proofErr w:type="spellStart"/>
      <w:r w:rsidR="00E227C7">
        <w:rPr>
          <w:lang w:val="en-US"/>
        </w:rPr>
        <w:t>through out</w:t>
      </w:r>
      <w:proofErr w:type="spellEnd"/>
      <w:r w:rsidR="00E227C7">
        <w:rPr>
          <w:lang w:val="en-US"/>
        </w:rPr>
        <w:t xml:space="preserve"> from level 1041.5 to 1029.5.</w:t>
      </w:r>
    </w:p>
    <w:p w14:paraId="07FEA75C" w14:textId="3F5A348A" w:rsidR="00E227C7" w:rsidRPr="00C84BD0" w:rsidRDefault="00E227C7" w:rsidP="007F7445">
      <w:pPr>
        <w:pStyle w:val="Listenabsatz"/>
        <w:numPr>
          <w:ilvl w:val="0"/>
          <w:numId w:val="7"/>
        </w:numPr>
        <w:rPr>
          <w:b/>
          <w:bCs/>
          <w:lang w:val="en-US"/>
        </w:rPr>
      </w:pPr>
      <w:r>
        <w:rPr>
          <w:lang w:val="en-US"/>
        </w:rPr>
        <w:t xml:space="preserve">Consider </w:t>
      </w:r>
      <w:r>
        <w:rPr>
          <w:i/>
          <w:iCs/>
          <w:lang w:val="en-US"/>
        </w:rPr>
        <w:t xml:space="preserve">row 1, </w:t>
      </w:r>
      <w:r>
        <w:rPr>
          <w:lang w:val="en-US"/>
        </w:rPr>
        <w:t xml:space="preserve">change </w:t>
      </w:r>
      <w:r>
        <w:rPr>
          <w:i/>
          <w:iCs/>
          <w:lang w:val="en-US"/>
        </w:rPr>
        <w:t xml:space="preserve">dia. d [mm] 12, </w:t>
      </w:r>
      <w:r>
        <w:rPr>
          <w:lang w:val="en-US"/>
        </w:rPr>
        <w:t xml:space="preserve">assign </w:t>
      </w:r>
      <w:r>
        <w:rPr>
          <w:i/>
          <w:iCs/>
          <w:lang w:val="en-US"/>
        </w:rPr>
        <w:t xml:space="preserve">n legs = </w:t>
      </w:r>
      <w:r>
        <w:rPr>
          <w:lang w:val="en-US"/>
        </w:rPr>
        <w:t xml:space="preserve">2, </w:t>
      </w:r>
      <w:r>
        <w:rPr>
          <w:i/>
          <w:iCs/>
          <w:lang w:val="en-US"/>
        </w:rPr>
        <w:t>spacing [cm] = 20.</w:t>
      </w:r>
    </w:p>
    <w:p w14:paraId="07C7CA6D" w14:textId="16AD6B60" w:rsidR="00C84BD0" w:rsidRDefault="00C84BD0" w:rsidP="00C84BD0">
      <w:pPr>
        <w:rPr>
          <w:b/>
          <w:bCs/>
          <w:lang w:val="en-US"/>
        </w:rPr>
      </w:pPr>
    </w:p>
    <w:p w14:paraId="15FD090F" w14:textId="483E6973" w:rsidR="00C84BD0" w:rsidRDefault="00C84BD0" w:rsidP="00C84BD0">
      <w:pPr>
        <w:rPr>
          <w:i/>
          <w:iCs/>
          <w:lang w:val="en-US"/>
        </w:rPr>
      </w:pPr>
      <w:r>
        <w:rPr>
          <w:lang w:val="en-US"/>
        </w:rPr>
        <w:t xml:space="preserve">The provided vertical reinforcement area and shear reinforcement area can be verified from the plot </w:t>
      </w:r>
      <w:r>
        <w:rPr>
          <w:i/>
          <w:iCs/>
          <w:lang w:val="en-US"/>
        </w:rPr>
        <w:t xml:space="preserve">(5 in fig </w:t>
      </w:r>
      <w:r w:rsidR="00A3168A">
        <w:rPr>
          <w:i/>
          <w:iCs/>
          <w:lang w:val="en-US"/>
        </w:rPr>
        <w:t>9</w:t>
      </w:r>
      <w:r>
        <w:rPr>
          <w:i/>
          <w:iCs/>
          <w:lang w:val="en-US"/>
        </w:rPr>
        <w:t>)</w:t>
      </w:r>
    </w:p>
    <w:p w14:paraId="30CAF867" w14:textId="75A8515F" w:rsidR="00F14A79" w:rsidRDefault="00F14A79" w:rsidP="00C84BD0">
      <w:pPr>
        <w:rPr>
          <w:i/>
          <w:iCs/>
          <w:lang w:val="en-US"/>
        </w:rPr>
      </w:pPr>
    </w:p>
    <w:p w14:paraId="0EC4F307" w14:textId="2906BB0B" w:rsidR="00F14A79" w:rsidRDefault="00F14A79" w:rsidP="00F14A79">
      <w:pPr>
        <w:pStyle w:val="Listenabsatz"/>
        <w:numPr>
          <w:ilvl w:val="0"/>
          <w:numId w:val="8"/>
        </w:numPr>
        <w:rPr>
          <w:lang w:val="en-US"/>
        </w:rPr>
      </w:pPr>
      <w:r>
        <w:rPr>
          <w:lang w:val="en-US"/>
        </w:rPr>
        <w:t xml:space="preserve">Click on </w:t>
      </w:r>
      <w:r>
        <w:rPr>
          <w:i/>
          <w:iCs/>
          <w:lang w:val="en-US"/>
        </w:rPr>
        <w:t xml:space="preserve">Print Report (6 in fig </w:t>
      </w:r>
      <w:r w:rsidR="00A3168A">
        <w:rPr>
          <w:i/>
          <w:iCs/>
          <w:lang w:val="en-US"/>
        </w:rPr>
        <w:t>9</w:t>
      </w:r>
      <w:r>
        <w:rPr>
          <w:i/>
          <w:iCs/>
          <w:lang w:val="en-US"/>
        </w:rPr>
        <w:t xml:space="preserve">) </w:t>
      </w:r>
      <w:r>
        <w:rPr>
          <w:lang w:val="en-US"/>
        </w:rPr>
        <w:t>to print report for Reinforcement Staggering.</w:t>
      </w:r>
    </w:p>
    <w:p w14:paraId="55468E11" w14:textId="77777777" w:rsidR="00F14A79" w:rsidRPr="00F14A79" w:rsidRDefault="00F14A79" w:rsidP="00C84BD0">
      <w:pPr>
        <w:rPr>
          <w:lang w:val="en-US"/>
        </w:rPr>
      </w:pPr>
    </w:p>
    <w:p w14:paraId="26D03005" w14:textId="1BCF07DC" w:rsidR="00C84BD0" w:rsidRDefault="00C84BD0" w:rsidP="00C84BD0">
      <w:pPr>
        <w:rPr>
          <w:i/>
          <w:iCs/>
          <w:lang w:val="en-US"/>
        </w:rPr>
      </w:pPr>
    </w:p>
    <w:p w14:paraId="706D46CE" w14:textId="7829B86B" w:rsidR="00C84BD0" w:rsidRDefault="00C84BD0" w:rsidP="00C84BD0">
      <w:pPr>
        <w:rPr>
          <w:lang w:val="en-US"/>
        </w:rPr>
      </w:pPr>
      <w:r>
        <w:rPr>
          <w:noProof/>
        </w:rPr>
        <w:lastRenderedPageBreak/>
        <w:drawing>
          <wp:inline distT="0" distB="0" distL="0" distR="0" wp14:anchorId="78119530" wp14:editId="269DDE38">
            <wp:extent cx="5760720" cy="3007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007995"/>
                    </a:xfrm>
                    <a:prstGeom prst="rect">
                      <a:avLst/>
                    </a:prstGeom>
                    <a:noFill/>
                    <a:ln>
                      <a:noFill/>
                    </a:ln>
                  </pic:spPr>
                </pic:pic>
              </a:graphicData>
            </a:graphic>
          </wp:inline>
        </w:drawing>
      </w:r>
    </w:p>
    <w:p w14:paraId="0EF50BF3" w14:textId="26B397A5" w:rsidR="00C84BD0" w:rsidRDefault="00C84BD0" w:rsidP="00C84BD0">
      <w:pPr>
        <w:jc w:val="center"/>
        <w:rPr>
          <w:i/>
          <w:iCs/>
          <w:lang w:val="en-US"/>
        </w:rPr>
      </w:pPr>
      <w:r>
        <w:rPr>
          <w:i/>
          <w:iCs/>
          <w:lang w:val="en-US"/>
        </w:rPr>
        <w:t xml:space="preserve">(fig </w:t>
      </w:r>
      <w:r w:rsidR="00A3168A">
        <w:rPr>
          <w:i/>
          <w:iCs/>
          <w:lang w:val="en-US"/>
        </w:rPr>
        <w:t>9</w:t>
      </w:r>
      <w:r>
        <w:rPr>
          <w:i/>
          <w:iCs/>
          <w:lang w:val="en-US"/>
        </w:rPr>
        <w:t>)</w:t>
      </w:r>
    </w:p>
    <w:p w14:paraId="19A7D2F2" w14:textId="587B8470" w:rsidR="00C84BD0" w:rsidRDefault="00C84BD0" w:rsidP="00C84BD0">
      <w:pPr>
        <w:rPr>
          <w:lang w:val="en-US"/>
        </w:rPr>
      </w:pPr>
    </w:p>
    <w:p w14:paraId="474971CC" w14:textId="77777777" w:rsidR="001313C1" w:rsidRDefault="001313C1">
      <w:pPr>
        <w:spacing w:after="200" w:line="276" w:lineRule="auto"/>
        <w:rPr>
          <w:b/>
          <w:bCs/>
          <w:lang w:val="en-US"/>
        </w:rPr>
      </w:pPr>
      <w:r>
        <w:rPr>
          <w:b/>
          <w:bCs/>
          <w:lang w:val="en-US"/>
        </w:rPr>
        <w:br w:type="page"/>
      </w:r>
    </w:p>
    <w:p w14:paraId="1594B16E" w14:textId="2AA2EC21" w:rsidR="00592854" w:rsidRPr="00C30B77" w:rsidRDefault="00592854" w:rsidP="00C84BD0">
      <w:pPr>
        <w:rPr>
          <w:b/>
          <w:bCs/>
          <w:lang w:val="en-US"/>
        </w:rPr>
      </w:pPr>
      <w:proofErr w:type="spellStart"/>
      <w:r w:rsidRPr="00C30B77">
        <w:rPr>
          <w:b/>
          <w:bCs/>
          <w:lang w:val="en-US"/>
        </w:rPr>
        <w:lastRenderedPageBreak/>
        <w:t>Additonal</w:t>
      </w:r>
      <w:proofErr w:type="spellEnd"/>
      <w:r w:rsidRPr="00C30B77">
        <w:rPr>
          <w:b/>
          <w:bCs/>
          <w:lang w:val="en-US"/>
        </w:rPr>
        <w:t xml:space="preserve"> notes</w:t>
      </w:r>
    </w:p>
    <w:p w14:paraId="76D1C247" w14:textId="3800D013" w:rsidR="00F14A79" w:rsidRPr="00C84BD0" w:rsidRDefault="008547F7" w:rsidP="00C84BD0">
      <w:pPr>
        <w:rPr>
          <w:lang w:val="en-US"/>
        </w:rPr>
      </w:pPr>
      <w:r>
        <w:rPr>
          <w:lang w:val="en-US"/>
        </w:rPr>
        <w:t>Dimension</w:t>
      </w:r>
      <w:r w:rsidR="00142B42">
        <w:rPr>
          <w:lang w:val="en-US"/>
        </w:rPr>
        <w:t>in</w:t>
      </w:r>
      <w:r>
        <w:rPr>
          <w:lang w:val="en-US"/>
        </w:rPr>
        <w:t xml:space="preserve">g </w:t>
      </w:r>
      <w:r w:rsidR="000912F7">
        <w:rPr>
          <w:lang w:val="en-US"/>
        </w:rPr>
        <w:t xml:space="preserve">for a panel of </w:t>
      </w:r>
      <w:r w:rsidR="00142B42">
        <w:rPr>
          <w:lang w:val="en-US"/>
        </w:rPr>
        <w:t xml:space="preserve">diaphragm </w:t>
      </w:r>
      <w:r w:rsidR="000912F7">
        <w:rPr>
          <w:lang w:val="en-US"/>
        </w:rPr>
        <w:t>wall</w:t>
      </w:r>
      <w:r w:rsidR="00142B42">
        <w:rPr>
          <w:lang w:val="en-US"/>
        </w:rPr>
        <w:t>s</w:t>
      </w:r>
      <w:r w:rsidR="000912F7">
        <w:rPr>
          <w:lang w:val="en-US"/>
        </w:rPr>
        <w:t xml:space="preserve"> can be carried out in the same way.</w:t>
      </w:r>
    </w:p>
    <w:p w14:paraId="358A3DF4" w14:textId="00B2CFA8" w:rsidR="00E227C7" w:rsidRDefault="00E227C7" w:rsidP="00E227C7">
      <w:pPr>
        <w:rPr>
          <w:i/>
          <w:iCs/>
          <w:lang w:val="en-US"/>
        </w:rPr>
      </w:pPr>
    </w:p>
    <w:p w14:paraId="66D519CD" w14:textId="32B8A02B" w:rsidR="00C30B77" w:rsidRPr="00C30B77" w:rsidRDefault="00C30B77" w:rsidP="00E227C7">
      <w:pPr>
        <w:rPr>
          <w:lang w:val="en-US"/>
        </w:rPr>
      </w:pPr>
      <w:r>
        <w:rPr>
          <w:lang w:val="en-US"/>
        </w:rPr>
        <w:t xml:space="preserve">This wall dimensioning tool can also be used for independent PLAXIS2D model, that is </w:t>
      </w:r>
      <w:r>
        <w:rPr>
          <w:lang w:val="en-US"/>
        </w:rPr>
        <w:t xml:space="preserve">PLAXIS2D </w:t>
      </w:r>
      <w:r>
        <w:rPr>
          <w:lang w:val="en-US"/>
        </w:rPr>
        <w:t>model that is not created using MONIMAN.</w:t>
      </w:r>
      <w:r w:rsidR="00DE66FC">
        <w:rPr>
          <w:lang w:val="en-US"/>
        </w:rPr>
        <w:t xml:space="preserve"> To use this functionality the user needs to click on ‘Load data from PLAXIS report generator’ when loading internal forces</w:t>
      </w:r>
      <w:r w:rsidR="00DA5551">
        <w:rPr>
          <w:lang w:val="en-US"/>
        </w:rPr>
        <w:t xml:space="preserve"> and point to the folder ‘Report’ which is generated by PLAXIS generator.</w:t>
      </w:r>
    </w:p>
    <w:p w14:paraId="3C78CB32" w14:textId="0256A0F9" w:rsidR="007F7445" w:rsidRDefault="007F7445" w:rsidP="00E227C7">
      <w:pPr>
        <w:rPr>
          <w:i/>
          <w:iCs/>
          <w:lang w:val="en-US"/>
        </w:rPr>
      </w:pPr>
    </w:p>
    <w:p w14:paraId="506A2548" w14:textId="5563E8CC" w:rsidR="00DA5551" w:rsidRDefault="00DA5551" w:rsidP="00E227C7">
      <w:pPr>
        <w:rPr>
          <w:lang w:val="en-US"/>
        </w:rPr>
      </w:pPr>
      <w:r>
        <w:rPr>
          <w:lang w:val="en-US"/>
        </w:rPr>
        <w:t>The steps for data exporting using PLAXIS report generator is shown in the following.</w:t>
      </w:r>
    </w:p>
    <w:p w14:paraId="18F05C38" w14:textId="77777777" w:rsidR="00322A3B" w:rsidRDefault="00322A3B" w:rsidP="00E227C7">
      <w:pPr>
        <w:rPr>
          <w:lang w:val="en-US"/>
        </w:rPr>
      </w:pPr>
    </w:p>
    <w:p w14:paraId="74E6B525" w14:textId="443AA59D" w:rsidR="00DA5551" w:rsidRDefault="00DA5551" w:rsidP="00E227C7">
      <w:pPr>
        <w:rPr>
          <w:lang w:val="en-US"/>
        </w:rPr>
      </w:pPr>
      <w:r>
        <w:rPr>
          <w:lang w:val="en-US"/>
        </w:rPr>
        <w:t>Open PLAXIS2D Output report generator from menu File\ Report generator ….</w:t>
      </w:r>
      <w:r w:rsidR="001B7886">
        <w:rPr>
          <w:lang w:val="en-US"/>
        </w:rPr>
        <w:t xml:space="preserve"> Then select Separate data files. The folder shown in</w:t>
      </w:r>
      <w:r w:rsidR="001313C1">
        <w:rPr>
          <w:lang w:val="en-US"/>
        </w:rPr>
        <w:t xml:space="preserve"> </w:t>
      </w:r>
      <w:r w:rsidR="001B7886">
        <w:rPr>
          <w:lang w:val="en-US"/>
        </w:rPr>
        <w:t>Directory is where the data will be exported.</w:t>
      </w:r>
    </w:p>
    <w:p w14:paraId="0B09F026" w14:textId="042DDB14" w:rsidR="001B7886" w:rsidRDefault="001B7886" w:rsidP="001B7886">
      <w:pPr>
        <w:jc w:val="center"/>
        <w:rPr>
          <w:b/>
          <w:bCs/>
          <w:lang w:val="en-US"/>
        </w:rPr>
      </w:pPr>
      <w:r>
        <w:rPr>
          <w:noProof/>
        </w:rPr>
        <w:drawing>
          <wp:inline distT="0" distB="0" distL="0" distR="0" wp14:anchorId="246E409F" wp14:editId="7FCEB5C1">
            <wp:extent cx="3175200" cy="189000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5200" cy="1890000"/>
                    </a:xfrm>
                    <a:prstGeom prst="rect">
                      <a:avLst/>
                    </a:prstGeom>
                  </pic:spPr>
                </pic:pic>
              </a:graphicData>
            </a:graphic>
          </wp:inline>
        </w:drawing>
      </w:r>
    </w:p>
    <w:p w14:paraId="71B916EB" w14:textId="77777777" w:rsidR="00D110CB" w:rsidRDefault="00D110CB" w:rsidP="001B7886">
      <w:pPr>
        <w:rPr>
          <w:lang w:val="en-US"/>
        </w:rPr>
      </w:pPr>
    </w:p>
    <w:p w14:paraId="6E3A4BC7" w14:textId="7D81A58D" w:rsidR="001B7886" w:rsidRDefault="001B7886" w:rsidP="001B7886">
      <w:pPr>
        <w:rPr>
          <w:lang w:val="en-US"/>
        </w:rPr>
      </w:pPr>
      <w:r>
        <w:rPr>
          <w:lang w:val="en-US"/>
        </w:rPr>
        <w:t>Click on Next to select the phases from which internal forces should be exported.</w:t>
      </w:r>
    </w:p>
    <w:p w14:paraId="66DBABA0" w14:textId="307FC2A9" w:rsidR="001B7886" w:rsidRDefault="001B7886" w:rsidP="001B7886">
      <w:pPr>
        <w:jc w:val="center"/>
        <w:rPr>
          <w:lang w:val="en-US"/>
        </w:rPr>
      </w:pPr>
      <w:r>
        <w:rPr>
          <w:noProof/>
        </w:rPr>
        <w:drawing>
          <wp:inline distT="0" distB="0" distL="0" distR="0" wp14:anchorId="242F6BB4" wp14:editId="381FA167">
            <wp:extent cx="3168000" cy="1886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8000" cy="1886400"/>
                    </a:xfrm>
                    <a:prstGeom prst="rect">
                      <a:avLst/>
                    </a:prstGeom>
                  </pic:spPr>
                </pic:pic>
              </a:graphicData>
            </a:graphic>
          </wp:inline>
        </w:drawing>
      </w:r>
    </w:p>
    <w:p w14:paraId="252AFEE7" w14:textId="77777777" w:rsidR="00D110CB" w:rsidRDefault="00D110CB" w:rsidP="001B7886">
      <w:pPr>
        <w:rPr>
          <w:lang w:val="en-US"/>
        </w:rPr>
      </w:pPr>
    </w:p>
    <w:p w14:paraId="305BA9DB" w14:textId="12D8E08B" w:rsidR="001B7886" w:rsidRDefault="001B7886" w:rsidP="001B7886">
      <w:pPr>
        <w:rPr>
          <w:lang w:val="en-US"/>
        </w:rPr>
      </w:pPr>
      <w:r>
        <w:rPr>
          <w:lang w:val="en-US"/>
        </w:rPr>
        <w:t>Click then 3 times Next to come to</w:t>
      </w:r>
      <w:r w:rsidR="009F24B2">
        <w:rPr>
          <w:lang w:val="en-US"/>
        </w:rPr>
        <w:t xml:space="preserve"> Structure views and then select the Table of total displacements under Deformations,</w:t>
      </w:r>
    </w:p>
    <w:p w14:paraId="3DC248A2" w14:textId="544918EF" w:rsidR="009F24B2" w:rsidRDefault="009F24B2" w:rsidP="009F24B2">
      <w:pPr>
        <w:jc w:val="center"/>
        <w:rPr>
          <w:lang w:val="en-US"/>
        </w:rPr>
      </w:pPr>
      <w:r>
        <w:rPr>
          <w:noProof/>
        </w:rPr>
        <w:drawing>
          <wp:inline distT="0" distB="0" distL="0" distR="0" wp14:anchorId="0C51871E" wp14:editId="56788078">
            <wp:extent cx="3168000" cy="18864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8000" cy="1886400"/>
                    </a:xfrm>
                    <a:prstGeom prst="rect">
                      <a:avLst/>
                    </a:prstGeom>
                  </pic:spPr>
                </pic:pic>
              </a:graphicData>
            </a:graphic>
          </wp:inline>
        </w:drawing>
      </w:r>
    </w:p>
    <w:p w14:paraId="355B83B7" w14:textId="77777777" w:rsidR="00D110CB" w:rsidRDefault="00D110CB" w:rsidP="009F24B2">
      <w:pPr>
        <w:rPr>
          <w:lang w:val="en-US"/>
        </w:rPr>
      </w:pPr>
    </w:p>
    <w:p w14:paraId="134E5D1F" w14:textId="64B60144" w:rsidR="009F24B2" w:rsidRDefault="009F24B2" w:rsidP="009F24B2">
      <w:pPr>
        <w:rPr>
          <w:lang w:val="en-US"/>
        </w:rPr>
      </w:pPr>
      <w:r>
        <w:rPr>
          <w:lang w:val="en-US"/>
        </w:rPr>
        <w:t>and the Table of plate force envelopes under Forces.</w:t>
      </w:r>
    </w:p>
    <w:p w14:paraId="2FBFA912" w14:textId="14409E93" w:rsidR="009F24B2" w:rsidRDefault="009F24B2" w:rsidP="009F24B2">
      <w:pPr>
        <w:jc w:val="center"/>
        <w:rPr>
          <w:lang w:val="en-US"/>
        </w:rPr>
      </w:pPr>
      <w:r>
        <w:rPr>
          <w:noProof/>
        </w:rPr>
        <w:lastRenderedPageBreak/>
        <w:drawing>
          <wp:inline distT="0" distB="0" distL="0" distR="0" wp14:anchorId="2D84BEDD" wp14:editId="67A1E30E">
            <wp:extent cx="3168000" cy="18864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8000" cy="1886400"/>
                    </a:xfrm>
                    <a:prstGeom prst="rect">
                      <a:avLst/>
                    </a:prstGeom>
                  </pic:spPr>
                </pic:pic>
              </a:graphicData>
            </a:graphic>
          </wp:inline>
        </w:drawing>
      </w:r>
    </w:p>
    <w:p w14:paraId="222E4912" w14:textId="77777777" w:rsidR="00D110CB" w:rsidRDefault="00D110CB" w:rsidP="001313C1">
      <w:pPr>
        <w:rPr>
          <w:lang w:val="en-US"/>
        </w:rPr>
      </w:pPr>
    </w:p>
    <w:p w14:paraId="0E1036E9" w14:textId="04829F84" w:rsidR="001313C1" w:rsidRDefault="001313C1" w:rsidP="001313C1">
      <w:pPr>
        <w:rPr>
          <w:lang w:val="en-US"/>
        </w:rPr>
      </w:pPr>
      <w:r>
        <w:rPr>
          <w:lang w:val="en-US"/>
        </w:rPr>
        <w:t>Click Next two more times and then click on Export to finish.</w:t>
      </w:r>
    </w:p>
    <w:p w14:paraId="6439B251" w14:textId="5BB1A9D1" w:rsidR="00D110CB" w:rsidRPr="001B7886" w:rsidRDefault="00D110CB" w:rsidP="00D110CB">
      <w:pPr>
        <w:jc w:val="center"/>
        <w:rPr>
          <w:lang w:val="en-US"/>
        </w:rPr>
      </w:pPr>
      <w:r>
        <w:rPr>
          <w:noProof/>
        </w:rPr>
        <w:drawing>
          <wp:inline distT="0" distB="0" distL="0" distR="0" wp14:anchorId="49CC8EBE" wp14:editId="707CF2FC">
            <wp:extent cx="3168000" cy="18864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8000" cy="1886400"/>
                    </a:xfrm>
                    <a:prstGeom prst="rect">
                      <a:avLst/>
                    </a:prstGeom>
                  </pic:spPr>
                </pic:pic>
              </a:graphicData>
            </a:graphic>
          </wp:inline>
        </w:drawing>
      </w:r>
    </w:p>
    <w:sectPr w:rsidR="00D110CB" w:rsidRPr="001B7886" w:rsidSect="00D719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A7B"/>
    <w:multiLevelType w:val="hybridMultilevel"/>
    <w:tmpl w:val="63DA0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F2EE8"/>
    <w:multiLevelType w:val="hybridMultilevel"/>
    <w:tmpl w:val="4B9CF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1A4A2F"/>
    <w:multiLevelType w:val="hybridMultilevel"/>
    <w:tmpl w:val="7D882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0E6D51"/>
    <w:multiLevelType w:val="hybridMultilevel"/>
    <w:tmpl w:val="F4585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F3699F"/>
    <w:multiLevelType w:val="hybridMultilevel"/>
    <w:tmpl w:val="AFF03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A977F63"/>
    <w:multiLevelType w:val="hybridMultilevel"/>
    <w:tmpl w:val="A7F4C98C"/>
    <w:lvl w:ilvl="0" w:tplc="EF845DAC">
      <w:start w:val="1"/>
      <w:numFmt w:val="bullet"/>
      <w:lvlText w:val=""/>
      <w:lvlJc w:val="left"/>
      <w:pPr>
        <w:ind w:left="360" w:hanging="360"/>
      </w:pPr>
      <w:rPr>
        <w:rFonts w:ascii="Symbol" w:hAnsi="Symbol" w:hint="default"/>
        <w:lang w:val="en-U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C670898"/>
    <w:multiLevelType w:val="hybridMultilevel"/>
    <w:tmpl w:val="E3F82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EC57D3"/>
    <w:multiLevelType w:val="hybridMultilevel"/>
    <w:tmpl w:val="DF263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3C"/>
    <w:rsid w:val="0006140A"/>
    <w:rsid w:val="0006145C"/>
    <w:rsid w:val="00091165"/>
    <w:rsid w:val="000912F7"/>
    <w:rsid w:val="000A03F9"/>
    <w:rsid w:val="00117DBA"/>
    <w:rsid w:val="001313C1"/>
    <w:rsid w:val="0013524A"/>
    <w:rsid w:val="00142B42"/>
    <w:rsid w:val="001B7886"/>
    <w:rsid w:val="00264B82"/>
    <w:rsid w:val="00313B13"/>
    <w:rsid w:val="00322A3B"/>
    <w:rsid w:val="00343B83"/>
    <w:rsid w:val="003A2B1B"/>
    <w:rsid w:val="00425BA6"/>
    <w:rsid w:val="00430B05"/>
    <w:rsid w:val="004B1B93"/>
    <w:rsid w:val="004E03D3"/>
    <w:rsid w:val="004F3031"/>
    <w:rsid w:val="0052789E"/>
    <w:rsid w:val="005443D3"/>
    <w:rsid w:val="00585EE3"/>
    <w:rsid w:val="00592854"/>
    <w:rsid w:val="00594E03"/>
    <w:rsid w:val="005A511D"/>
    <w:rsid w:val="00607D7C"/>
    <w:rsid w:val="00634531"/>
    <w:rsid w:val="0072637F"/>
    <w:rsid w:val="007A569B"/>
    <w:rsid w:val="007B255A"/>
    <w:rsid w:val="007F7445"/>
    <w:rsid w:val="007F7E83"/>
    <w:rsid w:val="00807118"/>
    <w:rsid w:val="00834F5A"/>
    <w:rsid w:val="008547F7"/>
    <w:rsid w:val="008734DA"/>
    <w:rsid w:val="008A4AF7"/>
    <w:rsid w:val="009433B2"/>
    <w:rsid w:val="009644EA"/>
    <w:rsid w:val="00987CA5"/>
    <w:rsid w:val="009C580E"/>
    <w:rsid w:val="009F24B2"/>
    <w:rsid w:val="00A13AEB"/>
    <w:rsid w:val="00A22378"/>
    <w:rsid w:val="00A3168A"/>
    <w:rsid w:val="00A42AFE"/>
    <w:rsid w:val="00A5049C"/>
    <w:rsid w:val="00A80A4F"/>
    <w:rsid w:val="00AB73F8"/>
    <w:rsid w:val="00AF43D9"/>
    <w:rsid w:val="00B2545C"/>
    <w:rsid w:val="00B412E4"/>
    <w:rsid w:val="00B81544"/>
    <w:rsid w:val="00BB533E"/>
    <w:rsid w:val="00C30B77"/>
    <w:rsid w:val="00C84941"/>
    <w:rsid w:val="00C84BD0"/>
    <w:rsid w:val="00CD59A0"/>
    <w:rsid w:val="00CE13BB"/>
    <w:rsid w:val="00D110CB"/>
    <w:rsid w:val="00D1483C"/>
    <w:rsid w:val="00D179C8"/>
    <w:rsid w:val="00D22F92"/>
    <w:rsid w:val="00D65A68"/>
    <w:rsid w:val="00D7195E"/>
    <w:rsid w:val="00DA5551"/>
    <w:rsid w:val="00DC5A56"/>
    <w:rsid w:val="00DE66FC"/>
    <w:rsid w:val="00E02966"/>
    <w:rsid w:val="00E13A11"/>
    <w:rsid w:val="00E21368"/>
    <w:rsid w:val="00E227C7"/>
    <w:rsid w:val="00E4023C"/>
    <w:rsid w:val="00E42D6E"/>
    <w:rsid w:val="00E46C32"/>
    <w:rsid w:val="00E848D4"/>
    <w:rsid w:val="00EA61F4"/>
    <w:rsid w:val="00EB491E"/>
    <w:rsid w:val="00EC01A5"/>
    <w:rsid w:val="00EC1A0B"/>
    <w:rsid w:val="00F14A79"/>
    <w:rsid w:val="00F22C23"/>
    <w:rsid w:val="00FA2F59"/>
    <w:rsid w:val="00FC47FB"/>
    <w:rsid w:val="00FC68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4532F"/>
  <w15:chartTrackingRefBased/>
  <w15:docId w15:val="{C4B55D79-9FE9-4B37-BDDB-C57B056F3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5049C"/>
    <w:pPr>
      <w:spacing w:after="0" w:line="240" w:lineRule="auto"/>
    </w:pPr>
  </w:style>
  <w:style w:type="paragraph" w:styleId="berschrift1">
    <w:name w:val="heading 1"/>
    <w:basedOn w:val="Standard"/>
    <w:next w:val="Standard"/>
    <w:link w:val="berschrift1Zchn"/>
    <w:uiPriority w:val="9"/>
    <w:qFormat/>
    <w:rsid w:val="00EC1A0B"/>
    <w:pPr>
      <w:keepNext/>
      <w:keepLines/>
      <w:spacing w:before="280" w:after="12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EC1A0B"/>
    <w:pPr>
      <w:keepNext/>
      <w:keepLines/>
      <w:spacing w:before="240" w:after="8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D1483C"/>
    <w:pPr>
      <w:keepNext/>
      <w:keepLines/>
      <w:spacing w:before="24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E848D4"/>
    <w:pPr>
      <w:keepNext/>
      <w:keepLines/>
      <w:spacing w:before="220"/>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FC68B3"/>
    <w:pPr>
      <w:keepNext/>
      <w:keepLines/>
      <w:spacing w:before="220"/>
      <w:outlineLvl w:val="4"/>
    </w:pPr>
    <w:rPr>
      <w:rFonts w:eastAsiaTheme="majorEastAsia" w:cstheme="majorBidi"/>
      <w:b/>
    </w:rPr>
  </w:style>
  <w:style w:type="paragraph" w:styleId="berschrift6">
    <w:name w:val="heading 6"/>
    <w:basedOn w:val="Standard"/>
    <w:next w:val="Standard"/>
    <w:link w:val="berschrift6Zchn"/>
    <w:uiPriority w:val="9"/>
    <w:unhideWhenUsed/>
    <w:qFormat/>
    <w:rsid w:val="00FC68B3"/>
    <w:pPr>
      <w:keepNext/>
      <w:keepLines/>
      <w:spacing w:before="220"/>
      <w:outlineLvl w:val="5"/>
    </w:pPr>
    <w:rPr>
      <w:rFonts w:eastAsiaTheme="majorEastAsia" w:cstheme="majorBidi"/>
      <w:b/>
      <w:iCs/>
    </w:rPr>
  </w:style>
  <w:style w:type="paragraph" w:styleId="berschrift7">
    <w:name w:val="heading 7"/>
    <w:basedOn w:val="Standard"/>
    <w:next w:val="Standard"/>
    <w:link w:val="berschrift7Zchn"/>
    <w:uiPriority w:val="9"/>
    <w:unhideWhenUsed/>
    <w:qFormat/>
    <w:rsid w:val="00FC68B3"/>
    <w:pPr>
      <w:keepNext/>
      <w:keepLines/>
      <w:spacing w:before="220"/>
      <w:outlineLvl w:val="6"/>
    </w:pPr>
    <w:rPr>
      <w:rFonts w:eastAsiaTheme="majorEastAsia" w:cstheme="majorBidi"/>
      <w:b/>
      <w:iCs/>
    </w:rPr>
  </w:style>
  <w:style w:type="paragraph" w:styleId="berschrift8">
    <w:name w:val="heading 8"/>
    <w:basedOn w:val="Standard"/>
    <w:next w:val="Standard"/>
    <w:link w:val="berschrift8Zchn"/>
    <w:uiPriority w:val="9"/>
    <w:unhideWhenUsed/>
    <w:qFormat/>
    <w:rsid w:val="00FC68B3"/>
    <w:pPr>
      <w:keepNext/>
      <w:keepLines/>
      <w:spacing w:before="220"/>
      <w:outlineLvl w:val="7"/>
    </w:pPr>
    <w:rPr>
      <w:rFonts w:eastAsiaTheme="majorEastAsia" w:cstheme="majorBidi"/>
      <w:b/>
      <w:szCs w:val="20"/>
    </w:rPr>
  </w:style>
  <w:style w:type="paragraph" w:styleId="berschrift9">
    <w:name w:val="heading 9"/>
    <w:basedOn w:val="Standard"/>
    <w:next w:val="Standard"/>
    <w:link w:val="berschrift9Zchn"/>
    <w:uiPriority w:val="9"/>
    <w:unhideWhenUsed/>
    <w:qFormat/>
    <w:rsid w:val="00FC68B3"/>
    <w:pPr>
      <w:keepNext/>
      <w:keepLines/>
      <w:spacing w:before="200"/>
      <w:outlineLvl w:val="8"/>
    </w:pPr>
    <w:rPr>
      <w:rFonts w:eastAsiaTheme="majorEastAsia" w:cstheme="majorBidi"/>
      <w:b/>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1A0B"/>
    <w:rPr>
      <w:rFonts w:eastAsiaTheme="majorEastAsia" w:cstheme="majorBidi"/>
      <w:b/>
      <w:bCs/>
      <w:sz w:val="24"/>
      <w:szCs w:val="28"/>
    </w:rPr>
  </w:style>
  <w:style w:type="character" w:styleId="Hyperlink">
    <w:name w:val="Hyperlink"/>
    <w:basedOn w:val="Absatz-Standardschriftart"/>
    <w:uiPriority w:val="99"/>
    <w:unhideWhenUsed/>
    <w:rsid w:val="00AB73F8"/>
    <w:rPr>
      <w:i/>
      <w:color w:val="0000FF" w:themeColor="hyperlink"/>
      <w:u w:val="none"/>
    </w:rPr>
  </w:style>
  <w:style w:type="character" w:customStyle="1" w:styleId="berschrift2Zchn">
    <w:name w:val="Überschrift 2 Zchn"/>
    <w:basedOn w:val="Absatz-Standardschriftart"/>
    <w:link w:val="berschrift2"/>
    <w:uiPriority w:val="9"/>
    <w:rsid w:val="00EC1A0B"/>
    <w:rPr>
      <w:rFonts w:eastAsiaTheme="majorEastAsia" w:cstheme="majorBidi"/>
      <w:b/>
      <w:bCs/>
      <w:szCs w:val="26"/>
    </w:rPr>
  </w:style>
  <w:style w:type="character" w:customStyle="1" w:styleId="berschrift3Zchn">
    <w:name w:val="Überschrift 3 Zchn"/>
    <w:basedOn w:val="Absatz-Standardschriftart"/>
    <w:link w:val="berschrift3"/>
    <w:uiPriority w:val="9"/>
    <w:rsid w:val="00D1483C"/>
    <w:rPr>
      <w:rFonts w:eastAsiaTheme="majorEastAsia" w:cstheme="majorBidi"/>
      <w:b/>
      <w:bCs/>
    </w:rPr>
  </w:style>
  <w:style w:type="paragraph" w:styleId="Titel">
    <w:name w:val="Title"/>
    <w:basedOn w:val="Standard"/>
    <w:next w:val="Standard"/>
    <w:link w:val="TitelZchn"/>
    <w:uiPriority w:val="10"/>
    <w:qFormat/>
    <w:rsid w:val="00117DBA"/>
    <w:pPr>
      <w:spacing w:after="400"/>
      <w:contextualSpacing/>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117DBA"/>
    <w:rPr>
      <w:rFonts w:eastAsiaTheme="majorEastAsia" w:cstheme="majorBidi"/>
      <w:spacing w:val="5"/>
      <w:kern w:val="28"/>
      <w:sz w:val="40"/>
      <w:szCs w:val="52"/>
    </w:rPr>
  </w:style>
  <w:style w:type="character" w:customStyle="1" w:styleId="berschrift4Zchn">
    <w:name w:val="Überschrift 4 Zchn"/>
    <w:basedOn w:val="Absatz-Standardschriftart"/>
    <w:link w:val="berschrift4"/>
    <w:uiPriority w:val="9"/>
    <w:rsid w:val="00E848D4"/>
    <w:rPr>
      <w:rFonts w:eastAsiaTheme="majorEastAsia" w:cstheme="majorBidi"/>
      <w:b/>
      <w:bCs/>
      <w:iCs/>
    </w:rPr>
  </w:style>
  <w:style w:type="character" w:customStyle="1" w:styleId="berschrift5Zchn">
    <w:name w:val="Überschrift 5 Zchn"/>
    <w:basedOn w:val="Absatz-Standardschriftart"/>
    <w:link w:val="berschrift5"/>
    <w:uiPriority w:val="9"/>
    <w:rsid w:val="00FC68B3"/>
    <w:rPr>
      <w:rFonts w:eastAsiaTheme="majorEastAsia" w:cstheme="majorBidi"/>
      <w:b/>
    </w:rPr>
  </w:style>
  <w:style w:type="character" w:customStyle="1" w:styleId="berschrift6Zchn">
    <w:name w:val="Überschrift 6 Zchn"/>
    <w:basedOn w:val="Absatz-Standardschriftart"/>
    <w:link w:val="berschrift6"/>
    <w:uiPriority w:val="9"/>
    <w:rsid w:val="00FC68B3"/>
    <w:rPr>
      <w:rFonts w:eastAsiaTheme="majorEastAsia" w:cstheme="majorBidi"/>
      <w:b/>
      <w:iCs/>
    </w:rPr>
  </w:style>
  <w:style w:type="character" w:customStyle="1" w:styleId="berschrift7Zchn">
    <w:name w:val="Überschrift 7 Zchn"/>
    <w:basedOn w:val="Absatz-Standardschriftart"/>
    <w:link w:val="berschrift7"/>
    <w:uiPriority w:val="9"/>
    <w:rsid w:val="00FC68B3"/>
    <w:rPr>
      <w:rFonts w:eastAsiaTheme="majorEastAsia" w:cstheme="majorBidi"/>
      <w:b/>
      <w:iCs/>
    </w:rPr>
  </w:style>
  <w:style w:type="character" w:customStyle="1" w:styleId="berschrift8Zchn">
    <w:name w:val="Überschrift 8 Zchn"/>
    <w:basedOn w:val="Absatz-Standardschriftart"/>
    <w:link w:val="berschrift8"/>
    <w:uiPriority w:val="9"/>
    <w:rsid w:val="00FC68B3"/>
    <w:rPr>
      <w:rFonts w:eastAsiaTheme="majorEastAsia" w:cstheme="majorBidi"/>
      <w:b/>
      <w:szCs w:val="20"/>
    </w:rPr>
  </w:style>
  <w:style w:type="character" w:customStyle="1" w:styleId="berschrift9Zchn">
    <w:name w:val="Überschrift 9 Zchn"/>
    <w:basedOn w:val="Absatz-Standardschriftart"/>
    <w:link w:val="berschrift9"/>
    <w:uiPriority w:val="9"/>
    <w:rsid w:val="00FC68B3"/>
    <w:rPr>
      <w:rFonts w:eastAsiaTheme="majorEastAsia" w:cstheme="majorBidi"/>
      <w:b/>
      <w:iCs/>
      <w:szCs w:val="20"/>
    </w:rPr>
  </w:style>
  <w:style w:type="paragraph" w:styleId="Listenabsatz">
    <w:name w:val="List Paragraph"/>
    <w:basedOn w:val="Standard"/>
    <w:uiPriority w:val="34"/>
    <w:qFormat/>
    <w:rsid w:val="005278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947</Words>
  <Characters>5968</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Somanakatti, Basanagouda</dc:creator>
  <cp:keywords/>
  <dc:description/>
  <cp:lastModifiedBy>Nguyen, Luan</cp:lastModifiedBy>
  <cp:revision>4</cp:revision>
  <cp:lastPrinted>2010-09-21T06:00:00Z</cp:lastPrinted>
  <dcterms:created xsi:type="dcterms:W3CDTF">2021-06-30T08:14:00Z</dcterms:created>
  <dcterms:modified xsi:type="dcterms:W3CDTF">2021-06-30T08:54:00Z</dcterms:modified>
</cp:coreProperties>
</file>