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27895" w14:textId="77777777" w:rsidR="00D50CA9" w:rsidRPr="00D50CA9" w:rsidRDefault="00D50CA9" w:rsidP="00D50CA9">
      <w:pPr>
        <w:pStyle w:val="NormalWeb"/>
        <w:shd w:val="clear" w:color="auto" w:fill="FFFFFF"/>
        <w:spacing w:before="0" w:beforeAutospacing="0" w:after="75" w:afterAutospacing="0" w:line="270" w:lineRule="atLeast"/>
        <w:textAlignment w:val="baseline"/>
        <w:rPr>
          <w:rFonts w:ascii="Open Sans" w:hAnsi="Open Sans" w:hint="eastAsia"/>
          <w:b/>
          <w:color w:val="FF0000"/>
          <w:sz w:val="18"/>
          <w:szCs w:val="18"/>
        </w:rPr>
      </w:pPr>
      <w:r w:rsidRPr="00D50CA9">
        <w:rPr>
          <w:rFonts w:ascii="Open Sans" w:hAnsi="Open Sans"/>
          <w:color w:val="FF0000"/>
          <w:sz w:val="18"/>
          <w:szCs w:val="18"/>
        </w:rPr>
        <w:t>Due diligence and Due care:</w:t>
      </w:r>
    </w:p>
    <w:p w14:paraId="7168CAE9" w14:textId="77777777" w:rsidR="00D50CA9" w:rsidRDefault="00D50CA9" w:rsidP="00D50CA9">
      <w:pPr>
        <w:pStyle w:val="NormalWeb"/>
        <w:shd w:val="clear" w:color="auto" w:fill="FFFFFF"/>
        <w:spacing w:before="0" w:beforeAutospacing="0" w:after="75" w:afterAutospacing="0" w:line="270" w:lineRule="atLeast"/>
        <w:textAlignment w:val="baseline"/>
        <w:rPr>
          <w:rFonts w:ascii="Open Sans" w:hAnsi="Open Sans" w:hint="eastAsia"/>
          <w:color w:val="464241"/>
          <w:sz w:val="18"/>
          <w:szCs w:val="18"/>
        </w:rPr>
      </w:pPr>
      <w:r w:rsidRPr="00D50CA9">
        <w:rPr>
          <w:rFonts w:ascii="Open Sans" w:hAnsi="Open Sans"/>
          <w:b/>
          <w:color w:val="464241"/>
          <w:sz w:val="18"/>
          <w:szCs w:val="18"/>
        </w:rPr>
        <w:t>Harris:</w:t>
      </w:r>
      <w:r w:rsidRPr="00D50CA9">
        <w:rPr>
          <w:rFonts w:ascii="Open Sans" w:hAnsi="Open Sans"/>
          <w:b/>
          <w:color w:val="464241"/>
          <w:sz w:val="18"/>
          <w:szCs w:val="18"/>
        </w:rPr>
        <w:br/>
      </w:r>
      <w:r>
        <w:rPr>
          <w:rFonts w:ascii="Open Sans" w:hAnsi="Open Sans"/>
          <w:color w:val="464241"/>
          <w:sz w:val="18"/>
          <w:szCs w:val="18"/>
        </w:rPr>
        <w:t>Due diligence is the act of gathering the necessary information so the best decision-making activities can take place.</w:t>
      </w:r>
      <w:r>
        <w:rPr>
          <w:rFonts w:ascii="Open Sans" w:hAnsi="Open Sans"/>
          <w:color w:val="464241"/>
          <w:sz w:val="18"/>
          <w:szCs w:val="18"/>
        </w:rPr>
        <w:br/>
        <w:t>Due care pertains to acting responsibly and “doing the right thing.” It is a legal term that defines the standards of performance that can be expected,</w:t>
      </w:r>
    </w:p>
    <w:p w14:paraId="5C3D443B" w14:textId="77777777" w:rsidR="00D50CA9" w:rsidRDefault="00D50CA9" w:rsidP="00D50CA9">
      <w:pPr>
        <w:pStyle w:val="NormalWeb"/>
        <w:shd w:val="clear" w:color="auto" w:fill="FFFFFF"/>
        <w:spacing w:before="0" w:beforeAutospacing="0" w:after="75" w:afterAutospacing="0" w:line="270" w:lineRule="atLeast"/>
        <w:textAlignment w:val="baseline"/>
        <w:rPr>
          <w:rFonts w:ascii="Open Sans" w:hAnsi="Open Sans" w:hint="eastAsia"/>
          <w:color w:val="464241"/>
          <w:sz w:val="18"/>
          <w:szCs w:val="18"/>
        </w:rPr>
      </w:pPr>
      <w:r w:rsidRPr="00D50CA9">
        <w:rPr>
          <w:rFonts w:ascii="Open Sans" w:hAnsi="Open Sans"/>
          <w:b/>
          <w:color w:val="464241"/>
          <w:sz w:val="18"/>
          <w:szCs w:val="18"/>
        </w:rPr>
        <w:t>Conrad:</w:t>
      </w:r>
      <w:r>
        <w:rPr>
          <w:rFonts w:ascii="Open Sans" w:hAnsi="Open Sans"/>
          <w:color w:val="464241"/>
          <w:sz w:val="18"/>
          <w:szCs w:val="18"/>
        </w:rPr>
        <w:br/>
        <w:t>Whereas due care intends to set a minimum necessary standard of care to be employed by an organization, due diligence requires that an organization continually scrutinize their own practices to ensure that they are always meeting or exceeding the requirements for protection of assets and stakeholders. Due diligence is the management of due care, and it follows a formal process.</w:t>
      </w:r>
    </w:p>
    <w:p w14:paraId="356F6161" w14:textId="77777777" w:rsidR="00D50CA9" w:rsidRDefault="00D50CA9" w:rsidP="00D50CA9">
      <w:pPr>
        <w:pStyle w:val="NormalWeb"/>
        <w:pBdr>
          <w:bottom w:val="single" w:sz="6" w:space="1" w:color="auto"/>
        </w:pBdr>
        <w:shd w:val="clear" w:color="auto" w:fill="FFFFFF"/>
        <w:spacing w:before="0" w:beforeAutospacing="0" w:after="75" w:afterAutospacing="0" w:line="270" w:lineRule="atLeast"/>
        <w:textAlignment w:val="baseline"/>
        <w:rPr>
          <w:rFonts w:ascii="Open Sans" w:hAnsi="Open Sans" w:hint="eastAsia"/>
          <w:color w:val="464241"/>
          <w:sz w:val="18"/>
          <w:szCs w:val="18"/>
        </w:rPr>
      </w:pPr>
      <w:r>
        <w:rPr>
          <w:rFonts w:ascii="Open Sans" w:hAnsi="Open Sans"/>
          <w:color w:val="464241"/>
          <w:sz w:val="18"/>
          <w:szCs w:val="18"/>
        </w:rPr>
        <w:t>From the Harris definition, it looks like due diligence is gather information and due care involves actions and performance.</w:t>
      </w:r>
      <w:r>
        <w:rPr>
          <w:rFonts w:ascii="Open Sans" w:hAnsi="Open Sans"/>
          <w:color w:val="464241"/>
          <w:sz w:val="18"/>
          <w:szCs w:val="18"/>
        </w:rPr>
        <w:br/>
        <w:t xml:space="preserve">From Conrad’s definition, due care is setting a standard, and due diligence involves the </w:t>
      </w:r>
      <w:proofErr w:type="gramStart"/>
      <w:r>
        <w:rPr>
          <w:rFonts w:ascii="Open Sans" w:hAnsi="Open Sans"/>
          <w:color w:val="464241"/>
          <w:sz w:val="18"/>
          <w:szCs w:val="18"/>
        </w:rPr>
        <w:t>day to day</w:t>
      </w:r>
      <w:proofErr w:type="gramEnd"/>
      <w:r>
        <w:rPr>
          <w:rFonts w:ascii="Open Sans" w:hAnsi="Open Sans"/>
          <w:color w:val="464241"/>
          <w:sz w:val="18"/>
          <w:szCs w:val="18"/>
        </w:rPr>
        <w:t xml:space="preserve"> actions.</w:t>
      </w:r>
    </w:p>
    <w:p w14:paraId="0CF786D4" w14:textId="77777777" w:rsidR="00D50CA9" w:rsidRDefault="00D50CA9" w:rsidP="00D50CA9">
      <w:pPr>
        <w:rPr>
          <w:rFonts w:ascii="Open Sans" w:eastAsia="Times New Roman" w:hAnsi="Open Sans" w:cs="Times New Roman"/>
          <w:color w:val="464241"/>
          <w:sz w:val="18"/>
          <w:szCs w:val="18"/>
          <w:shd w:val="clear" w:color="auto" w:fill="FFFFFF"/>
        </w:rPr>
      </w:pPr>
      <w:r w:rsidRPr="00D50CA9">
        <w:rPr>
          <w:rFonts w:ascii="Open Sans" w:eastAsia="Times New Roman" w:hAnsi="Open Sans" w:cs="Times New Roman"/>
          <w:b/>
          <w:bCs/>
          <w:color w:val="464241"/>
          <w:sz w:val="18"/>
          <w:szCs w:val="18"/>
          <w:bdr w:val="none" w:sz="0" w:space="0" w:color="auto" w:frame="1"/>
          <w:shd w:val="clear" w:color="auto" w:fill="FFFFFF"/>
        </w:rPr>
        <w:t>Due Care</w:t>
      </w:r>
      <w:r w:rsidRPr="00D50CA9">
        <w:rPr>
          <w:rFonts w:ascii="Open Sans" w:eastAsia="Times New Roman" w:hAnsi="Open Sans" w:cs="Times New Roman"/>
          <w:color w:val="464241"/>
          <w:sz w:val="18"/>
          <w:szCs w:val="18"/>
        </w:rPr>
        <w:br/>
      </w:r>
      <w:r w:rsidRPr="00D50CA9">
        <w:rPr>
          <w:rFonts w:ascii="Open Sans" w:eastAsia="Times New Roman" w:hAnsi="Open Sans" w:cs="Times New Roman"/>
          <w:color w:val="464241"/>
          <w:sz w:val="18"/>
          <w:szCs w:val="18"/>
          <w:shd w:val="clear" w:color="auto" w:fill="FFFFFF"/>
        </w:rPr>
        <w:t>It is also considered Legal Duty of a company. As in a company is obliged by Law to perform certain steps, if it fails to do so, then it can be held liable in court. For example, Bank should let their customers know that they will never ask for their PIN or password to avoid lawsuits or comply with laws and regulations.</w:t>
      </w:r>
    </w:p>
    <w:p w14:paraId="0EFC3C86" w14:textId="77777777" w:rsidR="00D50CA9" w:rsidRPr="00D50CA9" w:rsidRDefault="00D50CA9" w:rsidP="00D50CA9">
      <w:pPr>
        <w:rPr>
          <w:rFonts w:ascii="Times" w:eastAsia="Times New Roman" w:hAnsi="Times" w:cs="Times New Roman"/>
          <w:sz w:val="20"/>
          <w:szCs w:val="20"/>
        </w:rPr>
      </w:pPr>
    </w:p>
    <w:p w14:paraId="7DAA9B6C" w14:textId="77777777" w:rsidR="00D50CA9" w:rsidRPr="00D50CA9" w:rsidRDefault="00D50CA9" w:rsidP="00D50CA9">
      <w:pPr>
        <w:pBdr>
          <w:bottom w:val="single" w:sz="6" w:space="1" w:color="auto"/>
        </w:pBdr>
        <w:rPr>
          <w:rFonts w:ascii="Times" w:eastAsia="Times New Roman" w:hAnsi="Times" w:cs="Times New Roman"/>
          <w:sz w:val="20"/>
          <w:szCs w:val="20"/>
        </w:rPr>
      </w:pPr>
      <w:r w:rsidRPr="00D50CA9">
        <w:rPr>
          <w:rFonts w:ascii="Open Sans" w:eastAsia="Times New Roman" w:hAnsi="Open Sans" w:cs="Times New Roman"/>
          <w:b/>
          <w:bCs/>
          <w:color w:val="464241"/>
          <w:sz w:val="18"/>
          <w:szCs w:val="18"/>
          <w:bdr w:val="none" w:sz="0" w:space="0" w:color="auto" w:frame="1"/>
          <w:shd w:val="clear" w:color="auto" w:fill="FFFFFF"/>
        </w:rPr>
        <w:t>Due Diligence </w:t>
      </w:r>
      <w:r w:rsidRPr="00D50CA9">
        <w:rPr>
          <w:rFonts w:ascii="Open Sans" w:eastAsia="Times New Roman" w:hAnsi="Open Sans" w:cs="Times New Roman"/>
          <w:color w:val="464241"/>
          <w:sz w:val="18"/>
          <w:szCs w:val="18"/>
        </w:rPr>
        <w:br/>
      </w:r>
      <w:r w:rsidRPr="00D50CA9">
        <w:rPr>
          <w:rFonts w:ascii="Open Sans" w:eastAsia="Times New Roman" w:hAnsi="Open Sans" w:cs="Times New Roman"/>
          <w:color w:val="464241"/>
          <w:sz w:val="18"/>
          <w:szCs w:val="18"/>
          <w:shd w:val="clear" w:color="auto" w:fill="FFFFFF"/>
        </w:rPr>
        <w:t xml:space="preserve">This pertains to best practices that a company should follow to keep its head above the </w:t>
      </w:r>
      <w:proofErr w:type="gramStart"/>
      <w:r w:rsidRPr="00D50CA9">
        <w:rPr>
          <w:rFonts w:ascii="Open Sans" w:eastAsia="Times New Roman" w:hAnsi="Open Sans" w:cs="Times New Roman"/>
          <w:color w:val="464241"/>
          <w:sz w:val="18"/>
          <w:szCs w:val="18"/>
          <w:shd w:val="clear" w:color="auto" w:fill="FFFFFF"/>
        </w:rPr>
        <w:t>water(</w:t>
      </w:r>
      <w:proofErr w:type="gramEnd"/>
      <w:r w:rsidRPr="00D50CA9">
        <w:rPr>
          <w:rFonts w:ascii="Open Sans" w:eastAsia="Times New Roman" w:hAnsi="Open Sans" w:cs="Times New Roman"/>
          <w:color w:val="464241"/>
          <w:sz w:val="18"/>
          <w:szCs w:val="18"/>
          <w:shd w:val="clear" w:color="auto" w:fill="FFFFFF"/>
        </w:rPr>
        <w:t xml:space="preserve">keep itself secure). If a company fails to implement these measures, it might face an attack but might not be legally liable. For example, performing penetration tests or employee background checks to find holes would be due diligence as it might not be mandated by law but </w:t>
      </w:r>
      <w:proofErr w:type="gramStart"/>
      <w:r w:rsidRPr="00D50CA9">
        <w:rPr>
          <w:rFonts w:ascii="Open Sans" w:eastAsia="Times New Roman" w:hAnsi="Open Sans" w:cs="Times New Roman"/>
          <w:color w:val="464241"/>
          <w:sz w:val="18"/>
          <w:szCs w:val="18"/>
          <w:shd w:val="clear" w:color="auto" w:fill="FFFFFF"/>
        </w:rPr>
        <w:t>its</w:t>
      </w:r>
      <w:proofErr w:type="gramEnd"/>
      <w:r w:rsidRPr="00D50CA9">
        <w:rPr>
          <w:rFonts w:ascii="Open Sans" w:eastAsia="Times New Roman" w:hAnsi="Open Sans" w:cs="Times New Roman"/>
          <w:color w:val="464241"/>
          <w:sz w:val="18"/>
          <w:szCs w:val="18"/>
          <w:shd w:val="clear" w:color="auto" w:fill="FFFFFF"/>
        </w:rPr>
        <w:t xml:space="preserve"> a good practice.</w:t>
      </w:r>
    </w:p>
    <w:p w14:paraId="151967A9" w14:textId="77777777" w:rsidR="00D50CA9" w:rsidRDefault="00D50CA9" w:rsidP="00D50CA9">
      <w:pPr>
        <w:pStyle w:val="NormalWeb"/>
        <w:shd w:val="clear" w:color="auto" w:fill="FBFBFB"/>
        <w:spacing w:before="0" w:beforeAutospacing="0" w:after="75" w:afterAutospacing="0" w:line="270" w:lineRule="atLeast"/>
        <w:textAlignment w:val="baseline"/>
        <w:rPr>
          <w:rFonts w:ascii="Open Sans" w:hAnsi="Open Sans" w:hint="eastAsia"/>
          <w:color w:val="464241"/>
          <w:sz w:val="18"/>
          <w:szCs w:val="18"/>
        </w:rPr>
      </w:pPr>
      <w:r>
        <w:rPr>
          <w:rFonts w:ascii="Open Sans" w:hAnsi="Open Sans"/>
          <w:color w:val="464241"/>
          <w:sz w:val="18"/>
          <w:szCs w:val="18"/>
        </w:rPr>
        <w:t>Due diligence</w:t>
      </w:r>
      <w:r>
        <w:rPr>
          <w:rFonts w:ascii="Open Sans" w:hAnsi="Open Sans"/>
          <w:color w:val="464241"/>
          <w:sz w:val="18"/>
          <w:szCs w:val="18"/>
        </w:rPr>
        <w:br/>
        <w:t xml:space="preserve">– Research what threats exists for websites running IIS (and stay up-to-date through newsletters, mailing lists, </w:t>
      </w:r>
      <w:proofErr w:type="spellStart"/>
      <w:r>
        <w:rPr>
          <w:rFonts w:ascii="Open Sans" w:hAnsi="Open Sans"/>
          <w:color w:val="464241"/>
          <w:sz w:val="18"/>
          <w:szCs w:val="18"/>
        </w:rPr>
        <w:t>etc</w:t>
      </w:r>
      <w:proofErr w:type="spellEnd"/>
      <w:r>
        <w:rPr>
          <w:rFonts w:ascii="Open Sans" w:hAnsi="Open Sans"/>
          <w:color w:val="464241"/>
          <w:sz w:val="18"/>
          <w:szCs w:val="18"/>
        </w:rPr>
        <w:t>)</w:t>
      </w:r>
      <w:r>
        <w:rPr>
          <w:rFonts w:ascii="Open Sans" w:hAnsi="Open Sans"/>
          <w:color w:val="464241"/>
          <w:sz w:val="18"/>
          <w:szCs w:val="18"/>
        </w:rPr>
        <w:br/>
        <w:t xml:space="preserve">– Research what threats affect various applications part of the website (such as ASP.NET or PHP frameworks, databases, SSL certificates, mail servers, authentication, </w:t>
      </w:r>
      <w:proofErr w:type="spellStart"/>
      <w:r>
        <w:rPr>
          <w:rFonts w:ascii="Open Sans" w:hAnsi="Open Sans"/>
          <w:color w:val="464241"/>
          <w:sz w:val="18"/>
          <w:szCs w:val="18"/>
        </w:rPr>
        <w:t>etc</w:t>
      </w:r>
      <w:proofErr w:type="spellEnd"/>
      <w:r>
        <w:rPr>
          <w:rFonts w:ascii="Open Sans" w:hAnsi="Open Sans"/>
          <w:color w:val="464241"/>
          <w:sz w:val="18"/>
          <w:szCs w:val="18"/>
        </w:rPr>
        <w:t>)</w:t>
      </w:r>
      <w:r>
        <w:rPr>
          <w:rFonts w:ascii="Open Sans" w:hAnsi="Open Sans"/>
          <w:color w:val="464241"/>
          <w:sz w:val="18"/>
          <w:szCs w:val="18"/>
        </w:rPr>
        <w:br/>
        <w:t xml:space="preserve">– Determine what are the common protection mechanisms (encryption, firewalls, A/V, backup, </w:t>
      </w:r>
      <w:proofErr w:type="spellStart"/>
      <w:r>
        <w:rPr>
          <w:rFonts w:ascii="Open Sans" w:hAnsi="Open Sans"/>
          <w:color w:val="464241"/>
          <w:sz w:val="18"/>
          <w:szCs w:val="18"/>
        </w:rPr>
        <w:t>etc</w:t>
      </w:r>
      <w:proofErr w:type="spellEnd"/>
      <w:r>
        <w:rPr>
          <w:rFonts w:ascii="Open Sans" w:hAnsi="Open Sans"/>
          <w:color w:val="464241"/>
          <w:sz w:val="18"/>
          <w:szCs w:val="18"/>
        </w:rPr>
        <w:t>)</w:t>
      </w:r>
      <w:r>
        <w:rPr>
          <w:rFonts w:ascii="Open Sans" w:hAnsi="Open Sans"/>
          <w:color w:val="464241"/>
          <w:sz w:val="18"/>
          <w:szCs w:val="18"/>
        </w:rPr>
        <w:br/>
        <w:t>– Design IT security policies related to IIS-based websites</w:t>
      </w:r>
    </w:p>
    <w:p w14:paraId="0AAA87C1" w14:textId="77777777" w:rsidR="00D50CA9" w:rsidRDefault="00D50CA9" w:rsidP="00D50CA9">
      <w:pPr>
        <w:pStyle w:val="NormalWeb"/>
        <w:shd w:val="clear" w:color="auto" w:fill="FBFBFB"/>
        <w:spacing w:before="0" w:beforeAutospacing="0" w:after="75" w:afterAutospacing="0" w:line="270" w:lineRule="atLeast"/>
        <w:textAlignment w:val="baseline"/>
        <w:rPr>
          <w:rFonts w:ascii="Open Sans" w:hAnsi="Open Sans" w:hint="eastAsia"/>
          <w:color w:val="464241"/>
          <w:sz w:val="18"/>
          <w:szCs w:val="18"/>
        </w:rPr>
      </w:pPr>
      <w:r>
        <w:rPr>
          <w:rFonts w:ascii="Open Sans" w:hAnsi="Open Sans"/>
          <w:color w:val="464241"/>
          <w:sz w:val="18"/>
          <w:szCs w:val="18"/>
        </w:rPr>
        <w:t>Due care</w:t>
      </w:r>
      <w:r>
        <w:rPr>
          <w:rFonts w:ascii="Open Sans" w:hAnsi="Open Sans"/>
          <w:color w:val="464241"/>
          <w:sz w:val="18"/>
          <w:szCs w:val="18"/>
        </w:rPr>
        <w:br/>
        <w:t>– Implement IT security policies</w:t>
      </w:r>
      <w:r>
        <w:rPr>
          <w:rFonts w:ascii="Open Sans" w:hAnsi="Open Sans"/>
          <w:color w:val="464241"/>
          <w:sz w:val="18"/>
          <w:szCs w:val="18"/>
        </w:rPr>
        <w:br/>
        <w:t>– Constantly monitor website as per security policies</w:t>
      </w:r>
      <w:r>
        <w:rPr>
          <w:rFonts w:ascii="Open Sans" w:hAnsi="Open Sans"/>
          <w:color w:val="464241"/>
          <w:sz w:val="18"/>
          <w:szCs w:val="18"/>
        </w:rPr>
        <w:br/>
        <w:t>– Keep the website updated with latest patches, hotfixes (according to change control policy)</w:t>
      </w:r>
      <w:r>
        <w:rPr>
          <w:rFonts w:ascii="Open Sans" w:hAnsi="Open Sans"/>
          <w:color w:val="464241"/>
          <w:sz w:val="18"/>
          <w:szCs w:val="18"/>
        </w:rPr>
        <w:br/>
        <w:t xml:space="preserve">– If the site is compromised, identify and correct the problem, change passwords, notify users, </w:t>
      </w:r>
      <w:proofErr w:type="spellStart"/>
      <w:r>
        <w:rPr>
          <w:rFonts w:ascii="Open Sans" w:hAnsi="Open Sans"/>
          <w:color w:val="464241"/>
          <w:sz w:val="18"/>
          <w:szCs w:val="18"/>
        </w:rPr>
        <w:t>etc</w:t>
      </w:r>
      <w:proofErr w:type="spellEnd"/>
      <w:r>
        <w:rPr>
          <w:rFonts w:ascii="Open Sans" w:hAnsi="Open Sans"/>
          <w:color w:val="464241"/>
          <w:sz w:val="18"/>
          <w:szCs w:val="18"/>
        </w:rPr>
        <w:t xml:space="preserve"> (again, as per IT Security policy set in “Due diligence”)</w:t>
      </w:r>
    </w:p>
    <w:p w14:paraId="4B26A3EC" w14:textId="77777777" w:rsidR="00D50CA9" w:rsidRDefault="00D50CA9" w:rsidP="00D50CA9">
      <w:pPr>
        <w:pStyle w:val="NormalWeb"/>
        <w:shd w:val="clear" w:color="auto" w:fill="FBFBFB"/>
        <w:spacing w:before="0" w:beforeAutospacing="0" w:after="75" w:afterAutospacing="0" w:line="270" w:lineRule="atLeast"/>
        <w:textAlignment w:val="baseline"/>
        <w:rPr>
          <w:rFonts w:ascii="Open Sans" w:hAnsi="Open Sans" w:hint="eastAsia"/>
          <w:color w:val="464241"/>
          <w:sz w:val="18"/>
          <w:szCs w:val="18"/>
        </w:rPr>
      </w:pPr>
      <w:r>
        <w:rPr>
          <w:rFonts w:ascii="Open Sans" w:hAnsi="Open Sans"/>
          <w:color w:val="464241"/>
          <w:sz w:val="18"/>
          <w:szCs w:val="18"/>
        </w:rPr>
        <w:t>So in the end, due diligence is creating a good security policy while due care is making sure that the security policy is implemented and followed to the letter.</w:t>
      </w:r>
    </w:p>
    <w:p w14:paraId="22ED3112" w14:textId="77777777" w:rsidR="000A478D" w:rsidRPr="000A478D" w:rsidRDefault="000A478D" w:rsidP="000A478D">
      <w:pPr>
        <w:rPr>
          <w:rFonts w:ascii="Times" w:eastAsia="Times New Roman" w:hAnsi="Times" w:cs="Times New Roman"/>
          <w:color w:val="008000"/>
          <w:sz w:val="20"/>
          <w:szCs w:val="20"/>
        </w:rPr>
      </w:pPr>
      <w:r w:rsidRPr="000A478D">
        <w:rPr>
          <w:rFonts w:ascii="Verdana" w:eastAsia="Times New Roman" w:hAnsi="Verdana" w:cs="Times New Roman"/>
          <w:color w:val="008000"/>
          <w:sz w:val="23"/>
          <w:szCs w:val="23"/>
          <w:shd w:val="clear" w:color="auto" w:fill="FFFFFF"/>
        </w:rPr>
        <w:t>Due care is much wider in scope then due diligence and due care encompass due diligence in itself as one of the key areas.</w:t>
      </w:r>
    </w:p>
    <w:p w14:paraId="246B600A" w14:textId="77777777" w:rsidR="00D50CA9" w:rsidRDefault="00D50CA9" w:rsidP="00D50CA9">
      <w:pPr>
        <w:pStyle w:val="NormalWeb"/>
        <w:shd w:val="clear" w:color="auto" w:fill="FFFFFF"/>
        <w:spacing w:before="0" w:beforeAutospacing="0" w:after="75" w:afterAutospacing="0" w:line="270" w:lineRule="atLeast"/>
        <w:textAlignment w:val="baseline"/>
        <w:rPr>
          <w:rFonts w:ascii="Open Sans" w:hAnsi="Open Sans" w:hint="eastAsia"/>
          <w:color w:val="464241"/>
          <w:sz w:val="18"/>
          <w:szCs w:val="18"/>
        </w:rPr>
      </w:pPr>
    </w:p>
    <w:p w14:paraId="4650282A" w14:textId="223C013E" w:rsidR="009A139E" w:rsidRDefault="001F2C10">
      <w:pPr>
        <w:rPr>
          <w:color w:val="FF0000"/>
        </w:rPr>
      </w:pPr>
      <w:proofErr w:type="gramStart"/>
      <w:r w:rsidRPr="001F2C10">
        <w:rPr>
          <w:color w:val="FF0000"/>
        </w:rPr>
        <w:t>Authorization  and</w:t>
      </w:r>
      <w:proofErr w:type="gramEnd"/>
      <w:r w:rsidRPr="001F2C10">
        <w:rPr>
          <w:color w:val="FF0000"/>
        </w:rPr>
        <w:t xml:space="preserve"> Authentication:</w:t>
      </w:r>
    </w:p>
    <w:p w14:paraId="18C295FB" w14:textId="77777777" w:rsidR="003E5875" w:rsidRPr="003E5875" w:rsidRDefault="003E5875" w:rsidP="003E5875">
      <w:pPr>
        <w:numPr>
          <w:ilvl w:val="0"/>
          <w:numId w:val="1"/>
        </w:numPr>
        <w:shd w:val="clear" w:color="auto" w:fill="FFFFFF"/>
        <w:spacing w:line="293" w:lineRule="atLeast"/>
        <w:ind w:left="450"/>
        <w:rPr>
          <w:rFonts w:ascii="Arial" w:hAnsi="Arial" w:cs="Arial"/>
          <w:color w:val="242729"/>
          <w:sz w:val="23"/>
          <w:szCs w:val="23"/>
        </w:rPr>
      </w:pPr>
      <w:r w:rsidRPr="003E5875">
        <w:rPr>
          <w:rFonts w:ascii="Arial" w:hAnsi="Arial" w:cs="Arial"/>
          <w:b/>
          <w:bCs/>
          <w:color w:val="242729"/>
          <w:sz w:val="23"/>
          <w:szCs w:val="23"/>
          <w:bdr w:val="none" w:sz="0" w:space="0" w:color="auto" w:frame="1"/>
        </w:rPr>
        <w:t>Authentication</w:t>
      </w:r>
      <w:r w:rsidRPr="003E5875">
        <w:rPr>
          <w:rFonts w:ascii="Arial" w:hAnsi="Arial" w:cs="Arial"/>
          <w:color w:val="242729"/>
          <w:sz w:val="23"/>
          <w:szCs w:val="23"/>
        </w:rPr>
        <w:t> is the process of verifying who you are. When you log on to a PC with a user name and password you are authenticating.</w:t>
      </w:r>
    </w:p>
    <w:p w14:paraId="7C006B83" w14:textId="77777777" w:rsidR="003E5875" w:rsidRPr="003E5875" w:rsidRDefault="003E5875" w:rsidP="003E5875">
      <w:pPr>
        <w:numPr>
          <w:ilvl w:val="0"/>
          <w:numId w:val="1"/>
        </w:numPr>
        <w:shd w:val="clear" w:color="auto" w:fill="FFFFFF"/>
        <w:spacing w:line="293" w:lineRule="atLeast"/>
        <w:ind w:left="450"/>
        <w:rPr>
          <w:rFonts w:ascii="Arial" w:hAnsi="Arial" w:cs="Arial"/>
          <w:color w:val="242729"/>
          <w:sz w:val="23"/>
          <w:szCs w:val="23"/>
        </w:rPr>
      </w:pPr>
      <w:r w:rsidRPr="003E5875">
        <w:rPr>
          <w:rFonts w:ascii="Arial" w:hAnsi="Arial" w:cs="Arial"/>
          <w:b/>
          <w:bCs/>
          <w:color w:val="242729"/>
          <w:sz w:val="23"/>
          <w:szCs w:val="23"/>
          <w:bdr w:val="none" w:sz="0" w:space="0" w:color="auto" w:frame="1"/>
        </w:rPr>
        <w:t>Authorization</w:t>
      </w:r>
      <w:r w:rsidRPr="003E5875">
        <w:rPr>
          <w:rFonts w:ascii="Arial" w:hAnsi="Arial" w:cs="Arial"/>
          <w:color w:val="242729"/>
          <w:sz w:val="23"/>
          <w:szCs w:val="23"/>
        </w:rPr>
        <w:t> is the process of verifying that you have access to something. Gaining access to a resource (e.g. directory on a hard disk) because the permissions configured on it allow you access is authorization.</w:t>
      </w:r>
    </w:p>
    <w:p w14:paraId="532D8BE4" w14:textId="77777777" w:rsidR="003E5875" w:rsidRPr="003E5875" w:rsidRDefault="003E5875" w:rsidP="003E5875">
      <w:pPr>
        <w:pStyle w:val="ListParagraph"/>
        <w:numPr>
          <w:ilvl w:val="0"/>
          <w:numId w:val="1"/>
        </w:numPr>
        <w:shd w:val="clear" w:color="auto" w:fill="FFFFFF"/>
        <w:spacing w:after="240"/>
        <w:rPr>
          <w:rFonts w:ascii="Arial" w:hAnsi="Arial" w:cs="Arial"/>
          <w:color w:val="242729"/>
          <w:sz w:val="23"/>
          <w:szCs w:val="23"/>
        </w:rPr>
      </w:pPr>
      <w:r w:rsidRPr="003E5875">
        <w:rPr>
          <w:rFonts w:ascii="Arial" w:hAnsi="Arial" w:cs="Arial"/>
          <w:color w:val="242729"/>
          <w:sz w:val="23"/>
          <w:szCs w:val="23"/>
        </w:rPr>
        <w:t>Authentication is about who somebody is.</w:t>
      </w:r>
    </w:p>
    <w:p w14:paraId="155C9714" w14:textId="77777777" w:rsidR="003E5875" w:rsidRPr="003E5875" w:rsidRDefault="003E5875" w:rsidP="003E5875">
      <w:pPr>
        <w:pStyle w:val="ListParagraph"/>
        <w:numPr>
          <w:ilvl w:val="0"/>
          <w:numId w:val="1"/>
        </w:numPr>
        <w:shd w:val="clear" w:color="auto" w:fill="FFFFFF"/>
        <w:spacing w:after="240"/>
        <w:rPr>
          <w:rFonts w:ascii="Arial" w:hAnsi="Arial" w:cs="Arial"/>
          <w:color w:val="242729"/>
          <w:sz w:val="23"/>
          <w:szCs w:val="23"/>
        </w:rPr>
      </w:pPr>
      <w:proofErr w:type="spellStart"/>
      <w:r w:rsidRPr="003E5875">
        <w:rPr>
          <w:rFonts w:ascii="Arial" w:hAnsi="Arial" w:cs="Arial"/>
          <w:color w:val="242729"/>
          <w:sz w:val="23"/>
          <w:szCs w:val="23"/>
        </w:rPr>
        <w:lastRenderedPageBreak/>
        <w:t>Authorisation</w:t>
      </w:r>
      <w:proofErr w:type="spellEnd"/>
      <w:r w:rsidRPr="003E5875">
        <w:rPr>
          <w:rFonts w:ascii="Arial" w:hAnsi="Arial" w:cs="Arial"/>
          <w:color w:val="242729"/>
          <w:sz w:val="23"/>
          <w:szCs w:val="23"/>
        </w:rPr>
        <w:t xml:space="preserve"> is about what they're allowed to do.</w:t>
      </w:r>
    </w:p>
    <w:p w14:paraId="1C1C874D" w14:textId="77777777" w:rsidR="003E5875" w:rsidRPr="003E5875" w:rsidRDefault="003E5875" w:rsidP="00C718FB">
      <w:pPr>
        <w:pStyle w:val="ListParagraph"/>
        <w:rPr>
          <w:rFonts w:ascii="Times" w:eastAsia="Times New Roman" w:hAnsi="Times" w:cs="Times New Roman"/>
          <w:sz w:val="20"/>
          <w:szCs w:val="20"/>
        </w:rPr>
      </w:pPr>
      <w:bookmarkStart w:id="0" w:name="_GoBack"/>
      <w:bookmarkEnd w:id="0"/>
    </w:p>
    <w:p w14:paraId="49D92983" w14:textId="77777777" w:rsidR="003E5875" w:rsidRPr="001F2C10" w:rsidRDefault="003E5875">
      <w:pPr>
        <w:rPr>
          <w:color w:val="FF0000"/>
        </w:rPr>
      </w:pPr>
    </w:p>
    <w:sectPr w:rsidR="003E5875" w:rsidRPr="001F2C10" w:rsidSect="00360F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01968"/>
    <w:multiLevelType w:val="multilevel"/>
    <w:tmpl w:val="ADA0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A9"/>
    <w:rsid w:val="000A478D"/>
    <w:rsid w:val="001F2C10"/>
    <w:rsid w:val="00360F88"/>
    <w:rsid w:val="003E5875"/>
    <w:rsid w:val="009A139E"/>
    <w:rsid w:val="00C718FB"/>
    <w:rsid w:val="00D50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FD75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CA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50CA9"/>
    <w:rPr>
      <w:b/>
      <w:bCs/>
    </w:rPr>
  </w:style>
  <w:style w:type="character" w:customStyle="1" w:styleId="apple-converted-space">
    <w:name w:val="apple-converted-space"/>
    <w:basedOn w:val="DefaultParagraphFont"/>
    <w:rsid w:val="00D50CA9"/>
  </w:style>
  <w:style w:type="paragraph" w:styleId="ListParagraph">
    <w:name w:val="List Paragraph"/>
    <w:basedOn w:val="Normal"/>
    <w:uiPriority w:val="34"/>
    <w:qFormat/>
    <w:rsid w:val="003E58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CA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50CA9"/>
    <w:rPr>
      <w:b/>
      <w:bCs/>
    </w:rPr>
  </w:style>
  <w:style w:type="character" w:customStyle="1" w:styleId="apple-converted-space">
    <w:name w:val="apple-converted-space"/>
    <w:basedOn w:val="DefaultParagraphFont"/>
    <w:rsid w:val="00D50CA9"/>
  </w:style>
  <w:style w:type="paragraph" w:styleId="ListParagraph">
    <w:name w:val="List Paragraph"/>
    <w:basedOn w:val="Normal"/>
    <w:uiPriority w:val="34"/>
    <w:qFormat/>
    <w:rsid w:val="003E5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01092">
      <w:bodyDiv w:val="1"/>
      <w:marLeft w:val="0"/>
      <w:marRight w:val="0"/>
      <w:marTop w:val="0"/>
      <w:marBottom w:val="0"/>
      <w:divBdr>
        <w:top w:val="none" w:sz="0" w:space="0" w:color="auto"/>
        <w:left w:val="none" w:sz="0" w:space="0" w:color="auto"/>
        <w:bottom w:val="none" w:sz="0" w:space="0" w:color="auto"/>
        <w:right w:val="none" w:sz="0" w:space="0" w:color="auto"/>
      </w:divBdr>
    </w:div>
    <w:div w:id="616759484">
      <w:bodyDiv w:val="1"/>
      <w:marLeft w:val="0"/>
      <w:marRight w:val="0"/>
      <w:marTop w:val="0"/>
      <w:marBottom w:val="0"/>
      <w:divBdr>
        <w:top w:val="none" w:sz="0" w:space="0" w:color="auto"/>
        <w:left w:val="none" w:sz="0" w:space="0" w:color="auto"/>
        <w:bottom w:val="none" w:sz="0" w:space="0" w:color="auto"/>
        <w:right w:val="none" w:sz="0" w:space="0" w:color="auto"/>
      </w:divBdr>
    </w:div>
    <w:div w:id="1176774003">
      <w:bodyDiv w:val="1"/>
      <w:marLeft w:val="0"/>
      <w:marRight w:val="0"/>
      <w:marTop w:val="0"/>
      <w:marBottom w:val="0"/>
      <w:divBdr>
        <w:top w:val="none" w:sz="0" w:space="0" w:color="auto"/>
        <w:left w:val="none" w:sz="0" w:space="0" w:color="auto"/>
        <w:bottom w:val="none" w:sz="0" w:space="0" w:color="auto"/>
        <w:right w:val="none" w:sz="0" w:space="0" w:color="auto"/>
      </w:divBdr>
    </w:div>
    <w:div w:id="1268662914">
      <w:bodyDiv w:val="1"/>
      <w:marLeft w:val="0"/>
      <w:marRight w:val="0"/>
      <w:marTop w:val="0"/>
      <w:marBottom w:val="0"/>
      <w:divBdr>
        <w:top w:val="none" w:sz="0" w:space="0" w:color="auto"/>
        <w:left w:val="none" w:sz="0" w:space="0" w:color="auto"/>
        <w:bottom w:val="none" w:sz="0" w:space="0" w:color="auto"/>
        <w:right w:val="none" w:sz="0" w:space="0" w:color="auto"/>
      </w:divBdr>
    </w:div>
    <w:div w:id="1388912587">
      <w:bodyDiv w:val="1"/>
      <w:marLeft w:val="0"/>
      <w:marRight w:val="0"/>
      <w:marTop w:val="0"/>
      <w:marBottom w:val="0"/>
      <w:divBdr>
        <w:top w:val="none" w:sz="0" w:space="0" w:color="auto"/>
        <w:left w:val="none" w:sz="0" w:space="0" w:color="auto"/>
        <w:bottom w:val="none" w:sz="0" w:space="0" w:color="auto"/>
        <w:right w:val="none" w:sz="0" w:space="0" w:color="auto"/>
      </w:divBdr>
    </w:div>
    <w:div w:id="1422750708">
      <w:bodyDiv w:val="1"/>
      <w:marLeft w:val="0"/>
      <w:marRight w:val="0"/>
      <w:marTop w:val="0"/>
      <w:marBottom w:val="0"/>
      <w:divBdr>
        <w:top w:val="none" w:sz="0" w:space="0" w:color="auto"/>
        <w:left w:val="none" w:sz="0" w:space="0" w:color="auto"/>
        <w:bottom w:val="none" w:sz="0" w:space="0" w:color="auto"/>
        <w:right w:val="none" w:sz="0" w:space="0" w:color="auto"/>
      </w:divBdr>
    </w:div>
    <w:div w:id="1985507423">
      <w:bodyDiv w:val="1"/>
      <w:marLeft w:val="0"/>
      <w:marRight w:val="0"/>
      <w:marTop w:val="0"/>
      <w:marBottom w:val="0"/>
      <w:divBdr>
        <w:top w:val="none" w:sz="0" w:space="0" w:color="auto"/>
        <w:left w:val="none" w:sz="0" w:space="0" w:color="auto"/>
        <w:bottom w:val="none" w:sz="0" w:space="0" w:color="auto"/>
        <w:right w:val="none" w:sz="0" w:space="0" w:color="auto"/>
      </w:divBdr>
      <w:divsChild>
        <w:div w:id="651447431">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483</Words>
  <Characters>2754</Characters>
  <Application>Microsoft Macintosh Word</Application>
  <DocSecurity>0</DocSecurity>
  <Lines>22</Lines>
  <Paragraphs>6</Paragraphs>
  <ScaleCrop>false</ScaleCrop>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Ragaprabha Chinnaswamy</dc:creator>
  <cp:keywords/>
  <dc:description/>
  <cp:lastModifiedBy>Ragaprabha Chinnaswamy</cp:lastModifiedBy>
  <cp:revision>6</cp:revision>
  <dcterms:created xsi:type="dcterms:W3CDTF">2016-04-25T01:48:00Z</dcterms:created>
  <dcterms:modified xsi:type="dcterms:W3CDTF">2016-04-27T02:11:00Z</dcterms:modified>
</cp:coreProperties>
</file>