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4AD0F" w14:textId="148AF12F" w:rsidR="00F6522A" w:rsidRPr="00F6522A" w:rsidRDefault="00E97E9C" w:rsidP="00F6522A">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t xml:space="preserve">                                                                                                                                                                                            </w:t>
      </w:r>
      <w:r w:rsidR="00806651">
        <w:rPr>
          <w:rFonts w:ascii="Times New Roman" w:hAnsi="Times New Roman" w:cs="Times New Roman"/>
          <w:color w:val="000000" w:themeColor="text1"/>
        </w:rPr>
        <w:t xml:space="preserve">  </w:t>
      </w:r>
      <w:r w:rsidR="00DF2C88">
        <w:rPr>
          <w:rFonts w:ascii="Times New Roman" w:hAnsi="Times New Roman" w:cs="Times New Roman"/>
          <w:color w:val="000000" w:themeColor="text1"/>
          <w:lang w:val="en-IN"/>
        </w:rPr>
        <w:t>2</w:t>
      </w:r>
      <w:r w:rsidR="00F6522A" w:rsidRPr="00F6522A">
        <w:rPr>
          <w:rFonts w:ascii="Times New Roman" w:hAnsi="Times New Roman" w:cs="Times New Roman"/>
          <w:color w:val="000000" w:themeColor="text1"/>
        </w:rPr>
        <w:t>Base Paper Analysis</w:t>
      </w:r>
    </w:p>
    <w:p w14:paraId="58C0017F"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Paper Details</w:t>
      </w:r>
    </w:p>
    <w:p w14:paraId="59065873" w14:textId="77777777" w:rsidR="00F6522A" w:rsidRPr="00F6522A" w:rsidRDefault="00F6522A" w:rsidP="00F6522A">
      <w:pPr>
        <w:rPr>
          <w:rFonts w:cs="Times New Roman"/>
          <w:color w:val="000000" w:themeColor="text1"/>
        </w:rPr>
      </w:pPr>
      <w:r w:rsidRPr="00F6522A">
        <w:rPr>
          <w:rFonts w:cs="Times New Roman"/>
          <w:color w:val="000000" w:themeColor="text1"/>
        </w:rPr>
        <w:t>Title: A Comprehensive Study on Predicting the Need for Vehicle Maintenance Using Machine Learning</w:t>
      </w:r>
    </w:p>
    <w:p w14:paraId="637C2285" w14:textId="77777777" w:rsidR="00F6522A" w:rsidRPr="00F6522A" w:rsidRDefault="00F6522A" w:rsidP="00F6522A">
      <w:pPr>
        <w:rPr>
          <w:rFonts w:cs="Times New Roman"/>
          <w:color w:val="000000" w:themeColor="text1"/>
        </w:rPr>
      </w:pPr>
      <w:r w:rsidRPr="00F6522A">
        <w:rPr>
          <w:rFonts w:cs="Times New Roman"/>
          <w:color w:val="000000" w:themeColor="text1"/>
        </w:rPr>
        <w:t>Authors:</w:t>
      </w:r>
    </w:p>
    <w:p w14:paraId="2C4533FD"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Ghulam Mahiyudin</w:t>
      </w:r>
    </w:p>
    <w:p w14:paraId="75E84B6C"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Manzoor Hussain</w:t>
      </w:r>
    </w:p>
    <w:p w14:paraId="6BA25841"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Dhita Diana Dewi</w:t>
      </w:r>
    </w:p>
    <w:p w14:paraId="4E20B6B7" w14:textId="77777777" w:rsidR="00F6522A" w:rsidRPr="00F6522A" w:rsidRDefault="00F6522A" w:rsidP="00F6522A">
      <w:pPr>
        <w:rPr>
          <w:rFonts w:cs="Times New Roman"/>
          <w:color w:val="000000" w:themeColor="text1"/>
        </w:rPr>
      </w:pPr>
      <w:r w:rsidRPr="00F6522A">
        <w:rPr>
          <w:rFonts w:cs="Times New Roman"/>
          <w:color w:val="000000" w:themeColor="text1"/>
        </w:rPr>
        <w:t>Published in: Engineering Proceedings (MDPI), 2025</w:t>
      </w:r>
    </w:p>
    <w:p w14:paraId="580E631F"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Problem Statement</w:t>
      </w:r>
    </w:p>
    <w:p w14:paraId="3AFD7188" w14:textId="77777777" w:rsidR="00F6522A" w:rsidRPr="00F6522A" w:rsidRDefault="00F6522A" w:rsidP="00F6522A">
      <w:pPr>
        <w:rPr>
          <w:rFonts w:cs="Times New Roman"/>
          <w:color w:val="000000" w:themeColor="text1"/>
        </w:rPr>
      </w:pPr>
      <w:r w:rsidRPr="00F6522A">
        <w:rPr>
          <w:rFonts w:cs="Times New Roman"/>
          <w:color w:val="000000" w:themeColor="text1"/>
        </w:rPr>
        <w:t>Traditional vehicle maintenance relies on fixed schedules rather than the actual condition of the vehicle. This can result in unnecessary servicing or delayed maintenance, leading to higher costs and unexpected failures.</w:t>
      </w:r>
    </w:p>
    <w:p w14:paraId="27F93D02" w14:textId="77777777" w:rsidR="00F6522A" w:rsidRPr="00F6522A" w:rsidRDefault="00F6522A" w:rsidP="00F6522A">
      <w:pPr>
        <w:rPr>
          <w:rFonts w:cs="Times New Roman"/>
          <w:color w:val="000000" w:themeColor="text1"/>
        </w:rPr>
      </w:pPr>
      <w:r w:rsidRPr="00F6522A">
        <w:rPr>
          <w:rFonts w:cs="Times New Roman"/>
          <w:color w:val="000000" w:themeColor="text1"/>
        </w:rPr>
        <w:t>Problems identified:</w:t>
      </w:r>
    </w:p>
    <w:p w14:paraId="1FA63DF6"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Maintenance performed too early</w:t>
      </w:r>
    </w:p>
    <w:p w14:paraId="47A3BDBD"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Maintenance performed too late</w:t>
      </w:r>
    </w:p>
    <w:p w14:paraId="6FB2DE6A"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Higher maintenance costs</w:t>
      </w:r>
    </w:p>
    <w:p w14:paraId="3C0B71C8"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Unexpected vehicle breakdowns</w:t>
      </w:r>
    </w:p>
    <w:p w14:paraId="1E18E771"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Increased vehicle downtime</w:t>
      </w:r>
    </w:p>
    <w:p w14:paraId="3C738F1A" w14:textId="77777777" w:rsidR="00F6522A" w:rsidRPr="00F6522A" w:rsidRDefault="00F6522A" w:rsidP="00F6522A">
      <w:pPr>
        <w:rPr>
          <w:rFonts w:cs="Times New Roman"/>
          <w:color w:val="000000" w:themeColor="text1"/>
        </w:rPr>
      </w:pPr>
      <w:r w:rsidRPr="00F6522A">
        <w:rPr>
          <w:rFonts w:cs="Times New Roman"/>
          <w:color w:val="000000" w:themeColor="text1"/>
        </w:rPr>
        <w:t>Objective: Develop a machine learning model that predicts whether a vehicle requires maintenance using historical and operational data.</w:t>
      </w:r>
    </w:p>
    <w:p w14:paraId="3845A300"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Motivation</w:t>
      </w:r>
    </w:p>
    <w:p w14:paraId="628B0692"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Vehicle maintenance costs are increasing.</w:t>
      </w:r>
    </w:p>
    <w:p w14:paraId="0A880B80"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Unexpected failures increase downtime.</w:t>
      </w:r>
    </w:p>
    <w:p w14:paraId="202DD5AA"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Traditional maintenance ignores driver behaviour, weather, road conditions, and real-time sensor data.</w:t>
      </w:r>
    </w:p>
    <w:p w14:paraId="196A9C06" w14:textId="77777777" w:rsidR="00F6522A" w:rsidRPr="00F6522A" w:rsidRDefault="00F6522A" w:rsidP="00F6522A">
      <w:pPr>
        <w:rPr>
          <w:rFonts w:cs="Times New Roman"/>
          <w:color w:val="000000" w:themeColor="text1"/>
        </w:rPr>
      </w:pPr>
      <w:r w:rsidRPr="00F6522A">
        <w:rPr>
          <w:rFonts w:cs="Times New Roman"/>
          <w:color w:val="000000" w:themeColor="text1"/>
        </w:rPr>
        <w:t>Observation: Although road and environmental conditions are highlighted in the introduction, their individual impact is not analyzed later in the paper.</w:t>
      </w:r>
    </w:p>
    <w:p w14:paraId="29F04DAD"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lastRenderedPageBreak/>
        <w:t>Dataset</w:t>
      </w:r>
    </w:p>
    <w:p w14:paraId="02E0A1DF"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Kaggle Vehicle Maintenance dataset</w:t>
      </w:r>
    </w:p>
    <w:p w14:paraId="7EAE8814"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50,000 vehicle records</w:t>
      </w:r>
    </w:p>
    <w:p w14:paraId="08A75D95"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Historical maintenance information</w:t>
      </w:r>
    </w:p>
    <w:p w14:paraId="17BDE058"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Vehicle specifications</w:t>
      </w:r>
    </w:p>
    <w:p w14:paraId="6A5440D2"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Maintenance history</w:t>
      </w:r>
    </w:p>
    <w:p w14:paraId="3D47A29D"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Mileage</w:t>
      </w:r>
    </w:p>
    <w:p w14:paraId="00363136"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Fuel type</w:t>
      </w:r>
    </w:p>
    <w:p w14:paraId="3A0AA5BB"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Engine size</w:t>
      </w:r>
    </w:p>
    <w:p w14:paraId="4584CADB"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Accident history</w:t>
      </w:r>
    </w:p>
    <w:p w14:paraId="12670635" w14:textId="77777777" w:rsidR="00F6522A" w:rsidRPr="00F6522A" w:rsidRDefault="00F6522A" w:rsidP="00F6522A">
      <w:pPr>
        <w:rPr>
          <w:rFonts w:cs="Times New Roman"/>
          <w:color w:val="000000" w:themeColor="text1"/>
        </w:rPr>
      </w:pPr>
      <w:r w:rsidRPr="00F6522A">
        <w:rPr>
          <w:rFonts w:cs="Times New Roman"/>
          <w:color w:val="000000" w:themeColor="text1"/>
        </w:rPr>
        <w:t>Target Variable: Need_Maintenance</w:t>
      </w:r>
    </w:p>
    <w:p w14:paraId="1565E025"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0 = No maintenance required</w:t>
      </w:r>
    </w:p>
    <w:p w14:paraId="0054AA76"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1 = Maintenance required</w:t>
      </w:r>
    </w:p>
    <w:p w14:paraId="4B1C1B20"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Data Preprocessing</w:t>
      </w:r>
    </w:p>
    <w:p w14:paraId="1049858D" w14:textId="77777777" w:rsidR="00F6522A" w:rsidRPr="00F6522A" w:rsidRDefault="00F6522A" w:rsidP="00F6522A">
      <w:pPr>
        <w:rPr>
          <w:rFonts w:cs="Times New Roman"/>
          <w:color w:val="000000" w:themeColor="text1"/>
        </w:rPr>
      </w:pPr>
      <w:r w:rsidRPr="00F6522A">
        <w:rPr>
          <w:rFonts w:cs="Times New Roman"/>
          <w:color w:val="000000" w:themeColor="text1"/>
        </w:rPr>
        <w:t>The paper performs the following preprocessing steps:</w:t>
      </w:r>
    </w:p>
    <w:p w14:paraId="6F953BCD"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Data cleaning (dataset already cleaned)</w:t>
      </w:r>
    </w:p>
    <w:p w14:paraId="4B240F8C"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Label Encoding for categorical variables</w:t>
      </w:r>
    </w:p>
    <w:p w14:paraId="4175533D"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SMOTE to balance the imbalanced dataset</w:t>
      </w:r>
    </w:p>
    <w:p w14:paraId="4D071BC8" w14:textId="77777777" w:rsidR="00F6522A" w:rsidRPr="00F6522A" w:rsidRDefault="00F6522A" w:rsidP="00F6522A">
      <w:pPr>
        <w:rPr>
          <w:rFonts w:cs="Times New Roman"/>
          <w:color w:val="000000" w:themeColor="text1"/>
        </w:rPr>
      </w:pPr>
      <w:r w:rsidRPr="00F6522A">
        <w:rPr>
          <w:rFonts w:cs="Times New Roman"/>
          <w:color w:val="000000" w:themeColor="text1"/>
        </w:rPr>
        <w:t>Dataset size:</w:t>
      </w:r>
    </w:p>
    <w:p w14:paraId="24C1B295"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Original: 50,000 records</w:t>
      </w:r>
    </w:p>
    <w:p w14:paraId="35ECB953"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After SMOTE: 80,996 records</w:t>
      </w:r>
    </w:p>
    <w:p w14:paraId="558E6BA9"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Critical Observation 1</w:t>
      </w:r>
    </w:p>
    <w:p w14:paraId="53C5094F" w14:textId="77777777" w:rsidR="00F6522A" w:rsidRPr="00F6522A" w:rsidRDefault="00F6522A" w:rsidP="00F6522A">
      <w:pPr>
        <w:rPr>
          <w:rFonts w:cs="Times New Roman"/>
          <w:color w:val="000000" w:themeColor="text1"/>
        </w:rPr>
      </w:pPr>
      <w:r w:rsidRPr="00F6522A">
        <w:rPr>
          <w:rFonts w:cs="Times New Roman"/>
          <w:color w:val="000000" w:themeColor="text1"/>
        </w:rPr>
        <w:t>SMOTE is applied immediately after label encoding. The paper does not specify whether the train-test split was performed before applying SMOTE or whether SMOTE was applied only to the training data. Applying SMOTE before splitting may introduce data leakage.</w:t>
      </w:r>
    </w:p>
    <w:p w14:paraId="49031083"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Machine Learning Models</w:t>
      </w:r>
    </w:p>
    <w:p w14:paraId="159D5240"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Decision Tree</w:t>
      </w:r>
    </w:p>
    <w:p w14:paraId="4F6920DD"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Random Forest</w:t>
      </w:r>
    </w:p>
    <w:p w14:paraId="0F1EA04B"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Gradient Booster</w:t>
      </w:r>
    </w:p>
    <w:p w14:paraId="24F82734"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Naive Bayes</w:t>
      </w:r>
    </w:p>
    <w:p w14:paraId="5F04B414"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K-Nearest Neighbors (KNN)</w:t>
      </w:r>
    </w:p>
    <w:p w14:paraId="527D5A53"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Ensemble Learning</w:t>
      </w:r>
    </w:p>
    <w:p w14:paraId="2DFF140B" w14:textId="77777777" w:rsidR="00F6522A" w:rsidRPr="00F6522A" w:rsidRDefault="00F6522A" w:rsidP="00F6522A">
      <w:pPr>
        <w:rPr>
          <w:rFonts w:cs="Times New Roman"/>
          <w:color w:val="000000" w:themeColor="text1"/>
        </w:rPr>
      </w:pPr>
      <w:r w:rsidRPr="00F6522A">
        <w:rPr>
          <w:rFonts w:cs="Times New Roman"/>
          <w:color w:val="000000" w:themeColor="text1"/>
        </w:rPr>
        <w:t>Observations:</w:t>
      </w:r>
    </w:p>
    <w:p w14:paraId="2DB0C76F"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lastRenderedPageBreak/>
        <w:t>No justification for model selection.</w:t>
      </w:r>
    </w:p>
    <w:p w14:paraId="71DFB434"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No hyperparameter tuning.</w:t>
      </w:r>
    </w:p>
    <w:p w14:paraId="2E1128A7"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No feature importance analysis.</w:t>
      </w:r>
    </w:p>
    <w:p w14:paraId="63514896"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Evaluation Metrics</w:t>
      </w:r>
    </w:p>
    <w:p w14:paraId="405A8BFE"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Accuracy</w:t>
      </w:r>
    </w:p>
    <w:p w14:paraId="6CB95F85"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Precision</w:t>
      </w:r>
    </w:p>
    <w:p w14:paraId="1E925FC3"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Recall</w:t>
      </w:r>
    </w:p>
    <w:p w14:paraId="70708BC9"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Confusion Matrix</w:t>
      </w:r>
    </w:p>
    <w:p w14:paraId="28AF96F5" w14:textId="77777777" w:rsidR="00F6522A" w:rsidRPr="00F6522A" w:rsidRDefault="00F6522A" w:rsidP="00F6522A">
      <w:pPr>
        <w:rPr>
          <w:rFonts w:cs="Times New Roman"/>
          <w:color w:val="000000" w:themeColor="text1"/>
        </w:rPr>
      </w:pPr>
      <w:r w:rsidRPr="00F6522A">
        <w:rPr>
          <w:rFonts w:cs="Times New Roman"/>
          <w:color w:val="000000" w:themeColor="text1"/>
        </w:rPr>
        <w:t>Missing evaluation metrics:</w:t>
      </w:r>
    </w:p>
    <w:p w14:paraId="733EEF12"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F1-Score</w:t>
      </w:r>
    </w:p>
    <w:p w14:paraId="50667CF9"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ROC-AUC</w:t>
      </w:r>
    </w:p>
    <w:p w14:paraId="06D54AFB"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Cross-validation</w:t>
      </w:r>
    </w:p>
    <w:p w14:paraId="3FAA2F96"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Precision-Recall Curve</w:t>
      </w:r>
    </w:p>
    <w:p w14:paraId="7EF0745D"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Results</w:t>
      </w:r>
    </w:p>
    <w:p w14:paraId="69AD230C" w14:textId="77777777" w:rsidR="00F6522A" w:rsidRPr="00F6522A" w:rsidRDefault="00F6522A" w:rsidP="00F6522A">
      <w:pPr>
        <w:rPr>
          <w:rFonts w:cs="Times New Roman"/>
          <w:color w:val="000000" w:themeColor="text1"/>
        </w:rPr>
      </w:pPr>
      <w:r w:rsidRPr="00F6522A">
        <w:rPr>
          <w:rFonts w:cs="Times New Roman"/>
          <w:color w:val="000000" w:themeColor="text1"/>
        </w:rPr>
        <w:t>Without SMOTE:</w:t>
      </w:r>
    </w:p>
    <w:p w14:paraId="32266897"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Best model: Decision Tree</w:t>
      </w:r>
    </w:p>
    <w:p w14:paraId="06872B8C"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Accuracy: 99.97%</w:t>
      </w:r>
    </w:p>
    <w:p w14:paraId="0A9E404D" w14:textId="77777777" w:rsidR="00F6522A" w:rsidRPr="00F6522A" w:rsidRDefault="00F6522A" w:rsidP="00F6522A">
      <w:pPr>
        <w:rPr>
          <w:rFonts w:cs="Times New Roman"/>
          <w:color w:val="000000" w:themeColor="text1"/>
        </w:rPr>
      </w:pPr>
      <w:r w:rsidRPr="00F6522A">
        <w:rPr>
          <w:rFonts w:cs="Times New Roman"/>
          <w:color w:val="000000" w:themeColor="text1"/>
        </w:rPr>
        <w:t>With SMOTE:</w:t>
      </w:r>
    </w:p>
    <w:p w14:paraId="7415846A"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Best model: Gradient Booster</w:t>
      </w:r>
    </w:p>
    <w:p w14:paraId="7885CA6B"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Accuracy: 99.58%</w:t>
      </w:r>
    </w:p>
    <w:p w14:paraId="3FB36B13"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Critical Observation 2</w:t>
      </w:r>
    </w:p>
    <w:p w14:paraId="611F89A6" w14:textId="77777777" w:rsidR="00F6522A" w:rsidRPr="00F6522A" w:rsidRDefault="00F6522A" w:rsidP="00F6522A">
      <w:pPr>
        <w:rPr>
          <w:rFonts w:cs="Times New Roman"/>
          <w:color w:val="000000" w:themeColor="text1"/>
        </w:rPr>
      </w:pPr>
      <w:r w:rsidRPr="00F6522A">
        <w:rPr>
          <w:rFonts w:cs="Times New Roman"/>
          <w:color w:val="000000" w:themeColor="text1"/>
        </w:rPr>
        <w:t>An accuracy close to 100% on a real-world classification task should be carefully investigated. Possible reasons include:</w:t>
      </w:r>
    </w:p>
    <w:p w14:paraId="11F085AA"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Potential data leakage</w:t>
      </w:r>
    </w:p>
    <w:p w14:paraId="534494DC"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Derived or future information in features</w:t>
      </w:r>
    </w:p>
    <w:p w14:paraId="090FAE6A"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Improper train-test split</w:t>
      </w:r>
    </w:p>
    <w:p w14:paraId="39A2E0F7"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Synthetic or simplified dataset</w:t>
      </w:r>
    </w:p>
    <w:p w14:paraId="389D3002"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An inherently easy prediction task</w:t>
      </w:r>
    </w:p>
    <w:p w14:paraId="0147931F"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Identified Limitations</w:t>
      </w:r>
    </w:p>
    <w:p w14:paraId="31E3D04C"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No feature selection.</w:t>
      </w:r>
    </w:p>
    <w:p w14:paraId="0BBACAC1"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No data leakage analysis.</w:t>
      </w:r>
    </w:p>
    <w:p w14:paraId="1801169C"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No explainability of predictions.</w:t>
      </w:r>
    </w:p>
    <w:p w14:paraId="7CCD1B3F"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No feature importance analysis.</w:t>
      </w:r>
    </w:p>
    <w:p w14:paraId="639B4DC3"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lastRenderedPageBreak/>
        <w:t>No hyperparameter tuning.</w:t>
      </w:r>
    </w:p>
    <w:p w14:paraId="58031C76"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No cross-validation.</w:t>
      </w:r>
    </w:p>
    <w:p w14:paraId="0A67C6EB"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No comparison of feature engineering strategies.</w:t>
      </w:r>
    </w:p>
    <w:p w14:paraId="4A46D600"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No deployment architecture.</w:t>
      </w:r>
    </w:p>
    <w:p w14:paraId="1A8C936C"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Summary</w:t>
      </w:r>
    </w:p>
    <w:tbl>
      <w:tblPr>
        <w:tblStyle w:val="TableGrid"/>
        <w:tblW w:w="0" w:type="auto"/>
        <w:tblLook w:val="04A0" w:firstRow="1" w:lastRow="0" w:firstColumn="1" w:lastColumn="0" w:noHBand="0" w:noVBand="1"/>
      </w:tblPr>
      <w:tblGrid>
        <w:gridCol w:w="5035"/>
        <w:gridCol w:w="5035"/>
      </w:tblGrid>
      <w:tr w:rsidR="00F6522A" w:rsidRPr="00F6522A" w14:paraId="57D74321" w14:textId="77777777" w:rsidTr="00137F15">
        <w:tc>
          <w:tcPr>
            <w:tcW w:w="5035" w:type="dxa"/>
          </w:tcPr>
          <w:p w14:paraId="65822374" w14:textId="77777777" w:rsidR="00F6522A" w:rsidRPr="00F6522A" w:rsidRDefault="00F6522A" w:rsidP="00665810">
            <w:pPr>
              <w:rPr>
                <w:rFonts w:cs="Times New Roman"/>
                <w:color w:val="000000" w:themeColor="text1"/>
              </w:rPr>
            </w:pPr>
            <w:r w:rsidRPr="00F6522A">
              <w:rPr>
                <w:rFonts w:cs="Times New Roman"/>
                <w:color w:val="000000" w:themeColor="text1"/>
              </w:rPr>
              <w:t>Problem</w:t>
            </w:r>
          </w:p>
        </w:tc>
        <w:tc>
          <w:tcPr>
            <w:tcW w:w="5035" w:type="dxa"/>
          </w:tcPr>
          <w:p w14:paraId="4C96FF91" w14:textId="77777777" w:rsidR="00F6522A" w:rsidRPr="00F6522A" w:rsidRDefault="00F6522A" w:rsidP="00665810">
            <w:pPr>
              <w:rPr>
                <w:rFonts w:cs="Times New Roman"/>
                <w:color w:val="000000" w:themeColor="text1"/>
              </w:rPr>
            </w:pPr>
            <w:r w:rsidRPr="00F6522A">
              <w:rPr>
                <w:rFonts w:cs="Times New Roman"/>
                <w:color w:val="000000" w:themeColor="text1"/>
              </w:rPr>
              <w:t>Predict vehicle maintenance</w:t>
            </w:r>
          </w:p>
        </w:tc>
      </w:tr>
      <w:tr w:rsidR="00F6522A" w:rsidRPr="00F6522A" w14:paraId="21C1009C" w14:textId="77777777" w:rsidTr="00137F15">
        <w:tc>
          <w:tcPr>
            <w:tcW w:w="5035" w:type="dxa"/>
          </w:tcPr>
          <w:p w14:paraId="78372094" w14:textId="77777777" w:rsidR="00F6522A" w:rsidRPr="00F6522A" w:rsidRDefault="00F6522A" w:rsidP="00665810">
            <w:pPr>
              <w:rPr>
                <w:rFonts w:cs="Times New Roman"/>
                <w:color w:val="000000" w:themeColor="text1"/>
              </w:rPr>
            </w:pPr>
            <w:r w:rsidRPr="00F6522A">
              <w:rPr>
                <w:rFonts w:cs="Times New Roman"/>
                <w:color w:val="000000" w:themeColor="text1"/>
              </w:rPr>
              <w:t>Dataset</w:t>
            </w:r>
          </w:p>
        </w:tc>
        <w:tc>
          <w:tcPr>
            <w:tcW w:w="5035" w:type="dxa"/>
          </w:tcPr>
          <w:p w14:paraId="75E9B490" w14:textId="77777777" w:rsidR="00F6522A" w:rsidRPr="00F6522A" w:rsidRDefault="00F6522A" w:rsidP="00665810">
            <w:pPr>
              <w:rPr>
                <w:rFonts w:cs="Times New Roman"/>
                <w:color w:val="000000" w:themeColor="text1"/>
              </w:rPr>
            </w:pPr>
            <w:r w:rsidRPr="00F6522A">
              <w:rPr>
                <w:rFonts w:cs="Times New Roman"/>
                <w:color w:val="000000" w:themeColor="text1"/>
              </w:rPr>
              <w:t>Kaggle (50,000 vehicles)</w:t>
            </w:r>
          </w:p>
        </w:tc>
      </w:tr>
      <w:tr w:rsidR="00F6522A" w:rsidRPr="00F6522A" w14:paraId="185D75F8" w14:textId="77777777" w:rsidTr="00137F15">
        <w:tc>
          <w:tcPr>
            <w:tcW w:w="5035" w:type="dxa"/>
          </w:tcPr>
          <w:p w14:paraId="044123BD" w14:textId="77777777" w:rsidR="00F6522A" w:rsidRPr="00F6522A" w:rsidRDefault="00F6522A" w:rsidP="00665810">
            <w:pPr>
              <w:rPr>
                <w:rFonts w:cs="Times New Roman"/>
                <w:color w:val="000000" w:themeColor="text1"/>
              </w:rPr>
            </w:pPr>
            <w:r w:rsidRPr="00F6522A">
              <w:rPr>
                <w:rFonts w:cs="Times New Roman"/>
                <w:color w:val="000000" w:themeColor="text1"/>
              </w:rPr>
              <w:t>Preprocessing</w:t>
            </w:r>
          </w:p>
        </w:tc>
        <w:tc>
          <w:tcPr>
            <w:tcW w:w="5035" w:type="dxa"/>
          </w:tcPr>
          <w:p w14:paraId="5204AC93" w14:textId="77777777" w:rsidR="00F6522A" w:rsidRPr="00F6522A" w:rsidRDefault="00F6522A" w:rsidP="00665810">
            <w:pPr>
              <w:rPr>
                <w:rFonts w:cs="Times New Roman"/>
                <w:color w:val="000000" w:themeColor="text1"/>
              </w:rPr>
            </w:pPr>
            <w:r w:rsidRPr="00F6522A">
              <w:rPr>
                <w:rFonts w:cs="Times New Roman"/>
                <w:color w:val="000000" w:themeColor="text1"/>
              </w:rPr>
              <w:t>Label Encoding + SMOTE</w:t>
            </w:r>
          </w:p>
        </w:tc>
      </w:tr>
      <w:tr w:rsidR="00F6522A" w:rsidRPr="00F6522A" w14:paraId="4351E0B9" w14:textId="77777777" w:rsidTr="00137F15">
        <w:tc>
          <w:tcPr>
            <w:tcW w:w="5035" w:type="dxa"/>
          </w:tcPr>
          <w:p w14:paraId="54837A84" w14:textId="77777777" w:rsidR="00F6522A" w:rsidRPr="00F6522A" w:rsidRDefault="00F6522A" w:rsidP="00665810">
            <w:pPr>
              <w:rPr>
                <w:rFonts w:cs="Times New Roman"/>
                <w:color w:val="000000" w:themeColor="text1"/>
              </w:rPr>
            </w:pPr>
            <w:r w:rsidRPr="00F6522A">
              <w:rPr>
                <w:rFonts w:cs="Times New Roman"/>
                <w:color w:val="000000" w:themeColor="text1"/>
              </w:rPr>
              <w:t>Models</w:t>
            </w:r>
          </w:p>
        </w:tc>
        <w:tc>
          <w:tcPr>
            <w:tcW w:w="5035" w:type="dxa"/>
          </w:tcPr>
          <w:p w14:paraId="53000879" w14:textId="77777777" w:rsidR="00F6522A" w:rsidRPr="00F6522A" w:rsidRDefault="00F6522A" w:rsidP="00665810">
            <w:pPr>
              <w:rPr>
                <w:rFonts w:cs="Times New Roman"/>
                <w:color w:val="000000" w:themeColor="text1"/>
              </w:rPr>
            </w:pPr>
            <w:r w:rsidRPr="00F6522A">
              <w:rPr>
                <w:rFonts w:cs="Times New Roman"/>
                <w:color w:val="000000" w:themeColor="text1"/>
              </w:rPr>
              <w:t>DT, RF, GB, NB, KNN, Ensemble</w:t>
            </w:r>
          </w:p>
        </w:tc>
      </w:tr>
      <w:tr w:rsidR="00F6522A" w:rsidRPr="00F6522A" w14:paraId="6AA93645" w14:textId="77777777" w:rsidTr="00137F15">
        <w:tc>
          <w:tcPr>
            <w:tcW w:w="5035" w:type="dxa"/>
          </w:tcPr>
          <w:p w14:paraId="37270016" w14:textId="77777777" w:rsidR="00F6522A" w:rsidRPr="00F6522A" w:rsidRDefault="00F6522A" w:rsidP="00665810">
            <w:pPr>
              <w:rPr>
                <w:rFonts w:cs="Times New Roman"/>
                <w:color w:val="000000" w:themeColor="text1"/>
              </w:rPr>
            </w:pPr>
            <w:r w:rsidRPr="00F6522A">
              <w:rPr>
                <w:rFonts w:cs="Times New Roman"/>
                <w:color w:val="000000" w:themeColor="text1"/>
              </w:rPr>
              <w:t>Best Accuracy</w:t>
            </w:r>
          </w:p>
        </w:tc>
        <w:tc>
          <w:tcPr>
            <w:tcW w:w="5035" w:type="dxa"/>
          </w:tcPr>
          <w:p w14:paraId="6E3B0E87" w14:textId="77777777" w:rsidR="00F6522A" w:rsidRPr="00F6522A" w:rsidRDefault="00F6522A" w:rsidP="00665810">
            <w:pPr>
              <w:rPr>
                <w:rFonts w:cs="Times New Roman"/>
                <w:color w:val="000000" w:themeColor="text1"/>
              </w:rPr>
            </w:pPr>
            <w:r w:rsidRPr="00F6522A">
              <w:rPr>
                <w:rFonts w:cs="Times New Roman"/>
                <w:color w:val="000000" w:themeColor="text1"/>
              </w:rPr>
              <w:t>99.97% (Decision Tree)</w:t>
            </w:r>
          </w:p>
        </w:tc>
      </w:tr>
      <w:tr w:rsidR="00F6522A" w:rsidRPr="00F6522A" w14:paraId="68D7AAE0" w14:textId="77777777" w:rsidTr="00137F15">
        <w:tc>
          <w:tcPr>
            <w:tcW w:w="5035" w:type="dxa"/>
          </w:tcPr>
          <w:p w14:paraId="7893DE30" w14:textId="77777777" w:rsidR="00F6522A" w:rsidRPr="00F6522A" w:rsidRDefault="00F6522A" w:rsidP="00665810">
            <w:pPr>
              <w:rPr>
                <w:rFonts w:cs="Times New Roman"/>
                <w:color w:val="000000" w:themeColor="text1"/>
              </w:rPr>
            </w:pPr>
            <w:r w:rsidRPr="00F6522A">
              <w:rPr>
                <w:rFonts w:cs="Times New Roman"/>
                <w:color w:val="000000" w:themeColor="text1"/>
              </w:rPr>
              <w:t>Evaluation</w:t>
            </w:r>
          </w:p>
        </w:tc>
        <w:tc>
          <w:tcPr>
            <w:tcW w:w="5035" w:type="dxa"/>
          </w:tcPr>
          <w:p w14:paraId="5BBFD192" w14:textId="77777777" w:rsidR="00F6522A" w:rsidRPr="00F6522A" w:rsidRDefault="00F6522A" w:rsidP="00665810">
            <w:pPr>
              <w:rPr>
                <w:rFonts w:cs="Times New Roman"/>
                <w:color w:val="000000" w:themeColor="text1"/>
              </w:rPr>
            </w:pPr>
            <w:r w:rsidRPr="00F6522A">
              <w:rPr>
                <w:rFonts w:cs="Times New Roman"/>
                <w:color w:val="000000" w:themeColor="text1"/>
              </w:rPr>
              <w:t>Accuracy, Precision, Recall</w:t>
            </w:r>
          </w:p>
        </w:tc>
      </w:tr>
      <w:tr w:rsidR="00F6522A" w:rsidRPr="00F6522A" w14:paraId="4BEAD31B" w14:textId="77777777" w:rsidTr="00137F15">
        <w:tc>
          <w:tcPr>
            <w:tcW w:w="5035" w:type="dxa"/>
          </w:tcPr>
          <w:p w14:paraId="34C32F3D" w14:textId="77777777" w:rsidR="00F6522A" w:rsidRPr="00F6522A" w:rsidRDefault="00F6522A" w:rsidP="00665810">
            <w:pPr>
              <w:rPr>
                <w:rFonts w:cs="Times New Roman"/>
                <w:color w:val="000000" w:themeColor="text1"/>
              </w:rPr>
            </w:pPr>
            <w:r w:rsidRPr="00F6522A">
              <w:rPr>
                <w:rFonts w:cs="Times New Roman"/>
                <w:color w:val="000000" w:themeColor="text1"/>
              </w:rPr>
              <w:t>Missing</w:t>
            </w:r>
          </w:p>
        </w:tc>
        <w:tc>
          <w:tcPr>
            <w:tcW w:w="5035" w:type="dxa"/>
          </w:tcPr>
          <w:p w14:paraId="3EF80529" w14:textId="77777777" w:rsidR="00F6522A" w:rsidRPr="00F6522A" w:rsidRDefault="00F6522A" w:rsidP="00665810">
            <w:pPr>
              <w:rPr>
                <w:rFonts w:cs="Times New Roman"/>
                <w:color w:val="000000" w:themeColor="text1"/>
              </w:rPr>
            </w:pPr>
            <w:r w:rsidRPr="00F6522A">
              <w:rPr>
                <w:rFonts w:cs="Times New Roman"/>
                <w:color w:val="000000" w:themeColor="text1"/>
              </w:rPr>
              <w:t>Feature selection, explainability, cross-validation, leakage analysis</w:t>
            </w:r>
          </w:p>
        </w:tc>
      </w:tr>
    </w:tbl>
    <w:p w14:paraId="0AB18B27" w14:textId="77777777" w:rsidR="00F6522A" w:rsidRPr="00F6522A" w:rsidRDefault="00F6522A" w:rsidP="00F6522A">
      <w:pPr>
        <w:pStyle w:val="Heading2"/>
        <w:rPr>
          <w:rFonts w:ascii="Times New Roman" w:hAnsi="Times New Roman" w:cs="Times New Roman"/>
          <w:color w:val="000000" w:themeColor="text1"/>
        </w:rPr>
      </w:pPr>
      <w:r w:rsidRPr="00F6522A">
        <w:rPr>
          <w:rFonts w:ascii="Times New Roman" w:hAnsi="Times New Roman" w:cs="Times New Roman"/>
          <w:color w:val="000000" w:themeColor="text1"/>
        </w:rPr>
        <w:t>Research Opportunities</w:t>
      </w:r>
    </w:p>
    <w:p w14:paraId="58341090"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Perform feature leakage analysis before training.</w:t>
      </w:r>
    </w:p>
    <w:p w14:paraId="606C4365"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Apply SMOTE only to the training set and compare results with and without SMOTE.</w:t>
      </w:r>
    </w:p>
    <w:p w14:paraId="346266CA"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Use feature importance or explainability methods (e.g., Random Forest importance or SHAP).</w:t>
      </w:r>
    </w:p>
    <w:p w14:paraId="3E0E18D7" w14:textId="77777777" w:rsidR="00F6522A" w:rsidRP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Evaluate models using F1-score and ROC-AUC in addition to accuracy.</w:t>
      </w:r>
    </w:p>
    <w:p w14:paraId="3DDBD88E" w14:textId="77777777" w:rsidR="00F6522A" w:rsidRDefault="00F6522A" w:rsidP="00F6522A">
      <w:pPr>
        <w:pStyle w:val="ListBullet"/>
        <w:tabs>
          <w:tab w:val="num" w:pos="360"/>
        </w:tabs>
        <w:ind w:left="360" w:hanging="360"/>
        <w:rPr>
          <w:rFonts w:cs="Times New Roman"/>
          <w:color w:val="000000" w:themeColor="text1"/>
        </w:rPr>
      </w:pPr>
      <w:r w:rsidRPr="00F6522A">
        <w:rPr>
          <w:rFonts w:cs="Times New Roman"/>
          <w:color w:val="000000" w:themeColor="text1"/>
        </w:rPr>
        <w:t>Document every preprocessing step for reproducibility.</w:t>
      </w:r>
    </w:p>
    <w:p w14:paraId="7CBEA62C" w14:textId="77777777" w:rsidR="003E339F" w:rsidRDefault="003E339F" w:rsidP="003E339F">
      <w:pPr>
        <w:pStyle w:val="ListBullet"/>
        <w:numPr>
          <w:ilvl w:val="0"/>
          <w:numId w:val="0"/>
        </w:numPr>
        <w:tabs>
          <w:tab w:val="num" w:pos="360"/>
        </w:tabs>
        <w:rPr>
          <w:rFonts w:cs="Times New Roman"/>
          <w:color w:val="000000" w:themeColor="text1"/>
        </w:rPr>
      </w:pPr>
    </w:p>
    <w:p w14:paraId="65095C4E" w14:textId="77777777" w:rsidR="003E339F" w:rsidRDefault="003E339F" w:rsidP="003E339F">
      <w:pPr>
        <w:pStyle w:val="ListBullet"/>
        <w:numPr>
          <w:ilvl w:val="0"/>
          <w:numId w:val="0"/>
        </w:numPr>
        <w:tabs>
          <w:tab w:val="num" w:pos="360"/>
        </w:tabs>
        <w:rPr>
          <w:rFonts w:cs="Times New Roman"/>
          <w:color w:val="000000" w:themeColor="text1"/>
        </w:rPr>
      </w:pPr>
    </w:p>
    <w:p w14:paraId="7B17B2FD" w14:textId="77777777" w:rsidR="003E339F" w:rsidRDefault="003E339F" w:rsidP="003E339F">
      <w:pPr>
        <w:pStyle w:val="ListBullet"/>
        <w:numPr>
          <w:ilvl w:val="0"/>
          <w:numId w:val="0"/>
        </w:numPr>
        <w:tabs>
          <w:tab w:val="num" w:pos="360"/>
        </w:tabs>
        <w:rPr>
          <w:rFonts w:cs="Times New Roman"/>
          <w:color w:val="000000" w:themeColor="text1"/>
        </w:rPr>
      </w:pPr>
    </w:p>
    <w:p w14:paraId="7AA7AD01" w14:textId="77777777" w:rsidR="003E339F" w:rsidRDefault="003E339F" w:rsidP="003E339F">
      <w:pPr>
        <w:pStyle w:val="ListBullet"/>
        <w:numPr>
          <w:ilvl w:val="0"/>
          <w:numId w:val="0"/>
        </w:numPr>
        <w:tabs>
          <w:tab w:val="num" w:pos="360"/>
        </w:tabs>
        <w:rPr>
          <w:rFonts w:cs="Times New Roman"/>
          <w:color w:val="000000" w:themeColor="text1"/>
        </w:rPr>
      </w:pPr>
    </w:p>
    <w:p w14:paraId="0CD65C0C" w14:textId="77777777" w:rsidR="003E339F" w:rsidRDefault="003E339F" w:rsidP="003E339F">
      <w:pPr>
        <w:pStyle w:val="ListBullet"/>
        <w:numPr>
          <w:ilvl w:val="0"/>
          <w:numId w:val="0"/>
        </w:numPr>
        <w:tabs>
          <w:tab w:val="num" w:pos="360"/>
        </w:tabs>
        <w:rPr>
          <w:rFonts w:cs="Times New Roman"/>
          <w:color w:val="000000" w:themeColor="text1"/>
        </w:rPr>
      </w:pPr>
    </w:p>
    <w:p w14:paraId="0F34F18C" w14:textId="77777777" w:rsidR="003E339F" w:rsidRDefault="003E339F" w:rsidP="003E339F">
      <w:pPr>
        <w:pStyle w:val="ListBullet"/>
        <w:numPr>
          <w:ilvl w:val="0"/>
          <w:numId w:val="0"/>
        </w:numPr>
        <w:tabs>
          <w:tab w:val="num" w:pos="360"/>
        </w:tabs>
        <w:rPr>
          <w:rFonts w:cs="Times New Roman"/>
          <w:color w:val="000000" w:themeColor="text1"/>
        </w:rPr>
      </w:pPr>
    </w:p>
    <w:p w14:paraId="4EDB5F0E" w14:textId="77777777" w:rsidR="003E339F" w:rsidRDefault="003E339F" w:rsidP="003E339F">
      <w:pPr>
        <w:pStyle w:val="ListBullet"/>
        <w:numPr>
          <w:ilvl w:val="0"/>
          <w:numId w:val="0"/>
        </w:numPr>
        <w:tabs>
          <w:tab w:val="num" w:pos="360"/>
        </w:tabs>
        <w:rPr>
          <w:rFonts w:cs="Times New Roman"/>
          <w:color w:val="000000" w:themeColor="text1"/>
        </w:rPr>
      </w:pPr>
    </w:p>
    <w:p w14:paraId="6A12BDF0" w14:textId="77777777" w:rsidR="003E339F" w:rsidRDefault="003E339F" w:rsidP="003E339F">
      <w:pPr>
        <w:pStyle w:val="ListBullet"/>
        <w:numPr>
          <w:ilvl w:val="0"/>
          <w:numId w:val="0"/>
        </w:numPr>
        <w:tabs>
          <w:tab w:val="num" w:pos="360"/>
        </w:tabs>
        <w:rPr>
          <w:rFonts w:cs="Times New Roman"/>
          <w:color w:val="000000" w:themeColor="text1"/>
        </w:rPr>
      </w:pPr>
    </w:p>
    <w:p w14:paraId="5E25D829" w14:textId="77777777" w:rsidR="003E339F" w:rsidRDefault="003E339F" w:rsidP="003E339F">
      <w:pPr>
        <w:pStyle w:val="ListBullet"/>
        <w:numPr>
          <w:ilvl w:val="0"/>
          <w:numId w:val="0"/>
        </w:numPr>
        <w:tabs>
          <w:tab w:val="num" w:pos="360"/>
        </w:tabs>
        <w:rPr>
          <w:rFonts w:cs="Times New Roman"/>
          <w:color w:val="000000" w:themeColor="text1"/>
        </w:rPr>
      </w:pPr>
    </w:p>
    <w:p w14:paraId="46FD5B74" w14:textId="77777777" w:rsidR="003E339F" w:rsidRDefault="003E339F" w:rsidP="003E339F">
      <w:pPr>
        <w:pStyle w:val="ListBullet"/>
        <w:numPr>
          <w:ilvl w:val="0"/>
          <w:numId w:val="0"/>
        </w:numPr>
        <w:tabs>
          <w:tab w:val="num" w:pos="360"/>
        </w:tabs>
        <w:rPr>
          <w:rFonts w:cs="Times New Roman"/>
          <w:color w:val="000000" w:themeColor="text1"/>
        </w:rPr>
      </w:pPr>
    </w:p>
    <w:p w14:paraId="1D876DD4" w14:textId="77777777" w:rsidR="003E339F" w:rsidRDefault="003E339F" w:rsidP="003E339F">
      <w:pPr>
        <w:pStyle w:val="ListBullet"/>
        <w:numPr>
          <w:ilvl w:val="0"/>
          <w:numId w:val="0"/>
        </w:numPr>
        <w:tabs>
          <w:tab w:val="num" w:pos="360"/>
        </w:tabs>
        <w:rPr>
          <w:rFonts w:cs="Times New Roman"/>
          <w:color w:val="000000" w:themeColor="text1"/>
        </w:rPr>
      </w:pPr>
    </w:p>
    <w:p w14:paraId="122FA896" w14:textId="77777777" w:rsidR="003E339F" w:rsidRDefault="003E339F" w:rsidP="003E339F">
      <w:pPr>
        <w:pStyle w:val="ListBullet"/>
        <w:numPr>
          <w:ilvl w:val="0"/>
          <w:numId w:val="0"/>
        </w:numPr>
        <w:tabs>
          <w:tab w:val="num" w:pos="360"/>
        </w:tabs>
        <w:rPr>
          <w:rFonts w:cs="Times New Roman"/>
          <w:color w:val="000000" w:themeColor="text1"/>
        </w:rPr>
      </w:pPr>
    </w:p>
    <w:p w14:paraId="016D167D" w14:textId="77777777" w:rsidR="003E339F" w:rsidRDefault="003E339F" w:rsidP="003E339F">
      <w:pPr>
        <w:pStyle w:val="ListBullet"/>
        <w:numPr>
          <w:ilvl w:val="0"/>
          <w:numId w:val="0"/>
        </w:numPr>
        <w:tabs>
          <w:tab w:val="num" w:pos="360"/>
        </w:tabs>
        <w:rPr>
          <w:rFonts w:cs="Times New Roman"/>
          <w:color w:val="000000" w:themeColor="text1"/>
        </w:rPr>
      </w:pPr>
    </w:p>
    <w:p w14:paraId="0C5B1BE4" w14:textId="77777777" w:rsidR="00F33B6C" w:rsidRDefault="00F33B6C" w:rsidP="003E339F">
      <w:pPr>
        <w:pStyle w:val="ListBullet"/>
        <w:numPr>
          <w:ilvl w:val="0"/>
          <w:numId w:val="0"/>
        </w:numPr>
        <w:tabs>
          <w:tab w:val="num" w:pos="360"/>
        </w:tabs>
        <w:rPr>
          <w:rFonts w:cs="Times New Roman"/>
          <w:color w:val="000000" w:themeColor="text1"/>
        </w:rPr>
      </w:pPr>
    </w:p>
    <w:p w14:paraId="0E6A39E7" w14:textId="77777777" w:rsidR="00F33B6C" w:rsidRDefault="00F33B6C" w:rsidP="003E339F">
      <w:pPr>
        <w:pStyle w:val="ListBullet"/>
        <w:numPr>
          <w:ilvl w:val="0"/>
          <w:numId w:val="0"/>
        </w:numPr>
        <w:tabs>
          <w:tab w:val="num" w:pos="360"/>
        </w:tabs>
        <w:rPr>
          <w:rFonts w:cs="Times New Roman"/>
          <w:color w:val="000000" w:themeColor="text1"/>
        </w:rPr>
      </w:pPr>
    </w:p>
    <w:p w14:paraId="489CC208" w14:textId="77777777" w:rsidR="00F33B6C" w:rsidRDefault="00F33B6C" w:rsidP="003E339F">
      <w:pPr>
        <w:pStyle w:val="ListBullet"/>
        <w:numPr>
          <w:ilvl w:val="0"/>
          <w:numId w:val="0"/>
        </w:numPr>
        <w:tabs>
          <w:tab w:val="num" w:pos="360"/>
        </w:tabs>
        <w:rPr>
          <w:rFonts w:cs="Times New Roman"/>
          <w:color w:val="000000" w:themeColor="text1"/>
        </w:rPr>
      </w:pPr>
    </w:p>
    <w:p w14:paraId="021D9645" w14:textId="77777777" w:rsidR="00F33B6C" w:rsidRDefault="00F33B6C" w:rsidP="003E339F">
      <w:pPr>
        <w:pStyle w:val="ListBullet"/>
        <w:numPr>
          <w:ilvl w:val="0"/>
          <w:numId w:val="0"/>
        </w:numPr>
        <w:tabs>
          <w:tab w:val="num" w:pos="360"/>
        </w:tabs>
        <w:rPr>
          <w:rFonts w:cs="Times New Roman"/>
          <w:color w:val="000000" w:themeColor="text1"/>
        </w:rPr>
      </w:pPr>
    </w:p>
    <w:p w14:paraId="32EBC577" w14:textId="77777777" w:rsidR="003E339F" w:rsidRPr="00E73DB6" w:rsidRDefault="003E339F" w:rsidP="003E339F">
      <w:pPr>
        <w:pStyle w:val="ListBullet"/>
        <w:numPr>
          <w:ilvl w:val="0"/>
          <w:numId w:val="0"/>
        </w:numPr>
        <w:tabs>
          <w:tab w:val="num" w:pos="360"/>
        </w:tabs>
        <w:rPr>
          <w:rFonts w:cs="Times New Roman"/>
          <w:color w:val="000000" w:themeColor="text1"/>
          <w:sz w:val="12"/>
          <w:szCs w:val="10"/>
        </w:rPr>
      </w:pPr>
    </w:p>
    <w:p w14:paraId="085C341F" w14:textId="77777777" w:rsidR="003E339F" w:rsidRPr="00E73DB6" w:rsidRDefault="003E339F" w:rsidP="003E339F">
      <w:pPr>
        <w:pStyle w:val="ListBullet"/>
        <w:numPr>
          <w:ilvl w:val="0"/>
          <w:numId w:val="0"/>
        </w:numPr>
        <w:tabs>
          <w:tab w:val="num" w:pos="360"/>
        </w:tabs>
        <w:rPr>
          <w:rFonts w:cs="Times New Roman"/>
          <w:color w:val="000000" w:themeColor="text1"/>
          <w:sz w:val="12"/>
          <w:szCs w:val="10"/>
        </w:rPr>
      </w:pPr>
    </w:p>
    <w:p w14:paraId="73770302" w14:textId="77777777" w:rsidR="003E339F" w:rsidRPr="00E73DB6" w:rsidRDefault="003E339F" w:rsidP="003E339F">
      <w:pPr>
        <w:pStyle w:val="ListBullet"/>
        <w:numPr>
          <w:ilvl w:val="0"/>
          <w:numId w:val="0"/>
        </w:numPr>
        <w:tabs>
          <w:tab w:val="num" w:pos="360"/>
        </w:tabs>
        <w:rPr>
          <w:rFonts w:cs="Times New Roman"/>
          <w:color w:val="000000" w:themeColor="text1"/>
          <w:sz w:val="12"/>
          <w:szCs w:val="10"/>
        </w:rPr>
      </w:pPr>
    </w:p>
    <w:p w14:paraId="2A85582E" w14:textId="77777777" w:rsidR="003E339F" w:rsidRPr="00E73DB6" w:rsidRDefault="003E339F" w:rsidP="003E339F">
      <w:pPr>
        <w:pStyle w:val="ListBullet"/>
        <w:numPr>
          <w:ilvl w:val="0"/>
          <w:numId w:val="0"/>
        </w:numPr>
        <w:tabs>
          <w:tab w:val="num" w:pos="360"/>
        </w:tabs>
        <w:rPr>
          <w:rFonts w:cs="Times New Roman"/>
          <w:color w:val="000000" w:themeColor="text1"/>
          <w:sz w:val="12"/>
          <w:szCs w:val="10"/>
        </w:rPr>
      </w:pPr>
    </w:p>
    <w:p w14:paraId="6979CB52" w14:textId="77777777" w:rsidR="003E339F" w:rsidRPr="00E73DB6" w:rsidRDefault="003E339F" w:rsidP="003E339F">
      <w:pPr>
        <w:pStyle w:val="ListBullet"/>
        <w:numPr>
          <w:ilvl w:val="0"/>
          <w:numId w:val="0"/>
        </w:numPr>
        <w:tabs>
          <w:tab w:val="num" w:pos="360"/>
        </w:tabs>
        <w:rPr>
          <w:rFonts w:cs="Times New Roman"/>
          <w:color w:val="000000" w:themeColor="text1"/>
          <w:sz w:val="12"/>
          <w:szCs w:val="10"/>
        </w:rPr>
      </w:pPr>
    </w:p>
    <w:p w14:paraId="19123CDD" w14:textId="77777777" w:rsidR="003E339F" w:rsidRPr="00E73DB6" w:rsidRDefault="003E339F" w:rsidP="003E339F">
      <w:pPr>
        <w:pStyle w:val="ListBullet"/>
        <w:numPr>
          <w:ilvl w:val="0"/>
          <w:numId w:val="0"/>
        </w:numPr>
        <w:tabs>
          <w:tab w:val="num" w:pos="360"/>
        </w:tabs>
        <w:rPr>
          <w:rFonts w:cs="Times New Roman"/>
          <w:color w:val="000000" w:themeColor="text1"/>
          <w:sz w:val="12"/>
          <w:szCs w:val="10"/>
        </w:rPr>
      </w:pPr>
    </w:p>
    <w:p w14:paraId="36669F17" w14:textId="77777777" w:rsidR="001329EE" w:rsidRDefault="00F775BA" w:rsidP="001329EE">
      <w:pPr>
        <w:pStyle w:val="ListBullet"/>
        <w:numPr>
          <w:ilvl w:val="0"/>
          <w:numId w:val="0"/>
        </w:numPr>
        <w:tabs>
          <w:tab w:val="num" w:pos="360"/>
        </w:tabs>
        <w:rPr>
          <w:rFonts w:cs="Times New Roman"/>
          <w:color w:val="000000" w:themeColor="text1"/>
          <w:sz w:val="20"/>
          <w:szCs w:val="18"/>
        </w:rPr>
      </w:pPr>
      <w:r w:rsidRPr="00E73DB6">
        <w:rPr>
          <w:rFonts w:cs="Times New Roman"/>
          <w:color w:val="000000" w:themeColor="text1"/>
          <w:sz w:val="20"/>
          <w:szCs w:val="18"/>
        </w:rPr>
        <w:t>INTRODUCTION:</w:t>
      </w:r>
    </w:p>
    <w:p w14:paraId="349BBC1B" w14:textId="5345ED95" w:rsidR="00B23560" w:rsidRPr="001329EE" w:rsidRDefault="001329EE" w:rsidP="00F33B6C">
      <w:pPr>
        <w:pStyle w:val="ListBullet"/>
        <w:numPr>
          <w:ilvl w:val="0"/>
          <w:numId w:val="0"/>
        </w:numPr>
        <w:tabs>
          <w:tab w:val="num" w:pos="360"/>
        </w:tabs>
        <w:jc w:val="both"/>
        <w:rPr>
          <w:rFonts w:cs="Times New Roman"/>
          <w:color w:val="000000" w:themeColor="text1"/>
          <w:sz w:val="20"/>
          <w:szCs w:val="18"/>
        </w:rPr>
      </w:pPr>
      <w:r>
        <w:rPr>
          <w:rFonts w:cs="Times New Roman"/>
          <w:color w:val="000000" w:themeColor="text1"/>
          <w:sz w:val="20"/>
          <w:szCs w:val="18"/>
        </w:rPr>
        <w:tab/>
      </w:r>
      <w:r w:rsidR="00B23560" w:rsidRPr="00E73DB6">
        <w:rPr>
          <w:rFonts w:cs="Times New Roman"/>
          <w:color w:val="000000" w:themeColor="text1"/>
          <w:sz w:val="20"/>
          <w:szCs w:val="18"/>
          <w:lang w:val="en-IN"/>
        </w:rPr>
        <w:t xml:space="preserve">Transportation and logistics are one of the </w:t>
      </w:r>
      <w:r w:rsidR="00087719">
        <w:rPr>
          <w:rFonts w:cs="Times New Roman"/>
          <w:color w:val="000000" w:themeColor="text1"/>
          <w:sz w:val="20"/>
          <w:szCs w:val="18"/>
          <w:lang w:val="en-IN"/>
        </w:rPr>
        <w:t>fastest-expanding</w:t>
      </w:r>
      <w:r w:rsidR="00B23560" w:rsidRPr="00E73DB6">
        <w:rPr>
          <w:rFonts w:cs="Times New Roman"/>
          <w:color w:val="000000" w:themeColor="text1"/>
          <w:sz w:val="20"/>
          <w:szCs w:val="18"/>
          <w:lang w:val="en-IN"/>
        </w:rPr>
        <w:t xml:space="preserve"> businesses in the world today. Commercial vehicles, which include heavy trucks, medium trucks, refrigerated trucks, electric trucks, and light trucks, move millions of commodities every day. They are an integral part of the supply chain and the timely delivery of products to customers. These trucks are subject to wear and tear from constant operation under changing weather conditions, road conditions, and varying loads. Consequently, routine maintenance is an important aspect of fleet management.</w:t>
      </w:r>
    </w:p>
    <w:p w14:paraId="558C2C67" w14:textId="77777777" w:rsidR="00B23560" w:rsidRPr="00E73DB6" w:rsidRDefault="00B23560" w:rsidP="00F33B6C">
      <w:pPr>
        <w:pStyle w:val="ListBullet"/>
        <w:numPr>
          <w:ilvl w:val="0"/>
          <w:numId w:val="0"/>
        </w:numPr>
        <w:ind w:firstLine="720"/>
        <w:jc w:val="both"/>
        <w:rPr>
          <w:rFonts w:cs="Times New Roman"/>
          <w:color w:val="000000" w:themeColor="text1"/>
          <w:sz w:val="20"/>
          <w:szCs w:val="18"/>
          <w:lang w:val="en-IN"/>
        </w:rPr>
      </w:pPr>
      <w:r w:rsidRPr="00E73DB6">
        <w:rPr>
          <w:rFonts w:cs="Times New Roman"/>
          <w:color w:val="000000" w:themeColor="text1"/>
          <w:sz w:val="20"/>
          <w:szCs w:val="18"/>
          <w:lang w:val="en-IN"/>
        </w:rPr>
        <w:t>In the last few years, the exponential growth of e-commerce and global logistics has dramatically increased commercial vehicle traffic on the road. As fleet sizes grow larger, logistics companies face big challenges in keeping their vehicles running efficiently. Higher repair costs, delivery delays, customer dissatisfaction, and financial loss result from unexpected vehicle breakdowns. Industry data shows that unplanned vehicle downtime can cost fleet operators hundreds of dollars per vehicle per day, highlighting the importance of timely maintenance. At the same time, the rising adoption of connected vehicle technologies and IoT devices has enabled the collection of real-time vehicle data for intelligent maintenance planning. (gminsights.com)</w:t>
      </w:r>
    </w:p>
    <w:p w14:paraId="7D904807" w14:textId="6C94158B" w:rsidR="00B23560" w:rsidRPr="00E73DB6" w:rsidRDefault="00B23560" w:rsidP="00F33B6C">
      <w:pPr>
        <w:pStyle w:val="ListBullet"/>
        <w:numPr>
          <w:ilvl w:val="0"/>
          <w:numId w:val="0"/>
        </w:numPr>
        <w:ind w:firstLine="720"/>
        <w:jc w:val="both"/>
        <w:rPr>
          <w:rFonts w:cs="Times New Roman"/>
          <w:color w:val="000000" w:themeColor="text1"/>
          <w:sz w:val="20"/>
          <w:szCs w:val="18"/>
          <w:lang w:val="en-IN"/>
        </w:rPr>
      </w:pPr>
      <w:r w:rsidRPr="00E73DB6">
        <w:rPr>
          <w:rFonts w:cs="Times New Roman"/>
          <w:color w:val="000000" w:themeColor="text1"/>
          <w:sz w:val="20"/>
          <w:szCs w:val="18"/>
          <w:lang w:val="en-IN"/>
        </w:rPr>
        <w:t xml:space="preserve">Traditionally, vehicle maintenance has been performed based on fixed service schedules or mileage intervals recommended by manufacturers. Although this approach is simple, it does not always reflect the actual condition of the vehicle. Sometimes a vehicle may be serviced even though all its components are functioning properly, while in other situations a vehicle may fail before its scheduled maintenance. Both situations increase operational costs and reduce fleet efficiency. Therefore, </w:t>
      </w:r>
      <w:r w:rsidR="00F33B6C">
        <w:rPr>
          <w:rFonts w:cs="Times New Roman"/>
          <w:color w:val="000000" w:themeColor="text1"/>
          <w:sz w:val="20"/>
          <w:szCs w:val="18"/>
          <w:lang w:val="en-IN"/>
        </w:rPr>
        <w:t>organisations</w:t>
      </w:r>
      <w:r w:rsidRPr="00E73DB6">
        <w:rPr>
          <w:rFonts w:cs="Times New Roman"/>
          <w:color w:val="000000" w:themeColor="text1"/>
          <w:sz w:val="20"/>
          <w:szCs w:val="18"/>
          <w:lang w:val="en-IN"/>
        </w:rPr>
        <w:t xml:space="preserve"> are gradually shifting from traditional maintenance practices to predictive maintenance, where maintenance decisions are made based on the actual health condition of the vehicle.</w:t>
      </w:r>
    </w:p>
    <w:p w14:paraId="232821DE" w14:textId="77777777" w:rsidR="00B23560" w:rsidRPr="00E73DB6" w:rsidRDefault="00B23560" w:rsidP="00F33B6C">
      <w:pPr>
        <w:pStyle w:val="ListBullet"/>
        <w:numPr>
          <w:ilvl w:val="0"/>
          <w:numId w:val="0"/>
        </w:numPr>
        <w:ind w:firstLine="720"/>
        <w:jc w:val="both"/>
        <w:rPr>
          <w:rFonts w:cs="Times New Roman"/>
          <w:color w:val="000000" w:themeColor="text1"/>
          <w:sz w:val="20"/>
          <w:szCs w:val="18"/>
          <w:lang w:val="en-IN"/>
        </w:rPr>
      </w:pPr>
      <w:r w:rsidRPr="00E73DB6">
        <w:rPr>
          <w:rFonts w:cs="Times New Roman"/>
          <w:color w:val="000000" w:themeColor="text1"/>
          <w:sz w:val="20"/>
          <w:szCs w:val="18"/>
          <w:lang w:val="en-IN"/>
        </w:rPr>
        <w:t>Recent developments in Artificial Intelligence (AI), Machine Learning (ML), the Internet of Things (IoT), and telematics have significantly improved the way vehicle maintenance is managed. Today's commercial vehicles are equipped with various sensors that continuously record important operating information, including engine temperature, battery condition, tyre pressure, vibration levels, fuel consumption, and diagnostic fault codes. Instead of waiting for a component to fail, machine learning models can study this sensor data together with historical maintenance records to identify early signs of potential failures. This allows fleet operators to schedule maintenance at the right time, helping to reduce unexpected breakdowns, improve vehicle availability, and make better use of maintenance resources. Many studies have explored the use of machine learning techniques such as Decision Trees, Random Forests, Support Vector Machines, Gradient Boosting, XGBoost, Artificial Neural Networks, and Deep Learning for predictive maintenance. Although these approaches have produced encouraging results, most of the existing research has been carried out on passenger vehicles or general industrial equipment. Comparatively fewer studies have focused on logistics fleet vehicles, which operate under more demanding conditions such as varying road quality, changing weather, heavy cargo loads, and long-distance travel. In addition, several existing works place greater emphasis on improving prediction accuracy while giving relatively less attention to feature selection, data preprocessing, model interpretability, and preventing data leakage, all of which play an important role in building reliable machine learning models.</w:t>
      </w:r>
    </w:p>
    <w:p w14:paraId="55A7F5B9" w14:textId="0B097767" w:rsidR="00B23560" w:rsidRPr="00E73DB6" w:rsidRDefault="00B23560" w:rsidP="00F33B6C">
      <w:pPr>
        <w:pStyle w:val="ListBullet"/>
        <w:numPr>
          <w:ilvl w:val="0"/>
          <w:numId w:val="0"/>
        </w:numPr>
        <w:ind w:firstLine="720"/>
        <w:jc w:val="both"/>
        <w:rPr>
          <w:rFonts w:cs="Times New Roman"/>
          <w:color w:val="000000" w:themeColor="text1"/>
          <w:sz w:val="20"/>
          <w:szCs w:val="18"/>
          <w:lang w:val="en-IN"/>
        </w:rPr>
      </w:pPr>
      <w:r w:rsidRPr="00E73DB6">
        <w:rPr>
          <w:rFonts w:cs="Times New Roman"/>
          <w:color w:val="000000" w:themeColor="text1"/>
          <w:sz w:val="20"/>
          <w:szCs w:val="18"/>
          <w:lang w:val="en-IN"/>
        </w:rPr>
        <w:t xml:space="preserve">The dataset used in this research is a comprehensive logistics vehicle maintenance dataset obtained from Kaggle. It contains approximately 250,000 records with 50 different attributes, including vehicle information, maintenance history, weather conditions, road conditions, engine temperature, battery status, oil quality, tyre pressure, telematics data, communication interfaces, and diagnostic information. Unlike many publicly available datasets that mainly contain sensor measurements, the dataset used in this study combines operational, environmental, and maintenance-related information. It includes vehicle specifications, maintenance history, weather conditions, road conditions, engine temperature, battery status, oil quality, </w:t>
      </w:r>
      <w:r w:rsidR="00087719">
        <w:rPr>
          <w:rFonts w:cs="Times New Roman"/>
          <w:color w:val="000000" w:themeColor="text1"/>
          <w:sz w:val="20"/>
          <w:szCs w:val="18"/>
          <w:lang w:val="en-IN"/>
        </w:rPr>
        <w:t>tyre</w:t>
      </w:r>
      <w:r w:rsidRPr="00E73DB6">
        <w:rPr>
          <w:rFonts w:cs="Times New Roman"/>
          <w:color w:val="000000" w:themeColor="text1"/>
          <w:sz w:val="20"/>
          <w:szCs w:val="18"/>
          <w:lang w:val="en-IN"/>
        </w:rPr>
        <w:t xml:space="preserve"> pressure, telematics information, communication data, and diagnostic records. By bringing these different types of information together, the dataset provides a more realistic representation of real-world logistics operations and is well suited for developing an effective predictive maintenance model for commercial fleet vehicles.</w:t>
      </w:r>
    </w:p>
    <w:p w14:paraId="278A9D44" w14:textId="19847D57" w:rsidR="00B23560" w:rsidRDefault="00B23560" w:rsidP="00F33B6C">
      <w:pPr>
        <w:pStyle w:val="ListBullet"/>
        <w:numPr>
          <w:ilvl w:val="0"/>
          <w:numId w:val="0"/>
        </w:numPr>
        <w:ind w:firstLine="720"/>
        <w:jc w:val="both"/>
        <w:rPr>
          <w:rFonts w:cs="Times New Roman"/>
          <w:color w:val="000000" w:themeColor="text1"/>
          <w:sz w:val="20"/>
          <w:szCs w:val="18"/>
          <w:lang w:val="en-IN"/>
        </w:rPr>
      </w:pPr>
      <w:r w:rsidRPr="00E73DB6">
        <w:rPr>
          <w:rFonts w:cs="Times New Roman"/>
          <w:color w:val="000000" w:themeColor="text1"/>
          <w:sz w:val="20"/>
          <w:szCs w:val="18"/>
          <w:lang w:val="en-IN"/>
        </w:rPr>
        <w:t xml:space="preserve">To determine the most suitable predictive model, several machine learning algorithms will be trained and tested using both the original dataset and </w:t>
      </w:r>
      <w:proofErr w:type="gramStart"/>
      <w:r w:rsidRPr="00E73DB6">
        <w:rPr>
          <w:rFonts w:cs="Times New Roman"/>
          <w:color w:val="000000" w:themeColor="text1"/>
          <w:sz w:val="20"/>
          <w:szCs w:val="18"/>
          <w:lang w:val="en-IN"/>
        </w:rPr>
        <w:t>an</w:t>
      </w:r>
      <w:proofErr w:type="gramEnd"/>
      <w:r w:rsidRPr="00E73DB6">
        <w:rPr>
          <w:rFonts w:cs="Times New Roman"/>
          <w:color w:val="000000" w:themeColor="text1"/>
          <w:sz w:val="20"/>
          <w:szCs w:val="18"/>
          <w:lang w:val="en-IN"/>
        </w:rPr>
        <w:t xml:space="preserve"> SMOTE-balanced version of the data. Their performance will be evaluated using commonly accepted metrics such as accuracy, precision, recall, F1-score, ROC-AUC, and confusion matrix analysis. Comparing the models across these evaluation measures will help identify the approach that offers the best balance between prediction </w:t>
      </w:r>
      <w:r w:rsidRPr="00E73DB6">
        <w:rPr>
          <w:rFonts w:cs="Times New Roman"/>
          <w:color w:val="000000" w:themeColor="text1"/>
          <w:sz w:val="20"/>
          <w:szCs w:val="18"/>
          <w:lang w:val="en-IN"/>
        </w:rPr>
        <w:lastRenderedPageBreak/>
        <w:t xml:space="preserve">accuracy and reliability. The main goal of this research is to develop a reliable predictive maintenance system that helps logistics companies identify maintenance requirements before failures occur. Such a system can reduce maintenance costs, </w:t>
      </w:r>
      <w:r w:rsidR="00F33B6C">
        <w:rPr>
          <w:rFonts w:cs="Times New Roman"/>
          <w:color w:val="000000" w:themeColor="text1"/>
          <w:sz w:val="20"/>
          <w:szCs w:val="18"/>
          <w:lang w:val="en-IN"/>
        </w:rPr>
        <w:t>minimise</w:t>
      </w:r>
      <w:r w:rsidRPr="00E73DB6">
        <w:rPr>
          <w:rFonts w:cs="Times New Roman"/>
          <w:color w:val="000000" w:themeColor="text1"/>
          <w:sz w:val="20"/>
          <w:szCs w:val="18"/>
          <w:lang w:val="en-IN"/>
        </w:rPr>
        <w:t xml:space="preserve"> unexpected breakdowns, improve vehicle availability, and support better maintenance planning. By combining machine learning techniques with logistics-specific operational and environmental data, this research aims to contribute towards the development of intelligent, data-driven maintenance systems for modern transportation and logistics industries.</w:t>
      </w:r>
    </w:p>
    <w:p w14:paraId="408B9279" w14:textId="77777777" w:rsidR="00F82AB4" w:rsidRPr="00E73DB6" w:rsidRDefault="00F82AB4" w:rsidP="00F33B6C">
      <w:pPr>
        <w:pStyle w:val="ListBullet"/>
        <w:numPr>
          <w:ilvl w:val="0"/>
          <w:numId w:val="0"/>
        </w:numPr>
        <w:ind w:firstLine="720"/>
        <w:jc w:val="both"/>
        <w:rPr>
          <w:rFonts w:cs="Times New Roman"/>
          <w:color w:val="000000" w:themeColor="text1"/>
          <w:sz w:val="20"/>
          <w:szCs w:val="18"/>
          <w:lang w:val="en-IN"/>
        </w:rPr>
      </w:pPr>
    </w:p>
    <w:p w14:paraId="30C87B25" w14:textId="0BDCF710" w:rsidR="003E339F" w:rsidRPr="00671A47" w:rsidRDefault="003E339F" w:rsidP="003E339F">
      <w:pPr>
        <w:pStyle w:val="ListBullet"/>
        <w:numPr>
          <w:ilvl w:val="0"/>
          <w:numId w:val="0"/>
        </w:numPr>
        <w:tabs>
          <w:tab w:val="num" w:pos="360"/>
        </w:tabs>
        <w:rPr>
          <w:rFonts w:cs="Times New Roman"/>
          <w:color w:val="000000" w:themeColor="text1"/>
          <w:sz w:val="20"/>
          <w:szCs w:val="18"/>
        </w:rPr>
      </w:pPr>
      <w:r w:rsidRPr="00671A47">
        <w:rPr>
          <w:rFonts w:cs="Times New Roman"/>
          <w:color w:val="000000" w:themeColor="text1"/>
          <w:sz w:val="20"/>
          <w:szCs w:val="18"/>
        </w:rPr>
        <w:t>LITERATURE SURVEY</w:t>
      </w:r>
    </w:p>
    <w:p w14:paraId="187A2BB1" w14:textId="77777777" w:rsidR="000821C0" w:rsidRPr="00671A47" w:rsidRDefault="000821C0" w:rsidP="003E339F">
      <w:pPr>
        <w:pStyle w:val="ListBullet"/>
        <w:numPr>
          <w:ilvl w:val="0"/>
          <w:numId w:val="0"/>
        </w:numPr>
        <w:tabs>
          <w:tab w:val="num" w:pos="360"/>
        </w:tabs>
        <w:rPr>
          <w:rFonts w:cs="Times New Roman"/>
          <w:color w:val="000000" w:themeColor="text1"/>
          <w:sz w:val="20"/>
          <w:szCs w:val="18"/>
        </w:rPr>
      </w:pPr>
    </w:p>
    <w:p w14:paraId="4CB5B77F" w14:textId="318965ED" w:rsidR="000821C0" w:rsidRPr="00671A47" w:rsidRDefault="000821C0" w:rsidP="003E339F">
      <w:pPr>
        <w:pStyle w:val="ListBullet"/>
        <w:numPr>
          <w:ilvl w:val="0"/>
          <w:numId w:val="0"/>
        </w:numPr>
        <w:tabs>
          <w:tab w:val="num" w:pos="360"/>
        </w:tabs>
        <w:rPr>
          <w:rFonts w:cs="Times New Roman"/>
          <w:color w:val="000000" w:themeColor="text1"/>
          <w:sz w:val="20"/>
          <w:szCs w:val="18"/>
        </w:rPr>
      </w:pPr>
      <w:r w:rsidRPr="00671A47">
        <w:rPr>
          <w:rFonts w:cs="Times New Roman"/>
          <w:color w:val="000000" w:themeColor="text1"/>
          <w:sz w:val="20"/>
          <w:szCs w:val="18"/>
        </w:rPr>
        <w:t>REFER</w:t>
      </w:r>
      <w:r w:rsidR="00671A47" w:rsidRPr="00671A47">
        <w:rPr>
          <w:rFonts w:cs="Times New Roman"/>
          <w:color w:val="000000" w:themeColor="text1"/>
          <w:sz w:val="20"/>
          <w:szCs w:val="18"/>
        </w:rPr>
        <w:t>E</w:t>
      </w:r>
      <w:r w:rsidRPr="00671A47">
        <w:rPr>
          <w:rFonts w:cs="Times New Roman"/>
          <w:color w:val="000000" w:themeColor="text1"/>
          <w:sz w:val="20"/>
          <w:szCs w:val="18"/>
        </w:rPr>
        <w:t>NCES</w:t>
      </w:r>
      <w:r w:rsidR="00671A47" w:rsidRPr="00671A47">
        <w:rPr>
          <w:rFonts w:cs="Times New Roman"/>
          <w:color w:val="000000" w:themeColor="text1"/>
          <w:sz w:val="20"/>
          <w:szCs w:val="18"/>
        </w:rPr>
        <w:t>:</w:t>
      </w:r>
    </w:p>
    <w:p w14:paraId="16D8E818" w14:textId="77777777" w:rsidR="00671A47" w:rsidRPr="00671A47" w:rsidRDefault="00671A47" w:rsidP="00671A47">
      <w:pPr>
        <w:pStyle w:val="ListBullet"/>
        <w:numPr>
          <w:ilvl w:val="0"/>
          <w:numId w:val="14"/>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Sengupta, P. et al.</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Predictive Maintenance of Armoured Vehicles using Machine Learning Approaches</w:t>
      </w:r>
      <w:r w:rsidRPr="00671A47">
        <w:rPr>
          <w:rFonts w:cs="Times New Roman"/>
          <w:color w:val="000000" w:themeColor="text1"/>
          <w:sz w:val="20"/>
          <w:szCs w:val="18"/>
          <w:lang w:val="en-IN"/>
        </w:rPr>
        <w:t xml:space="preserve">, arXiv:2307.14453 (2023). Ensemble of LightGBM, Random Forest, Decision Tree, Extra Trees and Gradient Boosting on sensor data; reports ~98.9% accuracy; uses K-fold CV and TOPSIS for stability evaluation. </w:t>
      </w:r>
      <w:hyperlink r:id="rId5" w:history="1">
        <w:r w:rsidRPr="00671A47">
          <w:rPr>
            <w:rStyle w:val="Hyperlink"/>
            <w:rFonts w:cs="Times New Roman"/>
            <w:sz w:val="20"/>
            <w:szCs w:val="18"/>
            <w:lang w:val="en-IN"/>
          </w:rPr>
          <w:t>https://arxiv.org/abs/2307.14453</w:t>
        </w:r>
      </w:hyperlink>
    </w:p>
    <w:p w14:paraId="1A4C9938" w14:textId="77777777" w:rsidR="00671A47" w:rsidRPr="00671A47" w:rsidRDefault="00671A47" w:rsidP="00671A47">
      <w:pPr>
        <w:pStyle w:val="ListBullet"/>
        <w:numPr>
          <w:ilvl w:val="0"/>
          <w:numId w:val="14"/>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IEEE Xplore</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Predictive Maintenance in Autonomous Vehicles Using Machine Learning Techniques</w:t>
      </w:r>
      <w:r w:rsidRPr="00671A47">
        <w:rPr>
          <w:rFonts w:cs="Times New Roman"/>
          <w:color w:val="000000" w:themeColor="text1"/>
          <w:sz w:val="20"/>
          <w:szCs w:val="18"/>
          <w:lang w:val="en-IN"/>
        </w:rPr>
        <w:t xml:space="preserve">, IEEE Conference Publication (2024). Neural networks and regression models on sensor data to anticipate component failure in autonomous vehicles; discusses real-time processing challenges. </w:t>
      </w:r>
      <w:hyperlink r:id="rId6" w:history="1">
        <w:r w:rsidRPr="00671A47">
          <w:rPr>
            <w:rStyle w:val="Hyperlink"/>
            <w:rFonts w:cs="Times New Roman"/>
            <w:sz w:val="20"/>
            <w:szCs w:val="18"/>
            <w:lang w:val="en-IN"/>
          </w:rPr>
          <w:t>https://ieeexplore.ieee.org/document/10912235/</w:t>
        </w:r>
      </w:hyperlink>
    </w:p>
    <w:p w14:paraId="079EAB2D" w14:textId="77777777" w:rsidR="00671A47" w:rsidRPr="00671A47" w:rsidRDefault="00671A47" w:rsidP="00671A47">
      <w:pPr>
        <w:pStyle w:val="ListBullet"/>
        <w:numPr>
          <w:ilvl w:val="0"/>
          <w:numId w:val="14"/>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(ResearchGate/IJECS)</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Machine Learning Applications in Predictive Maintenance for Vehicles: Case Studies</w:t>
      </w:r>
      <w:r w:rsidRPr="00671A47">
        <w:rPr>
          <w:rFonts w:cs="Times New Roman"/>
          <w:color w:val="000000" w:themeColor="text1"/>
          <w:sz w:val="20"/>
          <w:szCs w:val="18"/>
          <w:lang w:val="en-IN"/>
        </w:rPr>
        <w:t xml:space="preserve">, Int. J. Eng. Comput. Sci. (2022). Reviews engine telemetry-based PdM pipelines and use cases for maintenance-as-a-service in connected cars. </w:t>
      </w:r>
      <w:hyperlink r:id="rId7" w:history="1">
        <w:r w:rsidRPr="00671A47">
          <w:rPr>
            <w:rStyle w:val="Hyperlink"/>
            <w:rFonts w:cs="Times New Roman"/>
            <w:sz w:val="20"/>
            <w:szCs w:val="18"/>
            <w:lang w:val="en-IN"/>
          </w:rPr>
          <w:t>https://www.researchgate.net/publication/381547739</w:t>
        </w:r>
      </w:hyperlink>
    </w:p>
    <w:p w14:paraId="6D1988CE" w14:textId="77777777" w:rsidR="00671A47" w:rsidRPr="00671A47" w:rsidRDefault="00671A47" w:rsidP="00671A47">
      <w:pPr>
        <w:pStyle w:val="ListBullet"/>
        <w:numPr>
          <w:ilvl w:val="0"/>
          <w:numId w:val="14"/>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(ResearchGate)</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Machine Learning Methods for Vehicle Predictive Maintenance Using Off-board and On-board Data</w:t>
      </w:r>
      <w:r w:rsidRPr="00671A47">
        <w:rPr>
          <w:rFonts w:cs="Times New Roman"/>
          <w:color w:val="000000" w:themeColor="text1"/>
          <w:sz w:val="20"/>
          <w:szCs w:val="18"/>
          <w:lang w:val="en-IN"/>
        </w:rPr>
        <w:t xml:space="preserve">. Focuses on turbocharger failure prediction in commercial vehicles using LSTM and BiLSTM on fleet + workshop log data; BiLSTM reached 98.65% recall. </w:t>
      </w:r>
      <w:hyperlink r:id="rId8" w:history="1">
        <w:r w:rsidRPr="00671A47">
          <w:rPr>
            <w:rStyle w:val="Hyperlink"/>
            <w:rFonts w:cs="Times New Roman"/>
            <w:sz w:val="20"/>
            <w:szCs w:val="18"/>
            <w:lang w:val="en-IN"/>
          </w:rPr>
          <w:t>https://www.researchgate.net/publication/273452541</w:t>
        </w:r>
      </w:hyperlink>
    </w:p>
    <w:p w14:paraId="07A22E2A" w14:textId="77777777" w:rsidR="00671A47" w:rsidRPr="00671A47" w:rsidRDefault="00671A47" w:rsidP="00671A47">
      <w:pPr>
        <w:pStyle w:val="ListBullet"/>
        <w:numPr>
          <w:ilvl w:val="0"/>
          <w:numId w:val="14"/>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Jain, M.; Vasdev, D.; Pal, K.; Sharma, V.</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Systematic Literature Review on Predictive Maintenance of Vehicles and Diagnosis of Vehicle's Health Using Machine Learning Techniques</w:t>
      </w:r>
      <w:r w:rsidRPr="00671A47">
        <w:rPr>
          <w:rFonts w:cs="Times New Roman"/>
          <w:color w:val="000000" w:themeColor="text1"/>
          <w:sz w:val="20"/>
          <w:szCs w:val="18"/>
          <w:lang w:val="en-IN"/>
        </w:rPr>
        <w:t>, Computational Intelligence, 38(6), 1990–2008 (2022). Structured SLR of ML techniques used across the vehicle-PdM literature; useful for your related-work framing.</w:t>
      </w:r>
    </w:p>
    <w:p w14:paraId="73D1C750" w14:textId="77777777" w:rsidR="00671A47" w:rsidRPr="00671A47" w:rsidRDefault="00671A47" w:rsidP="00671A47">
      <w:pPr>
        <w:pStyle w:val="ListBullet"/>
        <w:numPr>
          <w:ilvl w:val="0"/>
          <w:numId w:val="14"/>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Theissler, A.; Pérez-Velázquez, J.; Kettelgerdes, M.; Elger, G.</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Predictive Maintenance Enabled by Machine Learning: Use Cases and Challenges in the Automotive Industry</w:t>
      </w:r>
      <w:r w:rsidRPr="00671A47">
        <w:rPr>
          <w:rFonts w:cs="Times New Roman"/>
          <w:color w:val="000000" w:themeColor="text1"/>
          <w:sz w:val="20"/>
          <w:szCs w:val="18"/>
          <w:lang w:val="en-IN"/>
        </w:rPr>
        <w:t>, Reliability Engineering &amp; System Safety, 215, 107864 (2021). Widely-cited automotive PdM survey (also referenced in your base paper); good source for use-case taxonomy and open challenges.</w:t>
      </w:r>
    </w:p>
    <w:p w14:paraId="51D841E5" w14:textId="77777777" w:rsidR="00671A47" w:rsidRPr="00671A47" w:rsidRDefault="00671A47" w:rsidP="00671A47">
      <w:pPr>
        <w:pStyle w:val="ListBullet"/>
        <w:numPr>
          <w:ilvl w:val="0"/>
          <w:numId w:val="14"/>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Hector, I.; Panjanathan, R.</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Predictive Maintenance in Industry 4.0: A Survey of Planning Models and Machine Learning Techniques</w:t>
      </w:r>
      <w:r w:rsidRPr="00671A47">
        <w:rPr>
          <w:rFonts w:cs="Times New Roman"/>
          <w:color w:val="000000" w:themeColor="text1"/>
          <w:sz w:val="20"/>
          <w:szCs w:val="18"/>
          <w:lang w:val="en-IN"/>
        </w:rPr>
        <w:t xml:space="preserve">, PeerJ Computer Science, 10, e2016 (2024). Broad Industry 4.0 PdM survey covering data cleansing, feature extraction, and decision/prediction model stages — good for your methodology section. </w:t>
      </w:r>
      <w:hyperlink r:id="rId9" w:history="1">
        <w:r w:rsidRPr="00671A47">
          <w:rPr>
            <w:rStyle w:val="Hyperlink"/>
            <w:rFonts w:cs="Times New Roman"/>
            <w:sz w:val="20"/>
            <w:szCs w:val="18"/>
            <w:lang w:val="en-IN"/>
          </w:rPr>
          <w:t>https://pmc.ncbi.nlm.nih.gov/articles/PMC11157603/</w:t>
        </w:r>
      </w:hyperlink>
    </w:p>
    <w:p w14:paraId="7064D584" w14:textId="77777777" w:rsidR="00671A47" w:rsidRPr="00671A47" w:rsidRDefault="00671A47" w:rsidP="00671A47">
      <w:pPr>
        <w:pStyle w:val="ListBullet"/>
        <w:numPr>
          <w:ilvl w:val="0"/>
          <w:numId w:val="14"/>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(arXiv)</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A Survey of Predictive Maintenance Methods: An Analysis of Prognostics via Classification and Regression</w:t>
      </w:r>
      <w:r w:rsidRPr="00671A47">
        <w:rPr>
          <w:rFonts w:cs="Times New Roman"/>
          <w:color w:val="000000" w:themeColor="text1"/>
          <w:sz w:val="20"/>
          <w:szCs w:val="18"/>
          <w:lang w:val="en-IN"/>
        </w:rPr>
        <w:t xml:space="preserve">, arXiv:2506.20090 (2025). Notes the lack of a dedicated ML-for-automotive-PdM survey and compares classification vs. regression-based prognostics approaches. </w:t>
      </w:r>
      <w:hyperlink r:id="rId10" w:history="1">
        <w:r w:rsidRPr="00671A47">
          <w:rPr>
            <w:rStyle w:val="Hyperlink"/>
            <w:rFonts w:cs="Times New Roman"/>
            <w:sz w:val="20"/>
            <w:szCs w:val="18"/>
            <w:lang w:val="en-IN"/>
          </w:rPr>
          <w:t>https://arxiv.org/pdf/2506.20090</w:t>
        </w:r>
      </w:hyperlink>
    </w:p>
    <w:p w14:paraId="6760154C" w14:textId="77777777" w:rsidR="00671A47" w:rsidRPr="00671A47" w:rsidRDefault="00671A47" w:rsidP="00671A47">
      <w:pPr>
        <w:pStyle w:val="ListBullet"/>
        <w:numPr>
          <w:ilvl w:val="0"/>
          <w:numId w:val="14"/>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ACM TECS</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A Comprehensive Survey on Deep Learning-based Predictive Maintenance</w:t>
      </w:r>
      <w:r w:rsidRPr="00671A47">
        <w:rPr>
          <w:rFonts w:cs="Times New Roman"/>
          <w:color w:val="000000" w:themeColor="text1"/>
          <w:sz w:val="20"/>
          <w:szCs w:val="18"/>
          <w:lang w:val="en-IN"/>
        </w:rPr>
        <w:t xml:space="preserve"> (2025). Cross-sector review (2015–2024) that separately quantifies the "Transportation" PdM literature share — useful to justify the novelty of your automotive focus. </w:t>
      </w:r>
      <w:hyperlink r:id="rId11" w:history="1">
        <w:r w:rsidRPr="00671A47">
          <w:rPr>
            <w:rStyle w:val="Hyperlink"/>
            <w:rFonts w:cs="Times New Roman"/>
            <w:sz w:val="20"/>
            <w:szCs w:val="18"/>
            <w:lang w:val="en-IN"/>
          </w:rPr>
          <w:t>https://dl.acm.org/doi/10.1145/3732287</w:t>
        </w:r>
      </w:hyperlink>
    </w:p>
    <w:p w14:paraId="39BB1795" w14:textId="5CB717D6" w:rsidR="00671A47" w:rsidRPr="00671A47" w:rsidRDefault="00671A47" w:rsidP="00671A47">
      <w:pPr>
        <w:pStyle w:val="ListBullet"/>
        <w:numPr>
          <w:ilvl w:val="0"/>
          <w:numId w:val="14"/>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Al Hasib, A.; Rahman, A.; Khabir, M.; Shawon, M.T.R.</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An Interpretable Systematic Review of Machine Learning Models for Predictive Maintenance of Aircraft Engine</w:t>
      </w:r>
      <w:r w:rsidRPr="00671A47">
        <w:rPr>
          <w:rFonts w:cs="Times New Roman"/>
          <w:color w:val="000000" w:themeColor="text1"/>
          <w:sz w:val="20"/>
          <w:szCs w:val="18"/>
          <w:lang w:val="en-IN"/>
        </w:rPr>
        <w:t xml:space="preserve">, arXiv:2309.13310 (2023). Compares LSTM, Bi-LSTM, RNN, GRU, Random Forest, KNN, Naïve Bayes and Gradient Boosting for RUL-style prediction — directly comparable model set to your paper. </w:t>
      </w:r>
      <w:hyperlink r:id="rId12" w:history="1">
        <w:r w:rsidRPr="00671A47">
          <w:rPr>
            <w:rStyle w:val="Hyperlink"/>
            <w:rFonts w:cs="Times New Roman"/>
            <w:sz w:val="20"/>
            <w:szCs w:val="18"/>
            <w:lang w:val="en-IN"/>
          </w:rPr>
          <w:t>https://arxiv.org/pdf/2309.13310</w:t>
        </w:r>
      </w:hyperlink>
    </w:p>
    <w:p w14:paraId="59846FB7" w14:textId="77777777" w:rsidR="00671A47" w:rsidRP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Eriksson, J.; Girod, L.; Hull, B.; Newton, R.; Madden, S.; Balakrishnan, H.</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Real-Time Pothole Detection Using Android Smartphones with Accelerometers</w:t>
      </w:r>
      <w:r w:rsidRPr="00671A47">
        <w:rPr>
          <w:rFonts w:cs="Times New Roman"/>
          <w:color w:val="000000" w:themeColor="text1"/>
          <w:sz w:val="20"/>
          <w:szCs w:val="18"/>
          <w:lang w:val="en-IN"/>
        </w:rPr>
        <w:t xml:space="preserve"> (the "Pothole Patrol / P2" study). Classic accelerometer + GPS + SVM/clustering pipeline deployed on 7 taxis; foundational for smartphone-based road sensing. </w:t>
      </w:r>
      <w:hyperlink r:id="rId13" w:history="1">
        <w:r w:rsidRPr="00671A47">
          <w:rPr>
            <w:rStyle w:val="Hyperlink"/>
            <w:rFonts w:cs="Times New Roman"/>
            <w:sz w:val="20"/>
            <w:szCs w:val="18"/>
            <w:lang w:val="en-IN"/>
          </w:rPr>
          <w:t>https://www.researchgate.net/publication/224253154</w:t>
        </w:r>
      </w:hyperlink>
    </w:p>
    <w:p w14:paraId="48BEAF59" w14:textId="77777777" w:rsidR="00671A47" w:rsidRP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Wu, C. et al.</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An Automated Machine-Learning Approach for Road Pothole Detection Using Smartphone Sensor Data</w:t>
      </w:r>
      <w:r w:rsidRPr="00671A47">
        <w:rPr>
          <w:rFonts w:cs="Times New Roman"/>
          <w:color w:val="000000" w:themeColor="text1"/>
          <w:sz w:val="20"/>
          <w:szCs w:val="18"/>
          <w:lang w:val="en-IN"/>
        </w:rPr>
        <w:t xml:space="preserve">, Sensors, 20(19), 5564 (2020). Full pipeline (acquisition → processing → feature extraction → classification) </w:t>
      </w:r>
      <w:r w:rsidRPr="00671A47">
        <w:rPr>
          <w:rFonts w:cs="Times New Roman"/>
          <w:color w:val="000000" w:themeColor="text1"/>
          <w:sz w:val="20"/>
          <w:szCs w:val="18"/>
          <w:lang w:val="en-IN"/>
        </w:rPr>
        <w:lastRenderedPageBreak/>
        <w:t xml:space="preserve">with SVM/Random Forest; good methodological template for your road module. </w:t>
      </w:r>
      <w:hyperlink r:id="rId14" w:history="1">
        <w:r w:rsidRPr="00671A47">
          <w:rPr>
            <w:rStyle w:val="Hyperlink"/>
            <w:rFonts w:cs="Times New Roman"/>
            <w:sz w:val="20"/>
            <w:szCs w:val="18"/>
            <w:lang w:val="en-IN"/>
          </w:rPr>
          <w:t>https://pmc.ncbi.nlm.nih.gov/articles/PMC7583950/</w:t>
        </w:r>
      </w:hyperlink>
    </w:p>
    <w:p w14:paraId="5659CA70" w14:textId="77777777" w:rsidR="00671A47" w:rsidRP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Bajic, M.</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Road Roughness Estimation Using Machine Learning</w:t>
      </w:r>
      <w:r w:rsidRPr="00671A47">
        <w:rPr>
          <w:rFonts w:cs="Times New Roman"/>
          <w:color w:val="000000" w:themeColor="text1"/>
          <w:sz w:val="20"/>
          <w:szCs w:val="18"/>
          <w:lang w:val="en-IN"/>
        </w:rPr>
        <w:t xml:space="preserve">, arXiv:2107.01199 (2021). Compares CNN and classical ML on vertical acceleration, speed and angular velocity for International Roughness Index (IRI) estimation. </w:t>
      </w:r>
      <w:hyperlink r:id="rId15" w:history="1">
        <w:r w:rsidRPr="00671A47">
          <w:rPr>
            <w:rStyle w:val="Hyperlink"/>
            <w:rFonts w:cs="Times New Roman"/>
            <w:sz w:val="20"/>
            <w:szCs w:val="18"/>
            <w:lang w:val="en-IN"/>
          </w:rPr>
          <w:t>https://arxiv.org/pdf/2107.01199</w:t>
        </w:r>
      </w:hyperlink>
    </w:p>
    <w:p w14:paraId="4DB8141C" w14:textId="77777777" w:rsidR="00671A47" w:rsidRP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Jeong, J.-H.</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Smartphone-Based Pavement Roughness Estimation Using Deep Learning with Entity Embedding</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Convolutional Neural Networks for Pavement Roughness Assessment Using Calibration-Free Vehicle Dynamics</w:t>
      </w:r>
      <w:r w:rsidRPr="00671A47">
        <w:rPr>
          <w:rFonts w:cs="Times New Roman"/>
          <w:color w:val="000000" w:themeColor="text1"/>
          <w:sz w:val="20"/>
          <w:szCs w:val="18"/>
          <w:lang w:val="en-IN"/>
        </w:rPr>
        <w:t xml:space="preserve">. CNN-based, calibration-free IRI estimation using accelerometer + gyroscope data from anonymous vehicles — strong fit for a "road analysis" module feeding into maintenance prediction. </w:t>
      </w:r>
      <w:hyperlink r:id="rId16" w:history="1">
        <w:r w:rsidRPr="00671A47">
          <w:rPr>
            <w:rStyle w:val="Hyperlink"/>
            <w:rFonts w:cs="Times New Roman"/>
            <w:sz w:val="20"/>
            <w:szCs w:val="18"/>
            <w:lang w:val="en-IN"/>
          </w:rPr>
          <w:t>https://www.researchgate.net/publication/346260803</w:t>
        </w:r>
      </w:hyperlink>
    </w:p>
    <w:p w14:paraId="29E865D1" w14:textId="77777777" w:rsidR="00671A47" w:rsidRP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Ambrosini, L.; Gabrielli, L.; Vesperini, F.; Squartini, S.; Cattani, L.</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Deep Neural Networks for Road Surface Roughness Classification from Acoustic Signals</w:t>
      </w:r>
      <w:r w:rsidRPr="00671A47">
        <w:rPr>
          <w:rFonts w:cs="Times New Roman"/>
          <w:color w:val="000000" w:themeColor="text1"/>
          <w:sz w:val="20"/>
          <w:szCs w:val="18"/>
          <w:lang w:val="en-IN"/>
        </w:rPr>
        <w:t xml:space="preserve">, Audio Engineering Society Convention 144 (2018). Uses in-cabin microphones and CNNs to jointly classify road wetness and roughness — an alternative, low-cost sensing modality to accelerometers. </w:t>
      </w:r>
      <w:hyperlink r:id="rId17" w:history="1">
        <w:r w:rsidRPr="00671A47">
          <w:rPr>
            <w:rStyle w:val="Hyperlink"/>
            <w:rFonts w:cs="Times New Roman"/>
            <w:sz w:val="20"/>
            <w:szCs w:val="18"/>
            <w:lang w:val="en-IN"/>
          </w:rPr>
          <w:t>https://www.researchgate.net/publication/325683266</w:t>
        </w:r>
      </w:hyperlink>
    </w:p>
    <w:p w14:paraId="5396CF21" w14:textId="77777777" w:rsidR="00671A47" w:rsidRP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(Sensors / PMC)</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Pavement Roughness Grade Recognition Based on One-Dimensional Residual Convolutional Neural Network</w:t>
      </w:r>
      <w:r w:rsidRPr="00671A47">
        <w:rPr>
          <w:rFonts w:cs="Times New Roman"/>
          <w:color w:val="000000" w:themeColor="text1"/>
          <w:sz w:val="20"/>
          <w:szCs w:val="18"/>
          <w:lang w:val="en-IN"/>
        </w:rPr>
        <w:t xml:space="preserve">, Sensors, 23(4), 2271 (2023). Proposes a 1D-ResCNN for roughness-grade classification, arguing 1D signal-native architectures outperform 2D-CNN-on-transformed-signal approaches. </w:t>
      </w:r>
      <w:hyperlink r:id="rId18" w:history="1">
        <w:r w:rsidRPr="00671A47">
          <w:rPr>
            <w:rStyle w:val="Hyperlink"/>
            <w:rFonts w:cs="Times New Roman"/>
            <w:sz w:val="20"/>
            <w:szCs w:val="18"/>
            <w:lang w:val="en-IN"/>
          </w:rPr>
          <w:t>https://pmc.ncbi.nlm.nih.gov/articles/PMC9963781/</w:t>
        </w:r>
      </w:hyperlink>
    </w:p>
    <w:p w14:paraId="5B94F469" w14:textId="77777777" w:rsidR="00671A47" w:rsidRP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(PMC)</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Automatic Identification of Pavement Cracks in Public Roads Using an Optimized Deep Convolutional Neural Network Model</w:t>
      </w:r>
      <w:r w:rsidRPr="00671A47">
        <w:rPr>
          <w:rFonts w:cs="Times New Roman"/>
          <w:color w:val="000000" w:themeColor="text1"/>
          <w:sz w:val="20"/>
          <w:szCs w:val="18"/>
          <w:lang w:val="en-IN"/>
        </w:rPr>
        <w:t xml:space="preserve"> (Mask R-CNN). Achieves 92–99% accuracy across transverse, longitudinal and mesh crack types — relevant if your project includes image-based road damage detection. </w:t>
      </w:r>
      <w:hyperlink r:id="rId19" w:history="1">
        <w:r w:rsidRPr="00671A47">
          <w:rPr>
            <w:rStyle w:val="Hyperlink"/>
            <w:rFonts w:cs="Times New Roman"/>
            <w:sz w:val="20"/>
            <w:szCs w:val="18"/>
            <w:lang w:val="en-IN"/>
          </w:rPr>
          <w:t>https://pmc.ncbi.nlm.nih.gov/articles/PMC10350337/</w:t>
        </w:r>
      </w:hyperlink>
    </w:p>
    <w:p w14:paraId="7C714EA9" w14:textId="77777777" w:rsidR="00671A47" w:rsidRP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(ScienceDirect)</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Pavement Distress Detection Using Convolutional Neural Network (CNN): A Case Study in Montreal, Canada</w:t>
      </w:r>
      <w:r w:rsidRPr="00671A47">
        <w:rPr>
          <w:rFonts w:cs="Times New Roman"/>
          <w:color w:val="000000" w:themeColor="text1"/>
          <w:sz w:val="20"/>
          <w:szCs w:val="18"/>
          <w:lang w:val="en-IN"/>
        </w:rPr>
        <w:t xml:space="preserve">. End-to-end CNN pipeline (Keras/TensorFlow) trained on the Montreal Pavement Dataset; a practical, city-scale case study. </w:t>
      </w:r>
      <w:hyperlink r:id="rId20" w:history="1">
        <w:r w:rsidRPr="00671A47">
          <w:rPr>
            <w:rStyle w:val="Hyperlink"/>
            <w:rFonts w:cs="Times New Roman"/>
            <w:sz w:val="20"/>
            <w:szCs w:val="18"/>
            <w:lang w:val="en-IN"/>
          </w:rPr>
          <w:t>https://www.sciencedirect.com/science/article/pii/S2046043021000307</w:t>
        </w:r>
      </w:hyperlink>
    </w:p>
    <w:p w14:paraId="21E3A687" w14:textId="77777777" w:rsidR="00671A47" w:rsidRP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(arXiv)</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Vehicular Road Crack Detection with Deep Learning: A New Online Benchmark for Comprehensive Evaluation of Existing Algorithms</w:t>
      </w:r>
      <w:r w:rsidRPr="00671A47">
        <w:rPr>
          <w:rFonts w:cs="Times New Roman"/>
          <w:color w:val="000000" w:themeColor="text1"/>
          <w:sz w:val="20"/>
          <w:szCs w:val="18"/>
          <w:lang w:val="en-IN"/>
        </w:rPr>
        <w:t xml:space="preserve">, arXiv:2503.18082 (2025). Recent (2025) benchmark comparing crack-detection architectures — useful for showing state-of-the-art comparisons. </w:t>
      </w:r>
      <w:hyperlink r:id="rId21" w:history="1">
        <w:r w:rsidRPr="00671A47">
          <w:rPr>
            <w:rStyle w:val="Hyperlink"/>
            <w:rFonts w:cs="Times New Roman"/>
            <w:sz w:val="20"/>
            <w:szCs w:val="18"/>
            <w:lang w:val="en-IN"/>
          </w:rPr>
          <w:t>https://arxiv.org/pdf/2503.18082</w:t>
        </w:r>
      </w:hyperlink>
    </w:p>
    <w:p w14:paraId="1226F2E5" w14:textId="77777777" w:rsid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Chen, C.; Liu, Y.; Sun, X.; Di Cairano-Gilfedder, C.; Titmus, S.</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An Integrated Deep Learning-Based Approach for Automobile Maintenance Prediction with GIS Data</w:t>
      </w:r>
      <w:r w:rsidRPr="00671A47">
        <w:rPr>
          <w:rFonts w:cs="Times New Roman"/>
          <w:color w:val="000000" w:themeColor="text1"/>
          <w:sz w:val="20"/>
          <w:szCs w:val="18"/>
          <w:lang w:val="en-IN"/>
        </w:rPr>
        <w:t>, Reliability Engineering &amp; System Safety, 216, 107919 (2021). Directly combines road/terrain/weather (GIS) features with an MLSTM model for maintenance prediction — the closest existing work to a "predictive maintenance + road analysis" fusion, and already cited in your base paper as ref [10]. Worth reading in full as your core related work.</w:t>
      </w:r>
    </w:p>
    <w:p w14:paraId="32E475E3" w14:textId="31EAA775" w:rsidR="00671A47" w:rsidRPr="00671A47" w:rsidRDefault="00671A47" w:rsidP="00671A47">
      <w:pPr>
        <w:pStyle w:val="ListBullet"/>
        <w:numPr>
          <w:ilvl w:val="0"/>
          <w:numId w:val="15"/>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(Journal of Supercomputing)</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Driving Behavior Analysis and Classification by Vehicle OBD Data Using Machine Learning</w:t>
      </w:r>
      <w:r w:rsidRPr="00671A47">
        <w:rPr>
          <w:rFonts w:cs="Times New Roman"/>
          <w:color w:val="000000" w:themeColor="text1"/>
          <w:sz w:val="20"/>
          <w:szCs w:val="18"/>
          <w:lang w:val="en-IN"/>
        </w:rPr>
        <w:t xml:space="preserve"> (2023). Uses 50+ OBD-II parameters (speed, RPM, throttle, load) to classify driving style, which ties road/driving conditions to fuel use, wear and fault detection. </w:t>
      </w:r>
      <w:hyperlink r:id="rId22" w:history="1">
        <w:r w:rsidRPr="00671A47">
          <w:rPr>
            <w:rStyle w:val="Hyperlink"/>
            <w:rFonts w:cs="Times New Roman"/>
            <w:sz w:val="20"/>
            <w:szCs w:val="18"/>
            <w:lang w:val="en-IN"/>
          </w:rPr>
          <w:t>https://link.springer.com/article/10.1007/s11227-023-05364-3</w:t>
        </w:r>
      </w:hyperlink>
    </w:p>
    <w:p w14:paraId="018B4B3A" w14:textId="77777777" w:rsidR="00671A47" w:rsidRPr="00671A47" w:rsidRDefault="00671A47" w:rsidP="00671A47">
      <w:pPr>
        <w:pStyle w:val="ListBullet"/>
        <w:numPr>
          <w:ilvl w:val="0"/>
          <w:numId w:val="16"/>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Kim, et al.</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Comparison of Performance of Predicting the Wear Amount of Tire Tread Depending on Sensing Information</w:t>
      </w:r>
      <w:r w:rsidRPr="00671A47">
        <w:rPr>
          <w:rFonts w:cs="Times New Roman"/>
          <w:color w:val="000000" w:themeColor="text1"/>
          <w:sz w:val="20"/>
          <w:szCs w:val="18"/>
          <w:lang w:val="en-IN"/>
        </w:rPr>
        <w:t xml:space="preserve">, Sensors, 23(1), 459 (2023). Compares intelligent-tire sensor configurations for tire-wear prediction — a concrete example of a road-surface-dependent component wear model. </w:t>
      </w:r>
      <w:hyperlink r:id="rId23" w:history="1">
        <w:r w:rsidRPr="00671A47">
          <w:rPr>
            <w:rStyle w:val="Hyperlink"/>
            <w:rFonts w:cs="Times New Roman"/>
            <w:sz w:val="20"/>
            <w:szCs w:val="18"/>
            <w:lang w:val="en-IN"/>
          </w:rPr>
          <w:t>https://pmc.ncbi.nlm.nih.gov/articles/PMC9824011/</w:t>
        </w:r>
      </w:hyperlink>
    </w:p>
    <w:p w14:paraId="57D1A7AA" w14:textId="77777777" w:rsidR="00671A47" w:rsidRPr="00671A47" w:rsidRDefault="00671A47" w:rsidP="00671A47">
      <w:pPr>
        <w:pStyle w:val="ListBullet"/>
        <w:numPr>
          <w:ilvl w:val="0"/>
          <w:numId w:val="16"/>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(PMC)</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Predicting the Wear Amount of Tire Tread Using 1D-CNN</w:t>
      </w:r>
      <w:r w:rsidRPr="00671A47">
        <w:rPr>
          <w:rFonts w:cs="Times New Roman"/>
          <w:color w:val="000000" w:themeColor="text1"/>
          <w:sz w:val="20"/>
          <w:szCs w:val="18"/>
          <w:lang w:val="en-IN"/>
        </w:rPr>
        <w:t xml:space="preserve"> (2024). 1D-CNN on acceleration (plus pressure/load) signals for tire wear estimation; RMSE 4.6–5.2%, minimal input data needed. </w:t>
      </w:r>
      <w:hyperlink r:id="rId24" w:history="1">
        <w:r w:rsidRPr="00671A47">
          <w:rPr>
            <w:rStyle w:val="Hyperlink"/>
            <w:rFonts w:cs="Times New Roman"/>
            <w:sz w:val="20"/>
            <w:szCs w:val="18"/>
            <w:lang w:val="en-IN"/>
          </w:rPr>
          <w:t>https://pmc.ncbi.nlm.nih.gov/articles/PMC11548380/</w:t>
        </w:r>
      </w:hyperlink>
    </w:p>
    <w:p w14:paraId="211A1C6C" w14:textId="77777777" w:rsidR="00671A47" w:rsidRPr="00671A47" w:rsidRDefault="00671A47" w:rsidP="00671A47">
      <w:pPr>
        <w:pStyle w:val="ListBullet"/>
        <w:numPr>
          <w:ilvl w:val="0"/>
          <w:numId w:val="16"/>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Xue, J. et al.</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Survival Analysis with Machine Learning for Predicting Li-ion Battery Remaining Useful Life</w:t>
      </w:r>
      <w:r w:rsidRPr="00671A47">
        <w:rPr>
          <w:rFonts w:cs="Times New Roman"/>
          <w:color w:val="000000" w:themeColor="text1"/>
          <w:sz w:val="20"/>
          <w:szCs w:val="18"/>
          <w:lang w:val="en-IN"/>
        </w:rPr>
        <w:t xml:space="preserve">, arXiv:2503.13558 (2025). Hybrid survival-analysis + ML framework for EV battery RUL — relevant if you extend your project to electric vehicles (a gap the base paper explicitly flags). </w:t>
      </w:r>
      <w:hyperlink r:id="rId25" w:history="1">
        <w:r w:rsidRPr="00671A47">
          <w:rPr>
            <w:rStyle w:val="Hyperlink"/>
            <w:rFonts w:cs="Times New Roman"/>
            <w:sz w:val="20"/>
            <w:szCs w:val="18"/>
            <w:lang w:val="en-IN"/>
          </w:rPr>
          <w:t>https://arxiv.org/abs/2503.13558</w:t>
        </w:r>
      </w:hyperlink>
    </w:p>
    <w:p w14:paraId="01C11D40" w14:textId="77777777" w:rsidR="00671A47" w:rsidRPr="00671A47" w:rsidRDefault="00671A47" w:rsidP="00671A47">
      <w:pPr>
        <w:pStyle w:val="ListBullet"/>
        <w:numPr>
          <w:ilvl w:val="0"/>
          <w:numId w:val="16"/>
        </w:numPr>
        <w:tabs>
          <w:tab w:val="num" w:pos="360"/>
        </w:tabs>
        <w:rPr>
          <w:rFonts w:cs="Times New Roman"/>
          <w:color w:val="000000" w:themeColor="text1"/>
          <w:sz w:val="20"/>
          <w:szCs w:val="18"/>
          <w:lang w:val="en-IN"/>
        </w:rPr>
      </w:pPr>
      <w:r w:rsidRPr="00671A47">
        <w:rPr>
          <w:rFonts w:cs="Times New Roman"/>
          <w:b/>
          <w:bCs/>
          <w:color w:val="000000" w:themeColor="text1"/>
          <w:sz w:val="20"/>
          <w:szCs w:val="18"/>
          <w:lang w:val="en-IN"/>
        </w:rPr>
        <w:t>(Discover Computing / Springer)</w:t>
      </w:r>
      <w:r w:rsidRPr="00671A47">
        <w:rPr>
          <w:rFonts w:cs="Times New Roman"/>
          <w:color w:val="000000" w:themeColor="text1"/>
          <w:sz w:val="20"/>
          <w:szCs w:val="18"/>
          <w:lang w:val="en-IN"/>
        </w:rPr>
        <w:t xml:space="preserve"> — </w:t>
      </w:r>
      <w:r w:rsidRPr="00671A47">
        <w:rPr>
          <w:rFonts w:cs="Times New Roman"/>
          <w:i/>
          <w:iCs/>
          <w:color w:val="000000" w:themeColor="text1"/>
          <w:sz w:val="20"/>
          <w:szCs w:val="18"/>
          <w:lang w:val="en-IN"/>
        </w:rPr>
        <w:t>Automated Vehicle Fault Diagnosis and Report Generation Using Hybrid Machine Learning with Multi-Step RAG Approach</w:t>
      </w:r>
      <w:r w:rsidRPr="00671A47">
        <w:rPr>
          <w:rFonts w:cs="Times New Roman"/>
          <w:color w:val="000000" w:themeColor="text1"/>
          <w:sz w:val="20"/>
          <w:szCs w:val="18"/>
          <w:lang w:val="en-IN"/>
        </w:rPr>
        <w:t xml:space="preserve"> (2025). Combines OBD sensor data, CTGAN-based synthetic balancing (an alternative to SMOTE, worth contrasting with your base paper), and LLM-based report generation for diagnostics. </w:t>
      </w:r>
      <w:hyperlink r:id="rId26" w:history="1">
        <w:r w:rsidRPr="00671A47">
          <w:rPr>
            <w:rStyle w:val="Hyperlink"/>
            <w:rFonts w:cs="Times New Roman"/>
            <w:sz w:val="20"/>
            <w:szCs w:val="18"/>
            <w:lang w:val="en-IN"/>
          </w:rPr>
          <w:t>https://link.springer.com/article/10.1007/s10791-025-09823-8</w:t>
        </w:r>
      </w:hyperlink>
    </w:p>
    <w:p w14:paraId="59E7D483" w14:textId="77777777" w:rsidR="00671A47" w:rsidRDefault="00671A47" w:rsidP="003E339F">
      <w:pPr>
        <w:pStyle w:val="ListBullet"/>
        <w:numPr>
          <w:ilvl w:val="0"/>
          <w:numId w:val="0"/>
        </w:numPr>
        <w:tabs>
          <w:tab w:val="num" w:pos="360"/>
        </w:tabs>
        <w:rPr>
          <w:rFonts w:cs="Times New Roman"/>
          <w:color w:val="000000" w:themeColor="text1"/>
          <w:sz w:val="40"/>
          <w:szCs w:val="36"/>
        </w:rPr>
      </w:pPr>
    </w:p>
    <w:p w14:paraId="1C4F63D5" w14:textId="3C5A7ED9" w:rsidR="003E339F" w:rsidRDefault="003E339F" w:rsidP="003E339F">
      <w:pPr>
        <w:pStyle w:val="ListBullet"/>
        <w:numPr>
          <w:ilvl w:val="0"/>
          <w:numId w:val="0"/>
        </w:numPr>
        <w:tabs>
          <w:tab w:val="num" w:pos="360"/>
        </w:tabs>
      </w:pPr>
    </w:p>
    <w:p w14:paraId="417FB559" w14:textId="77777777" w:rsidR="00FB6FD4" w:rsidRDefault="00FB6FD4" w:rsidP="003E339F">
      <w:pPr>
        <w:pStyle w:val="ListBullet"/>
        <w:numPr>
          <w:ilvl w:val="0"/>
          <w:numId w:val="0"/>
        </w:numPr>
        <w:tabs>
          <w:tab w:val="num" w:pos="360"/>
        </w:tabs>
      </w:pPr>
    </w:p>
    <w:p w14:paraId="190CE61B" w14:textId="77777777" w:rsidR="00FB6FD4" w:rsidRDefault="00FB6FD4" w:rsidP="003E339F">
      <w:pPr>
        <w:pStyle w:val="ListBullet"/>
        <w:numPr>
          <w:ilvl w:val="0"/>
          <w:numId w:val="0"/>
        </w:numPr>
        <w:tabs>
          <w:tab w:val="num" w:pos="360"/>
        </w:tabs>
        <w:rPr>
          <w:rFonts w:cs="Times New Roman"/>
          <w:color w:val="000000" w:themeColor="text1"/>
          <w:sz w:val="28"/>
          <w:szCs w:val="24"/>
        </w:rPr>
      </w:pPr>
    </w:p>
    <w:p w14:paraId="7B41A6CD" w14:textId="77777777" w:rsidR="003E339F" w:rsidRPr="003E339F" w:rsidRDefault="003E339F" w:rsidP="003E339F">
      <w:pPr>
        <w:pStyle w:val="ListBullet"/>
        <w:numPr>
          <w:ilvl w:val="0"/>
          <w:numId w:val="0"/>
        </w:numPr>
        <w:tabs>
          <w:tab w:val="num" w:pos="360"/>
        </w:tabs>
        <w:rPr>
          <w:rFonts w:cs="Times New Roman"/>
          <w:color w:val="000000" w:themeColor="text1"/>
          <w:sz w:val="28"/>
          <w:szCs w:val="24"/>
        </w:rPr>
      </w:pPr>
    </w:p>
    <w:p w14:paraId="3671AD7E" w14:textId="77777777" w:rsidR="00C83D9A" w:rsidRDefault="00C83D9A" w:rsidP="00C83D9A">
      <w:pPr>
        <w:pStyle w:val="ListBullet"/>
        <w:numPr>
          <w:ilvl w:val="0"/>
          <w:numId w:val="0"/>
        </w:numPr>
        <w:rPr>
          <w:rFonts w:cs="Times New Roman"/>
          <w:color w:val="000000" w:themeColor="text1"/>
        </w:rPr>
      </w:pPr>
    </w:p>
    <w:p w14:paraId="6705E3A2" w14:textId="77777777" w:rsidR="00C83D9A" w:rsidRPr="00F6522A" w:rsidRDefault="00C83D9A" w:rsidP="00C83D9A">
      <w:pPr>
        <w:pStyle w:val="ListBullet"/>
        <w:numPr>
          <w:ilvl w:val="0"/>
          <w:numId w:val="0"/>
        </w:numPr>
        <w:rPr>
          <w:rFonts w:cs="Times New Roman"/>
          <w:color w:val="000000" w:themeColor="text1"/>
        </w:rPr>
      </w:pPr>
    </w:p>
    <w:p w14:paraId="6BF21428" w14:textId="77777777" w:rsidR="00891ABD" w:rsidRPr="00F6522A" w:rsidRDefault="00891ABD" w:rsidP="00F6522A">
      <w:pPr>
        <w:rPr>
          <w:rFonts w:cs="Times New Roman"/>
          <w:color w:val="000000" w:themeColor="text1"/>
        </w:rPr>
      </w:pPr>
    </w:p>
    <w:sectPr w:rsidR="00891ABD" w:rsidRPr="00F6522A" w:rsidSect="00F6522A">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80C3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D024C8"/>
    <w:multiLevelType w:val="multilevel"/>
    <w:tmpl w:val="7492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020C6"/>
    <w:multiLevelType w:val="multilevel"/>
    <w:tmpl w:val="FBA461A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04B93"/>
    <w:multiLevelType w:val="multilevel"/>
    <w:tmpl w:val="2952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32086"/>
    <w:multiLevelType w:val="multilevel"/>
    <w:tmpl w:val="C5C4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A5686"/>
    <w:multiLevelType w:val="multilevel"/>
    <w:tmpl w:val="4808A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A6739"/>
    <w:multiLevelType w:val="multilevel"/>
    <w:tmpl w:val="8694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92774"/>
    <w:multiLevelType w:val="multilevel"/>
    <w:tmpl w:val="B1B892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BB4E9E"/>
    <w:multiLevelType w:val="multilevel"/>
    <w:tmpl w:val="9FCE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C5600"/>
    <w:multiLevelType w:val="multilevel"/>
    <w:tmpl w:val="2DE6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C04D9"/>
    <w:multiLevelType w:val="multilevel"/>
    <w:tmpl w:val="7282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A7581"/>
    <w:multiLevelType w:val="multilevel"/>
    <w:tmpl w:val="68EE1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E0927"/>
    <w:multiLevelType w:val="multilevel"/>
    <w:tmpl w:val="98A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66245"/>
    <w:multiLevelType w:val="multilevel"/>
    <w:tmpl w:val="8978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475F6"/>
    <w:multiLevelType w:val="multilevel"/>
    <w:tmpl w:val="5D7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637D5"/>
    <w:multiLevelType w:val="multilevel"/>
    <w:tmpl w:val="656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746643">
    <w:abstractNumId w:val="4"/>
  </w:num>
  <w:num w:numId="2" w16cid:durableId="2099472535">
    <w:abstractNumId w:val="8"/>
  </w:num>
  <w:num w:numId="3" w16cid:durableId="1231430483">
    <w:abstractNumId w:val="10"/>
  </w:num>
  <w:num w:numId="4" w16cid:durableId="980158364">
    <w:abstractNumId w:val="12"/>
  </w:num>
  <w:num w:numId="5" w16cid:durableId="2051761643">
    <w:abstractNumId w:val="3"/>
  </w:num>
  <w:num w:numId="6" w16cid:durableId="1752658861">
    <w:abstractNumId w:val="15"/>
  </w:num>
  <w:num w:numId="7" w16cid:durableId="2034644859">
    <w:abstractNumId w:val="9"/>
  </w:num>
  <w:num w:numId="8" w16cid:durableId="848056387">
    <w:abstractNumId w:val="14"/>
  </w:num>
  <w:num w:numId="9" w16cid:durableId="2060007770">
    <w:abstractNumId w:val="13"/>
  </w:num>
  <w:num w:numId="10" w16cid:durableId="1758793906">
    <w:abstractNumId w:val="1"/>
  </w:num>
  <w:num w:numId="11" w16cid:durableId="1366953094">
    <w:abstractNumId w:val="6"/>
  </w:num>
  <w:num w:numId="12" w16cid:durableId="471361588">
    <w:abstractNumId w:val="11"/>
  </w:num>
  <w:num w:numId="13" w16cid:durableId="512035470">
    <w:abstractNumId w:val="0"/>
  </w:num>
  <w:num w:numId="14" w16cid:durableId="618688673">
    <w:abstractNumId w:val="5"/>
  </w:num>
  <w:num w:numId="15" w16cid:durableId="1682703359">
    <w:abstractNumId w:val="7"/>
  </w:num>
  <w:num w:numId="16" w16cid:durableId="792862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B09"/>
    <w:rsid w:val="00032A92"/>
    <w:rsid w:val="000821C0"/>
    <w:rsid w:val="00087719"/>
    <w:rsid w:val="0011514E"/>
    <w:rsid w:val="001329EE"/>
    <w:rsid w:val="00137F15"/>
    <w:rsid w:val="00165D49"/>
    <w:rsid w:val="00225B09"/>
    <w:rsid w:val="00253403"/>
    <w:rsid w:val="003E339F"/>
    <w:rsid w:val="005F30AB"/>
    <w:rsid w:val="00671A47"/>
    <w:rsid w:val="006D135C"/>
    <w:rsid w:val="006D4667"/>
    <w:rsid w:val="00733983"/>
    <w:rsid w:val="007524F9"/>
    <w:rsid w:val="007C2A04"/>
    <w:rsid w:val="00806651"/>
    <w:rsid w:val="00891ABD"/>
    <w:rsid w:val="00A66C15"/>
    <w:rsid w:val="00B01B1E"/>
    <w:rsid w:val="00B23560"/>
    <w:rsid w:val="00C83D9A"/>
    <w:rsid w:val="00DF2C88"/>
    <w:rsid w:val="00E73DB6"/>
    <w:rsid w:val="00E97E9C"/>
    <w:rsid w:val="00F24EEA"/>
    <w:rsid w:val="00F33B6C"/>
    <w:rsid w:val="00F6522A"/>
    <w:rsid w:val="00F775BA"/>
    <w:rsid w:val="00F82AB4"/>
    <w:rsid w:val="00FB6FD4"/>
    <w:rsid w:val="00FE4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B2464"/>
  <w15:chartTrackingRefBased/>
  <w15:docId w15:val="{B7147BBE-6570-47E8-8C25-3A2ABE88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22A"/>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225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5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5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B09"/>
    <w:rPr>
      <w:rFonts w:eastAsiaTheme="majorEastAsia" w:cstheme="majorBidi"/>
      <w:color w:val="272727" w:themeColor="text1" w:themeTint="D8"/>
    </w:rPr>
  </w:style>
  <w:style w:type="paragraph" w:styleId="Title">
    <w:name w:val="Title"/>
    <w:basedOn w:val="Normal"/>
    <w:next w:val="Normal"/>
    <w:link w:val="TitleChar"/>
    <w:uiPriority w:val="10"/>
    <w:qFormat/>
    <w:rsid w:val="00225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B09"/>
    <w:pPr>
      <w:spacing w:before="160"/>
      <w:jc w:val="center"/>
    </w:pPr>
    <w:rPr>
      <w:i/>
      <w:iCs/>
      <w:color w:val="404040" w:themeColor="text1" w:themeTint="BF"/>
    </w:rPr>
  </w:style>
  <w:style w:type="character" w:customStyle="1" w:styleId="QuoteChar">
    <w:name w:val="Quote Char"/>
    <w:basedOn w:val="DefaultParagraphFont"/>
    <w:link w:val="Quote"/>
    <w:uiPriority w:val="29"/>
    <w:rsid w:val="00225B09"/>
    <w:rPr>
      <w:i/>
      <w:iCs/>
      <w:color w:val="404040" w:themeColor="text1" w:themeTint="BF"/>
    </w:rPr>
  </w:style>
  <w:style w:type="paragraph" w:styleId="ListParagraph">
    <w:name w:val="List Paragraph"/>
    <w:basedOn w:val="Normal"/>
    <w:uiPriority w:val="34"/>
    <w:qFormat/>
    <w:rsid w:val="00225B09"/>
    <w:pPr>
      <w:ind w:left="720"/>
      <w:contextualSpacing/>
    </w:pPr>
  </w:style>
  <w:style w:type="character" w:styleId="IntenseEmphasis">
    <w:name w:val="Intense Emphasis"/>
    <w:basedOn w:val="DefaultParagraphFont"/>
    <w:uiPriority w:val="21"/>
    <w:qFormat/>
    <w:rsid w:val="00225B09"/>
    <w:rPr>
      <w:i/>
      <w:iCs/>
      <w:color w:val="2F5496" w:themeColor="accent1" w:themeShade="BF"/>
    </w:rPr>
  </w:style>
  <w:style w:type="paragraph" w:styleId="IntenseQuote">
    <w:name w:val="Intense Quote"/>
    <w:basedOn w:val="Normal"/>
    <w:next w:val="Normal"/>
    <w:link w:val="IntenseQuoteChar"/>
    <w:uiPriority w:val="30"/>
    <w:qFormat/>
    <w:rsid w:val="00225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B09"/>
    <w:rPr>
      <w:i/>
      <w:iCs/>
      <w:color w:val="2F5496" w:themeColor="accent1" w:themeShade="BF"/>
    </w:rPr>
  </w:style>
  <w:style w:type="character" w:styleId="IntenseReference">
    <w:name w:val="Intense Reference"/>
    <w:basedOn w:val="DefaultParagraphFont"/>
    <w:uiPriority w:val="32"/>
    <w:qFormat/>
    <w:rsid w:val="00225B09"/>
    <w:rPr>
      <w:b/>
      <w:bCs/>
      <w:smallCaps/>
      <w:color w:val="2F5496" w:themeColor="accent1" w:themeShade="BF"/>
      <w:spacing w:val="5"/>
    </w:rPr>
  </w:style>
  <w:style w:type="table" w:styleId="TableGrid">
    <w:name w:val="Table Grid"/>
    <w:basedOn w:val="TableNormal"/>
    <w:uiPriority w:val="59"/>
    <w:rsid w:val="00F24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6522A"/>
    <w:pPr>
      <w:numPr>
        <w:numId w:val="13"/>
      </w:numPr>
      <w:tabs>
        <w:tab w:val="clear" w:pos="360"/>
      </w:tabs>
      <w:ind w:left="0" w:firstLine="0"/>
      <w:contextualSpacing/>
    </w:pPr>
  </w:style>
  <w:style w:type="character" w:styleId="Hyperlink">
    <w:name w:val="Hyperlink"/>
    <w:basedOn w:val="DefaultParagraphFont"/>
    <w:uiPriority w:val="99"/>
    <w:unhideWhenUsed/>
    <w:rsid w:val="00671A47"/>
    <w:rPr>
      <w:color w:val="0563C1" w:themeColor="hyperlink"/>
      <w:u w:val="single"/>
    </w:rPr>
  </w:style>
  <w:style w:type="character" w:styleId="UnresolvedMention">
    <w:name w:val="Unresolved Mention"/>
    <w:basedOn w:val="DefaultParagraphFont"/>
    <w:uiPriority w:val="99"/>
    <w:semiHidden/>
    <w:unhideWhenUsed/>
    <w:rsid w:val="00671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73452541" TargetMode="External"/><Relationship Id="rId13" Type="http://schemas.openxmlformats.org/officeDocument/2006/relationships/hyperlink" Target="https://www.researchgate.net/publication/224253154" TargetMode="External"/><Relationship Id="rId18" Type="http://schemas.openxmlformats.org/officeDocument/2006/relationships/hyperlink" Target="https://pmc.ncbi.nlm.nih.gov/articles/PMC9963781/" TargetMode="External"/><Relationship Id="rId26" Type="http://schemas.openxmlformats.org/officeDocument/2006/relationships/hyperlink" Target="https://link.springer.com/article/10.1007/s10791-025-09823-8" TargetMode="External"/><Relationship Id="rId3" Type="http://schemas.openxmlformats.org/officeDocument/2006/relationships/settings" Target="settings.xml"/><Relationship Id="rId21" Type="http://schemas.openxmlformats.org/officeDocument/2006/relationships/hyperlink" Target="https://arxiv.org/pdf/2503.18082" TargetMode="External"/><Relationship Id="rId7" Type="http://schemas.openxmlformats.org/officeDocument/2006/relationships/hyperlink" Target="https://www.researchgate.net/publication/381547739" TargetMode="External"/><Relationship Id="rId12" Type="http://schemas.openxmlformats.org/officeDocument/2006/relationships/hyperlink" Target="https://arxiv.org/pdf/2309.13310" TargetMode="External"/><Relationship Id="rId17" Type="http://schemas.openxmlformats.org/officeDocument/2006/relationships/hyperlink" Target="https://www.researchgate.net/publication/325683266" TargetMode="External"/><Relationship Id="rId25" Type="http://schemas.openxmlformats.org/officeDocument/2006/relationships/hyperlink" Target="https://arxiv.org/abs/2503.13558" TargetMode="External"/><Relationship Id="rId2" Type="http://schemas.openxmlformats.org/officeDocument/2006/relationships/styles" Target="styles.xml"/><Relationship Id="rId16" Type="http://schemas.openxmlformats.org/officeDocument/2006/relationships/hyperlink" Target="https://www.researchgate.net/publication/346260803" TargetMode="External"/><Relationship Id="rId20" Type="http://schemas.openxmlformats.org/officeDocument/2006/relationships/hyperlink" Target="https://www.sciencedirect.com/science/article/pii/S2046043021000307" TargetMode="External"/><Relationship Id="rId1" Type="http://schemas.openxmlformats.org/officeDocument/2006/relationships/numbering" Target="numbering.xml"/><Relationship Id="rId6" Type="http://schemas.openxmlformats.org/officeDocument/2006/relationships/hyperlink" Target="https://ieeexplore.ieee.org/document/10912235/" TargetMode="External"/><Relationship Id="rId11" Type="http://schemas.openxmlformats.org/officeDocument/2006/relationships/hyperlink" Target="https://dl.acm.org/doi/10.1145/3732287" TargetMode="External"/><Relationship Id="rId24" Type="http://schemas.openxmlformats.org/officeDocument/2006/relationships/hyperlink" Target="https://pmc.ncbi.nlm.nih.gov/articles/PMC11548380/" TargetMode="External"/><Relationship Id="rId5" Type="http://schemas.openxmlformats.org/officeDocument/2006/relationships/hyperlink" Target="https://arxiv.org/abs/2307.14453" TargetMode="External"/><Relationship Id="rId15" Type="http://schemas.openxmlformats.org/officeDocument/2006/relationships/hyperlink" Target="https://arxiv.org/pdf/2107.01199" TargetMode="External"/><Relationship Id="rId23" Type="http://schemas.openxmlformats.org/officeDocument/2006/relationships/hyperlink" Target="https://pmc.ncbi.nlm.nih.gov/articles/PMC9824011/" TargetMode="External"/><Relationship Id="rId28" Type="http://schemas.openxmlformats.org/officeDocument/2006/relationships/theme" Target="theme/theme1.xml"/><Relationship Id="rId10" Type="http://schemas.openxmlformats.org/officeDocument/2006/relationships/hyperlink" Target="https://arxiv.org/pdf/2506.20090" TargetMode="External"/><Relationship Id="rId19" Type="http://schemas.openxmlformats.org/officeDocument/2006/relationships/hyperlink" Target="https://pmc.ncbi.nlm.nih.gov/articles/PMC10350337/" TargetMode="External"/><Relationship Id="rId4" Type="http://schemas.openxmlformats.org/officeDocument/2006/relationships/webSettings" Target="webSettings.xml"/><Relationship Id="rId9" Type="http://schemas.openxmlformats.org/officeDocument/2006/relationships/hyperlink" Target="https://pmc.ncbi.nlm.nih.gov/articles/PMC11157603/" TargetMode="External"/><Relationship Id="rId14" Type="http://schemas.openxmlformats.org/officeDocument/2006/relationships/hyperlink" Target="https://pmc.ncbi.nlm.nih.gov/articles/PMC7583950/" TargetMode="External"/><Relationship Id="rId22" Type="http://schemas.openxmlformats.org/officeDocument/2006/relationships/hyperlink" Target="https://link.springer.com/article/10.1007/s11227-023-05364-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8</Pages>
  <Words>2958</Words>
  <Characters>16861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k</dc:creator>
  <cp:keywords/>
  <dc:description/>
  <cp:lastModifiedBy>ragavi k</cp:lastModifiedBy>
  <cp:revision>27</cp:revision>
  <dcterms:created xsi:type="dcterms:W3CDTF">2026-07-12T16:20:00Z</dcterms:created>
  <dcterms:modified xsi:type="dcterms:W3CDTF">2026-07-14T05:38:00Z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df9ebf88-e711-4fe3-b03c-aa12f94fcb09</vt:lpwstr>
  </property>
</Properties>
</file>