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02.10.2025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02.10.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*修复了通灵兽修炼中解锁了奥义的通灵兽图标未亮起的情况。</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XXII*1, Geheimrollen-Fragment*2, Trainingstrank*5, Flasche der Wahrheit*2</w:t>
      </w:r>
    </w:p>
    <w:p>
      <w:pPr>
        <w:spacing w:after="80" w:before="0"/>
      </w:pPr>
      <w:r>
        <w:rPr>
          <w:rFonts w:ascii="Calibri" w:hAnsi="Calibri" w:eastAsia="Calibri"/>
          <w:b/>
          <w:i w:val="0"/>
          <w:sz w:val="22"/>
        </w:rPr>
        <w:t>500Goldbarren: Ninja-Auswahl-Sparpaket XXII*2, Geheimrollen-Fragment*4, Trainingstrank*10, Flasche der Wahrheit*4</w:t>
      </w:r>
    </w:p>
    <w:p>
      <w:pPr>
        <w:spacing w:after="80" w:before="0"/>
      </w:pPr>
      <w:r>
        <w:rPr>
          <w:rFonts w:ascii="Calibri" w:hAnsi="Calibri" w:eastAsia="Calibri"/>
          <w:b/>
          <w:i w:val="0"/>
          <w:sz w:val="22"/>
        </w:rPr>
        <w:t>1500Goldbarren: Ninja-Auswahl-Sparpaket XXII*3, Geheimrollen-Fragment*6, Trainingstrank*50, Optionales Gegenstandsaufladepaket*4, 2025 Neues Myoboku-Berg-Auswahlpaket (20)*1</w:t>
      </w:r>
    </w:p>
    <w:p>
      <w:pPr>
        <w:spacing w:after="80" w:before="0"/>
      </w:pPr>
      <w:r>
        <w:rPr>
          <w:rFonts w:ascii="Calibri" w:hAnsi="Calibri" w:eastAsia="Calibri"/>
          <w:b/>
          <w:i w:val="0"/>
          <w:sz w:val="22"/>
        </w:rPr>
        <w:t>3000Goldbarren: Ninja-Auswahl-Sparpaket XXII*4, Geheimrollen-Fragment*8, Trainingstrank*100, Optionales Gegenstandsaufladepaket*10, 2025 Neues Myoboku-Berg-Auswahlpaket (20)*2</w:t>
      </w:r>
    </w:p>
    <w:p>
      <w:pPr>
        <w:spacing w:after="80" w:before="0"/>
      </w:pPr>
      <w:r>
        <w:rPr>
          <w:rFonts w:ascii="Calibri" w:hAnsi="Calibri" w:eastAsia="Calibri"/>
          <w:b/>
          <w:i w:val="0"/>
          <w:sz w:val="22"/>
        </w:rPr>
        <w:t>6000Goldbarren: Ninja-Auswahl-Sparpaket XXII*10,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Ninja-Auswahl-Sparpaket XXII*10,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Ninja-Auswahl-Sparpaket XXII*15,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Ninja-Auswahl-Sparpaket XXII*15, Geheimrolle Unterstüzungspaket*40, Trainingstrank*800, Optionales Gegenstandsaufladepaket*18, 2025 Neues Myoboku-Berg-Auswahlpaket (20)*5</w:t>
      </w:r>
    </w:p>
    <w:p>
      <w:pPr>
        <w:spacing w:after="80" w:before="0"/>
      </w:pPr>
      <w:r>
        <w:rPr>
          <w:rFonts w:ascii="Calibri" w:hAnsi="Calibri" w:eastAsia="Calibri"/>
          <w:b/>
          <w:i w:val="0"/>
          <w:sz w:val="22"/>
        </w:rPr>
        <w:t>20000Goldbarren: Ninja-Auswahl-Sparpaket XXII*20, Geheimrolle Unterstüzungspaket*50, Trainingstrank*1000, Kampfkraftpaket*20, 2025 Neues Myoboku-Berg-Auswahlpaket (20)*20</w:t>
      </w:r>
    </w:p>
    <w:p>
      <w:pPr>
        <w:spacing w:after="80" w:before="0"/>
      </w:pPr>
      <w:r>
        <w:rPr>
          <w:rFonts w:ascii="Calibri" w:hAnsi="Calibri" w:eastAsia="Calibri"/>
          <w:b/>
          <w:i w:val="0"/>
          <w:sz w:val="22"/>
        </w:rPr>
        <w:t>25000Goldbarren: Ninja-Auswahl-Sparpaket XXII*20,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XXXIII*2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225 Goldbarren (Glückswert*22): Orochimaru-[Neujahr]-Fragment*1(Limit: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XXXV*2,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XXXV*4,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XXXV*6,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XXXV*8,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Punkte*164: Sakura [Sasuke Shinden]-Fragment*1 (Limit: 100)</w:t>
      </w:r>
    </w:p>
    <w:p>
      <w:pPr>
        <w:spacing w:after="80" w:before="0"/>
      </w:pPr>
      <w:r>
        <w:rPr>
          <w:rFonts w:ascii="Calibri" w:hAnsi="Calibri" w:eastAsia="Calibri"/>
          <w:b/>
          <w:i w:val="0"/>
          <w:sz w:val="22"/>
        </w:rPr>
        <w:t>Punkte*181: Tobi-[Großer Ninja-Krieg]-Fragment*1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2025 Neues Myoboku-Berg-Auswahlpaket (20)*1 (Limit: 100)</w:t>
      </w:r>
    </w:p>
    <w:p>
      <w:pPr>
        <w:spacing w:after="80" w:before="0"/>
      </w:pPr>
      <w:r>
        <w:rPr>
          <w:rFonts w:ascii="Calibri" w:hAnsi="Calibri" w:eastAsia="Calibri"/>
          <w:b/>
          <w:i w:val="0"/>
          <w:sz w:val="22"/>
        </w:rPr>
        <w:t>Punkte*181: Beschwörungs-Auswahlpaket VI*1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