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决斗场</w:t>
      </w:r>
    </w:p>
    <w:p>
      <w:pPr>
        <w:spacing w:after="80" w:before="0"/>
      </w:pPr>
      <w:r>
        <w:rPr>
          <w:rFonts w:ascii="Calibri" w:hAnsi="Calibri" w:eastAsia="Calibri"/>
          <w:b/>
          <w:i w:val="0"/>
          <w:sz w:val="22"/>
        </w:rPr>
        <w:t>2. 新忍者-佐井[中秋]</w:t>
      </w:r>
    </w:p>
    <w:p>
      <w:pPr>
        <w:spacing w:after="80" w:before="0"/>
      </w:pPr>
      <w:r>
        <w:rPr>
          <w:rFonts w:ascii="Calibri" w:hAnsi="Calibri" w:eastAsia="Calibri"/>
          <w:b/>
          <w:i w:val="0"/>
          <w:sz w:val="22"/>
        </w:rPr>
        <w:t>3. 技能突破+试验-猿飞日斩[新春]</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XXII*3, 2025 Neues Myoboku-Berg-Auswahlpaket (20)*5</w:t>
      </w:r>
    </w:p>
    <w:p>
      <w:pPr>
        <w:spacing w:after="80" w:before="0"/>
      </w:pPr>
      <w:r>
        <w:rPr>
          <w:rFonts w:ascii="Calibri" w:hAnsi="Calibri" w:eastAsia="Calibri"/>
          <w:b/>
          <w:i w:val="0"/>
          <w:sz w:val="22"/>
        </w:rPr>
        <w:t>3000 Goldbarren: Ninja-Auswahl-Sparpaket XXII*7, 2025 Neues Myoboku-Berg-Auswahlpaket (20)*15, Kostbarer Stoff*10</w:t>
      </w:r>
    </w:p>
    <w:p>
      <w:pPr>
        <w:spacing w:after="80" w:before="0"/>
      </w:pPr>
      <w:r>
        <w:rPr>
          <w:rFonts w:ascii="Calibri" w:hAnsi="Calibri" w:eastAsia="Calibri"/>
          <w:b/>
          <w:i w:val="0"/>
          <w:sz w:val="22"/>
        </w:rPr>
        <w:t>5000 Goldbarren: Ninja-Auswahl-Sparpaket XXII*10,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XXXIII*2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225 Goldbarren (Glückswert*22): Orochimaru-[Neujahr]-Fragment*1(Limit: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