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22.5.nach der Aktualisierung bis 28.5.23:59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4.6.23:59 Uhr</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22.5.nach der Aktualisierung bis 28.5.23:59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