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Punkte*33: Accessoire-Auswahlpaket XI*1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Mecha-Naruto-Fragment*1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Nagato [Winter]-Fragment*2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Itachi Uchiha-[Neuer China-Stil]-Fragment*20</w:t>
      </w:r>
    </w:p>
    <w:p>
      <w:pPr>
        <w:spacing w:after="80" w:before="0"/>
      </w:pPr>
      <w:r>
        <w:rPr>
          <w:rFonts w:ascii="Calibri" w:hAnsi="Calibri" w:eastAsia="Calibri"/>
          <w:b/>
          <w:i w:val="0"/>
          <w:sz w:val="22"/>
        </w:rPr>
        <w:t>1200-mal drehen : Itachi Uchiha-[Neuer China-Stil]-Fragment*30</w:t>
      </w:r>
    </w:p>
    <w:p>
      <w:pPr>
        <w:spacing w:after="80" w:before="0"/>
      </w:pPr>
      <w:r>
        <w:rPr>
          <w:rFonts w:ascii="Calibri" w:hAnsi="Calibri" w:eastAsia="Calibri"/>
          <w:b/>
          <w:i w:val="0"/>
          <w:sz w:val="22"/>
        </w:rPr>
        <w:t>2200-mal drehen : Itachi Uchiha-[Neuer China-Stil]-Fragment*50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