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Optimized the outdoor animation assets for Ashura Otsutsuki [Nine-Tails Link Mode], Indra Otsutsuki [Complete Susano'o], Hashirama Senju [Final Battle], Madara Uchiha [Final Battle], Might Guy [Gate of Death], and Deidara [New Year].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2000 Goldbarren: Ninja-Auswahl-Sparpaket XXVIII*3, 2025 Neues Myoboku-Berg-Auswahlpaket (20)*10</w:t>
      </w:r>
    </w:p>
    <w:p>
      <w:pPr>
        <w:spacing w:after="80" w:before="0"/>
      </w:pPr>
      <w:r>
        <w:rPr>
          <w:rFonts w:ascii="Calibri" w:hAnsi="Calibri" w:eastAsia="Calibri"/>
          <w:b/>
          <w:i w:val="0"/>
          <w:sz w:val="22"/>
        </w:rPr>
        <w:t>6000 Goldbarren: Ninja-Auswahl-Sparpaket XXVIII*7, 2025 Neues Myoboku-Berg-Auswahlpaket (20)*30, Kostbarer Stoff*20</w:t>
      </w:r>
    </w:p>
    <w:p>
      <w:pPr>
        <w:spacing w:after="80" w:before="0"/>
      </w:pPr>
      <w:r>
        <w:rPr>
          <w:rFonts w:ascii="Calibri" w:hAnsi="Calibri" w:eastAsia="Calibri"/>
          <w:b/>
          <w:i w:val="0"/>
          <w:sz w:val="22"/>
        </w:rPr>
        <w:t>10000 Goldbarren: Ninja-Auswahl-Sparpaket XXVIII*10, 2025 Neues Myoboku-Berg-Auswahlpaket (20)*40, Kostbarer Stoff*50</w:t>
      </w:r>
    </w:p>
    <w:p>
      <w:pPr>
        <w:spacing w:after="80" w:before="0"/>
      </w:pPr>
      <w:r>
        <w:rPr>
          <w:rFonts w:ascii="Calibri" w:hAnsi="Calibri" w:eastAsia="Calibri"/>
          <w:b/>
          <w:i w:val="0"/>
          <w:sz w:val="22"/>
        </w:rPr>
        <w:t>10000 Goldbarren: Geheimrolle Unterstüzungspaket*30, Trainingstrank*600</w:t>
      </w:r>
    </w:p>
    <w:p>
      <w:pPr>
        <w:spacing w:after="80" w:before="0"/>
      </w:pPr>
      <w:r>
        <w:rPr>
          <w:rFonts w:ascii="Calibri" w:hAnsi="Calibri" w:eastAsia="Calibri"/>
          <w:b/>
          <w:i w:val="0"/>
          <w:sz w:val="22"/>
        </w:rPr>
        <w:t>30000 Goldbarren: Geheimrolle Unterstüzungspaket（Groß）*1, Trainingstrank*1800, Kampfkraftpaket II*50</w:t>
      </w:r>
    </w:p>
    <w:p>
      <w:pPr>
        <w:spacing w:after="80" w:before="0"/>
      </w:pPr>
      <w:r>
        <w:rPr>
          <w:rFonts w:ascii="Calibri" w:hAnsi="Calibri" w:eastAsia="Calibri"/>
          <w:b/>
          <w:i w:val="0"/>
          <w:sz w:val="22"/>
        </w:rPr>
        <w:t>50000 Goldbarren: Superpsychisches Biest Durchbruchstein*10, Luxus-Teamarbeitspaket*1, Kampfkraftpaket II*150</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