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Haku-[Wandernder Samurai]-Fragment*1 (Limit: 100)</w:t>
      </w:r>
    </w:p>
    <w:p>
      <w:pPr>
        <w:spacing w:after="80" w:before="0"/>
      </w:pPr>
      <w:r>
        <w:rPr>
          <w:rFonts w:ascii="Calibri" w:hAnsi="Calibri" w:eastAsia="Calibri"/>
          <w:b/>
          <w:i w:val="0"/>
          <w:sz w:val="22"/>
        </w:rPr>
        <w:t>Punkte*25: Ameyuri Ringo-[Badeanzug]-Fragment*1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Punkte*25: Itachi-Uchiha-[Wiederbelebt]-Fragment]*1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10.7.nach der Aktualisierung bis 16.7.23:59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Deidara-[Kibaku Nendo]-Fragment*10</w:t>
      </w:r>
    </w:p>
    <w:p>
      <w:pPr>
        <w:spacing w:after="80" w:before="0"/>
      </w:pPr>
      <w:r>
        <w:rPr>
          <w:rFonts w:ascii="Calibri" w:hAnsi="Calibri" w:eastAsia="Calibri"/>
          <w:b/>
          <w:i w:val="0"/>
          <w:sz w:val="22"/>
        </w:rPr>
        <w:t>Pain-Chikushodo-[Mann]-Fragment*5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