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 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21.09.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Ninja-Gengetsu Hozuki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Balance-Anpassung –Wasserherrscher</w:t>
      </w:r>
    </w:p>
    <w:p>
      <w:pPr>
        <w:spacing w:after="80" w:before="0"/>
      </w:pPr>
      <w:r>
        <w:rPr>
          <w:rFonts w:ascii="Calibri" w:hAnsi="Calibri" w:eastAsia="Calibri"/>
          <w:b/>
          <w:i w:val="0"/>
          <w:sz w:val="22"/>
        </w:rPr>
        <w:t>Eremitenkunst - Kraftvoller-Wasserarm-Jutsu: Fügt dem ausgewählten Ziel [Wasser]-Schaden, [Unterbrechung] und [Hohes Schweben] zu. Diese Fähigkeit [trifft auf jeden Fall], hat einen zusätzlichen [Kritischer Treffer]-Bonus und reduziert zusätzlich den Schaden von [Standardangriff] des Ziels um [40%] (nicht stapelbar, hält bis zum Ende der Runde an).</w:t>
      </w:r>
    </w:p>
    <w:p>
      <w:pPr>
        <w:spacing w:after="80" w:before="0"/>
      </w:pPr>
      <w:r>
        <w:rPr>
          <w:rFonts w:ascii="Calibri" w:hAnsi="Calibri" w:eastAsia="Calibri"/>
          <w:b/>
          <w:i w:val="0"/>
          <w:sz w:val="22"/>
        </w:rPr>
        <w:t>Blitzgiftnebel: Verursacht [Blitz]- und [Wasser]-Schaden an einer ausgewählten gegnerischen Truppe mit [Lähmung] sowie [Vergiftung], die nicht immunisiert oder entfernt werden kann. Wenn das eigene Chakra nach dem Einsatz nicht weniger als [40] Punkte beträgt, kann der Lähmungseffekt auch nicht immunisiert oder entfernt werden.</w:t>
      </w:r>
    </w:p>
    <w:p>
      <w:pPr>
        <w:spacing w:after="80" w:before="0"/>
      </w:pPr>
      <w:r>
        <w:rPr>
          <w:rFonts w:ascii="Calibri" w:hAnsi="Calibri" w:eastAsia="Calibri"/>
          <w:b/>
          <w:i w:val="0"/>
          <w:sz w:val="22"/>
        </w:rPr>
        <w:t>3. Das Problem wurde behoben, bei dem Fertigkeitspunkte in einigen Fällen verspätet angezeigt wurden.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XII*1,Geheimrolle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XII*2,Geheimrolle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XII*7,Geheimrolle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XII*10,Geheimrolle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XII*15,Geheimrolle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XII*20,Geheimrolle Unterstüzungspaket*6,Trainingstrank*600,Neues Myoboku-Berg-Auswahlpaket (20)*30,Karnival Requisiten Paket II*20</w:t>
      </w:r>
    </w:p>
    <w:p>
      <w:pPr>
        <w:spacing w:after="80" w:before="0"/>
      </w:pPr>
      <w:r>
        <w:rPr>
          <w:rFonts w:ascii="Calibri" w:hAnsi="Calibri" w:eastAsia="Calibri"/>
          <w:b/>
          <w:i w:val="0"/>
          <w:sz w:val="22"/>
        </w:rPr>
        <w:t>22000Goldbarren: Ninja-Auswahl-Sparpaket XII*25,Geheimrolle Unterstüzungspaket*7,Luxus-Teamarbeitspaket*1,Edle Schatzessenz*1,Kampfkraftpaket*30</w:t>
      </w:r>
    </w:p>
    <w:p>
      <w:pPr>
        <w:spacing w:after="80" w:before="0"/>
      </w:pPr>
      <w:r>
        <w:rPr>
          <w:rFonts w:ascii="Calibri" w:hAnsi="Calibri" w:eastAsia="Calibri"/>
          <w:b/>
          <w:i w:val="0"/>
          <w:sz w:val="22"/>
        </w:rPr>
        <w:t>35000Goldbarren: Ninja-Auswahl-Sparpaket 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XIV*10</w:t>
      </w:r>
    </w:p>
    <w:p>
      <w:pPr>
        <w:spacing w:after="80" w:before="0"/>
      </w:pPr>
      <w:r>
        <w:rPr>
          <w:rFonts w:ascii="Calibri" w:hAnsi="Calibri" w:eastAsia="Calibri"/>
          <w:b/>
          <w:i w:val="0"/>
          <w:sz w:val="22"/>
        </w:rPr>
        <w:t>Dritter Preis-Auswahlpaket XX*1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13.3.nach der Aktualisierung bis 26.3.23:59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13.3.nach der Aktualisierung bis 19.3.23:59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Geheimrollen-Atlas*1</w:t>
      </w:r>
    </w:p>
    <w:p>
      <w:pPr>
        <w:spacing w:after="80" w:before="0"/>
      </w:pPr>
      <w:r>
        <w:rPr>
          <w:rFonts w:ascii="Calibri" w:hAnsi="Calibri" w:eastAsia="Calibri"/>
          <w:b/>
          <w:i w:val="0"/>
          <w:sz w:val="22"/>
        </w:rPr>
        <w:t>Rang 2-3: Luxus-Ninja-Auswahlpaket XIX*15, Geheimrollen-Atlas*1</w:t>
      </w:r>
    </w:p>
    <w:p>
      <w:pPr>
        <w:spacing w:after="80" w:before="0"/>
      </w:pPr>
      <w:r>
        <w:rPr>
          <w:rFonts w:ascii="Calibri" w:hAnsi="Calibri" w:eastAsia="Calibri"/>
          <w:b/>
          <w:i w:val="0"/>
          <w:sz w:val="22"/>
        </w:rPr>
        <w:t>Rang 4-6: Luxus-Ninja-Auswahlpaket XIX*10, Geheimrolle Unterstüzungspaket*20</w:t>
      </w:r>
    </w:p>
    <w:p>
      <w:pPr>
        <w:spacing w:after="80" w:before="0"/>
      </w:pPr>
      <w:r>
        <w:rPr>
          <w:rFonts w:ascii="Calibri" w:hAnsi="Calibri" w:eastAsia="Calibri"/>
          <w:b/>
          <w:i w:val="0"/>
          <w:sz w:val="22"/>
        </w:rPr>
        <w:t>Rang 7-10: Luxus-Ninja-Auswahlpaket XIX*5,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