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21.5.nach der Aktualisierung bis 27.5.23:59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3.6.23:59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