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26.6.nach der Aktualisierung bis 2.7.23:59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Mecha-Naruto-Fragment*1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Gaara-[Badeanzug]-Fragment*1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Han-[Biju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Ameyuri Ringo-[Badeanzug]-Fragment*1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Narutos*73: Altes Accessoire-Auswahlpaket 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Myoboku-Berg-Auswahlpaket (klein)*1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Entsiegelungszeichenpaket*1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Kinkaku-[Biju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Sasori [Hiruko]-Fragment*1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Hidan-[Kage des Bösen]-Fragment*1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Sasukes*66: Altes Accessoire-Auswahlpaket III*1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Trainingscoupons*1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26.6.nach der Aktualisierung bis 2.7.23:59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Neues Myoboku-Berg-Auswahlpaket (1)*3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26.6.nach der Aktualisierung bis 2.7.23:59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Hanzo-Salamander-[Wiederbelebt]-Fragment*1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26.6.nach der Aktualisierung bis 2.7.23:59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 Coupons/Goldbarren: Kostbarer Stoff*1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2025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Endkampf 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Otsutsuki-Auswahlpaket*1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370 Goldbarren: Jiraiya-[Gamarinsho]-Fragment*1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Goldbarren: Naruto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Madara Uchiha [Rote Nacht-Klinge]-Fragment*1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225 Goldbarren: Sakura [Sasuke Shinden]-Fragment*1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26.6.nach der Aktualisierung bis 2.7.23:59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26.6.nach der Aktualisierung bis 2.7.23:59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2025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2025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2025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2025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2025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2025 Neues Myoboku-Berg-Auswahlpaket (20)*20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