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Punkte*33: Accessoire-Auswahlpaket XI*1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Gaara-[Badeanzug]-Fragment*1 (Limit: 80)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Mecha-Naruto-Fragment*2</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Shisui-[Neuer China-Stil]-Fragment*2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Deidara-[Kibaku Nendo]-Fragment*20</w:t>
      </w:r>
    </w:p>
    <w:p>
      <w:pPr>
        <w:spacing w:after="80" w:before="0"/>
      </w:pPr>
      <w:r>
        <w:rPr>
          <w:rFonts w:ascii="Calibri" w:hAnsi="Calibri" w:eastAsia="Calibri"/>
          <w:b/>
          <w:i w:val="0"/>
          <w:sz w:val="22"/>
        </w:rPr>
        <w:t>1200-mal drehen : Deidara-[Kibaku Nendo]-Fragment*30</w:t>
      </w:r>
    </w:p>
    <w:p>
      <w:pPr>
        <w:spacing w:after="80" w:before="0"/>
      </w:pPr>
      <w:r>
        <w:rPr>
          <w:rFonts w:ascii="Calibri" w:hAnsi="Calibri" w:eastAsia="Calibri"/>
          <w:b/>
          <w:i w:val="0"/>
          <w:sz w:val="22"/>
        </w:rPr>
        <w:t>2200-mal drehen : Deidara-[Kibaku Nendo]-Fragment*50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