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If I start a software company, the 2 people I will choose as my partners are: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Hardik Garg, CSE-I1: He is a good friend of mine who has really good knowledge of Angular and Node.JS. We have worked together on multiple projects at Think Digital which makes us familiar with each other’s strengths and weaknesses making us a good combination.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Shreyas Kota, CSE-H1: He is a person with whom I became good friends recently. He has good knowledge of Artificial Intelligence and also Full Stack Development. His biggest plus is that he thinks fast and out of the box which makes this team complete in all departments.</w:t>
      </w:r>
    </w:p>
    <w:p w:rsidR="00000000" w:rsidDel="00000000" w:rsidP="00000000" w:rsidRDefault="00000000" w:rsidRPr="00000000" w14:paraId="00000004">
      <w:pPr>
        <w:ind w:left="0" w:firstLine="0"/>
        <w:rPr/>
      </w:pPr>
      <w:r w:rsidDel="00000000" w:rsidR="00000000" w:rsidRPr="00000000">
        <w:rPr>
          <w:rtl w:val="0"/>
        </w:rPr>
        <w:t xml:space="preserve">My skills of AI/ML, fast work, Angular, Node.JS combine nicely with their strong points.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