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/>
      </w:pPr>
      <w:r>
        <w:rPr/>
        <w:t>Annual Regulatory Compliance &amp; Inspection Report</w:t>
      </w:r>
    </w:p>
    <w:p>
      <w:pPr>
        <w:pStyle w:val="BodyText"/>
        <w:bidi w:val="0"/>
        <w:jc w:val="start"/>
        <w:rPr/>
      </w:pPr>
      <w:r>
        <w:rPr>
          <w:i/>
        </w:rPr>
        <w:t>Document Type</w:t>
      </w:r>
      <w:r>
        <w:rPr/>
        <w:t>: Inspection Record </w:t>
      </w:r>
      <w:r>
        <w:rPr>
          <w:i/>
        </w:rPr>
        <w:t>Equipment Name</w:t>
      </w:r>
      <w:r>
        <w:rPr/>
        <w:t>: High-Pressure Boiler System </w:t>
      </w:r>
      <w:r>
        <w:rPr>
          <w:i/>
        </w:rPr>
        <w:t>Equipment ID</w:t>
      </w:r>
      <w:r>
        <w:rPr/>
        <w:t>: B-550 </w:t>
      </w:r>
      <w:r>
        <w:rPr>
          <w:i/>
        </w:rPr>
        <w:t>Serial Number</w:t>
      </w:r>
      <w:r>
        <w:rPr/>
        <w:t>: SN-8834-BR </w:t>
      </w:r>
      <w:r>
        <w:rPr>
          <w:i/>
        </w:rPr>
        <w:t>Compliance Relevance</w:t>
      </w:r>
      <w:r>
        <w:rPr/>
        <w:t>: Critical (OSHA/EPA)</w:t>
      </w:r>
    </w:p>
    <w:p>
      <w:pPr>
        <w:pStyle w:val="BodyText"/>
        <w:bidi w:val="0"/>
        <w:jc w:val="start"/>
        <w:rPr/>
      </w:pPr>
      <w:r>
        <w:rPr>
          <w:i/>
        </w:rPr>
        <w:t>1. Inspection Summary</w:t>
      </w:r>
      <w:r>
        <w:rPr/>
        <w:t> This document serves to track compliance relevance for pressure vessels. An audit of the facility's safety records revealed a critical regulatory violation regarding B-550.</w:t>
      </w:r>
    </w:p>
    <w:p>
      <w:pPr>
        <w:pStyle w:val="BodyText"/>
        <w:bidi w:val="0"/>
        <w:jc w:val="start"/>
        <w:rPr/>
      </w:pPr>
      <w:r>
        <w:rPr>
          <w:i/>
        </w:rPr>
        <w:t>2. Violation Details</w:t>
      </w:r>
      <w:r>
        <w:rPr/>
        <w:t> This equipment hasn't been inspected in 14 months. Federal safety regulations require an annual inspection for all high-pressure boiler systems operating above 150 PSI.</w:t>
      </w:r>
    </w:p>
    <w:p>
      <w:pPr>
        <w:pStyle w:val="BodyText"/>
        <w:bidi w:val="0"/>
        <w:jc w:val="start"/>
        <w:rPr/>
      </w:pPr>
      <w:r>
        <w:rPr>
          <w:i/>
        </w:rPr>
        <w:t>3. Remediation Mandate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Immediate Action</w:t>
      </w:r>
      <w:r>
        <w:rPr/>
        <w:t>: Suspend operation of B-550 until a certified third-party inspector completes a full hydrostatic test.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System Update</w:t>
      </w:r>
      <w:r>
        <w:rPr/>
        <w:t>: The compliance tracking module must automatically detect such violations and generate compliance reports 30 days prior to the deadline.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