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ind w:hanging="0" w:start="0"/>
        <w:jc w:val="start"/>
        <w:rPr/>
      </w:pPr>
      <w:r>
        <w:rPr/>
        <w:t>Comprehensive Root Cause Analysis (RCA)</w:t>
      </w:r>
    </w:p>
    <w:p>
      <w:pPr>
        <w:pStyle w:val="BodyText"/>
        <w:bidi w:val="0"/>
        <w:jc w:val="start"/>
        <w:rPr/>
      </w:pPr>
      <w:r>
        <w:rPr>
          <w:i/>
        </w:rPr>
        <w:t>Document Type</w:t>
      </w:r>
      <w:r>
        <w:rPr/>
        <w:t>: Report </w:t>
      </w:r>
      <w:r>
        <w:rPr>
          <w:i/>
        </w:rPr>
        <w:t>Equipment Name</w:t>
      </w:r>
      <w:r>
        <w:rPr/>
        <w:t>: Pump A </w:t>
      </w:r>
      <w:r>
        <w:rPr>
          <w:i/>
        </w:rPr>
        <w:t>Equipment ID</w:t>
      </w:r>
      <w:r>
        <w:rPr/>
        <w:t>: P-101</w:t>
      </w:r>
    </w:p>
    <w:p>
      <w:pPr>
        <w:pStyle w:val="BodyText"/>
        <w:bidi w:val="0"/>
        <w:jc w:val="start"/>
        <w:rPr/>
      </w:pPr>
      <w:r>
        <w:rPr>
          <w:i/>
        </w:rPr>
        <w:t>1. Problem Statement</w:t>
      </w:r>
      <w:r>
        <w:rPr/>
        <w:t> Pump A has experienced 7 failures in 18 months, causing significant production bottlenecks.</w:t>
      </w:r>
    </w:p>
    <w:p>
      <w:pPr>
        <w:pStyle w:val="BodyText"/>
        <w:bidi w:val="0"/>
        <w:jc w:val="start"/>
        <w:rPr/>
      </w:pPr>
      <w:r>
        <w:rPr>
          <w:i/>
        </w:rPr>
        <w:t>2. Analytical Findings</w:t>
      </w:r>
      <w:r>
        <w:rPr/>
        <w:t> A deep dive into the failure logs identifies bearing overheating as the primary root cause. The secondary factor is inadequate thermal dissipation from the auxiliary cooling loop. The system identified 3 similar historical cases across the facility.</w:t>
      </w:r>
    </w:p>
    <w:p>
      <w:pPr>
        <w:pStyle w:val="BodyText"/>
        <w:bidi w:val="0"/>
        <w:jc w:val="start"/>
        <w:rPr/>
      </w:pPr>
      <w:r>
        <w:rPr>
          <w:i/>
        </w:rPr>
        <w:t>3. Cost-Benefit Analysis &amp; Action Plan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Recommendation</w:t>
      </w:r>
      <w:r>
        <w:rPr/>
        <w:t>: Replace the cooling system and extend the preventive maintenance schedule.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ROI Calculation</w:t>
      </w:r>
      <w:r>
        <w:rPr/>
        <w:t>: Implementing this hardware upgrade will eliminate the recurring micro-stoppages, resulting in an estimated savings of $50,000/year.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