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A7" w:rsidRDefault="00B31BD5" w:rsidP="00B31BD5">
      <w:pPr>
        <w:jc w:val="center"/>
        <w:rPr>
          <w:rFonts w:ascii="Helvetica" w:hAnsi="Helvetica"/>
          <w:lang w:val="en-IN"/>
        </w:rPr>
      </w:pPr>
      <w:r w:rsidRPr="00B31BD5">
        <w:rPr>
          <w:rFonts w:ascii="Helvetica" w:hAnsi="Helvetica"/>
          <w:lang w:val="en-IN"/>
        </w:rPr>
        <w:t>THE CENTRAL LIMIT THEOREM</w:t>
      </w:r>
    </w:p>
    <w:p w:rsidR="00B31BD5" w:rsidRDefault="005077A8" w:rsidP="00B31BD5">
      <w:pPr>
        <w:pStyle w:val="ListParagraph"/>
        <w:numPr>
          <w:ilvl w:val="0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>Drawing a single card</w:t>
      </w:r>
      <w:r w:rsidR="00B31BD5">
        <w:rPr>
          <w:rFonts w:ascii="Helvetica" w:hAnsi="Helvetica"/>
          <w:lang w:val="en-IN"/>
        </w:rPr>
        <w:t>:</w:t>
      </w:r>
      <w:r w:rsidR="00B31BD5">
        <w:rPr>
          <w:rFonts w:ascii="Helvetica" w:hAnsi="Helvetica"/>
          <w:lang w:val="en-IN"/>
        </w:rPr>
        <w:br/>
      </w:r>
    </w:p>
    <w:p w:rsidR="00B31BD5" w:rsidRDefault="00B31BD5" w:rsidP="00B31BD5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Mean: </w:t>
      </w:r>
      <w:r w:rsidRPr="00614C48">
        <w:rPr>
          <w:rFonts w:ascii="Helvetica" w:hAnsi="Helvetica"/>
          <w:b/>
          <w:bCs/>
          <w:lang w:val="en-IN"/>
        </w:rPr>
        <w:t>6.54</w:t>
      </w:r>
    </w:p>
    <w:p w:rsidR="00B31BD5" w:rsidRDefault="00B31BD5" w:rsidP="00B31BD5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Median: </w:t>
      </w:r>
      <w:r w:rsidRPr="00614C48">
        <w:rPr>
          <w:rFonts w:ascii="Helvetica" w:hAnsi="Helvetica"/>
          <w:b/>
          <w:bCs/>
          <w:lang w:val="en-IN"/>
        </w:rPr>
        <w:t>7.00</w:t>
      </w:r>
    </w:p>
    <w:p w:rsidR="00B31BD5" w:rsidRDefault="00B31BD5" w:rsidP="00B31BD5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Standard Deviation: </w:t>
      </w:r>
      <w:r w:rsidRPr="00614C48">
        <w:rPr>
          <w:rFonts w:ascii="Helvetica" w:hAnsi="Helvetica"/>
          <w:b/>
          <w:bCs/>
          <w:lang w:val="en-IN"/>
        </w:rPr>
        <w:t>3.15</w:t>
      </w:r>
    </w:p>
    <w:p w:rsidR="00614C48" w:rsidRDefault="00614C48" w:rsidP="00B31BD5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161779</wp:posOffset>
            </wp:positionH>
            <wp:positionV relativeFrom="paragraph">
              <wp:posOffset>307047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267773-1600-4BC2-8B48-10D2CCF50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B31BD5">
        <w:rPr>
          <w:rFonts w:ascii="Helvetica" w:hAnsi="Helvetica"/>
          <w:lang w:val="en-IN"/>
        </w:rPr>
        <w:t>Histogram</w:t>
      </w:r>
      <w:r w:rsidR="00071BED">
        <w:rPr>
          <w:rFonts w:ascii="Helvetica" w:hAnsi="Helvetica"/>
          <w:lang w:val="en-IN"/>
        </w:rPr>
        <w:t xml:space="preserve">: </w:t>
      </w:r>
      <w:r w:rsidR="00071BED">
        <w:rPr>
          <w:rFonts w:ascii="Helvetica" w:hAnsi="Helvetica"/>
          <w:lang w:val="en-IN"/>
        </w:rPr>
        <w:br/>
      </w:r>
      <w:r w:rsidR="00071BED"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B31BD5" w:rsidRPr="00614C48" w:rsidRDefault="005077A8" w:rsidP="00614C48">
      <w:pPr>
        <w:rPr>
          <w:rFonts w:ascii="Helvetica" w:hAnsi="Helvetica"/>
          <w:lang w:val="en-IN"/>
        </w:rPr>
      </w:pPr>
      <w:r w:rsidRPr="00614C48">
        <w:rPr>
          <w:rFonts w:ascii="Helvetica" w:hAnsi="Helvetica"/>
          <w:lang w:val="en-IN"/>
        </w:rPr>
        <w:br/>
      </w: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Default="00614C48" w:rsidP="00614C48">
      <w:pPr>
        <w:rPr>
          <w:rFonts w:ascii="Helvetica" w:hAnsi="Helvetica"/>
          <w:lang w:val="en-IN"/>
        </w:rPr>
      </w:pPr>
    </w:p>
    <w:p w:rsidR="00614C48" w:rsidRPr="00614C48" w:rsidRDefault="00614C48" w:rsidP="00614C48">
      <w:pPr>
        <w:rPr>
          <w:rFonts w:ascii="Helvetica" w:hAnsi="Helvetica"/>
          <w:lang w:val="en-IN"/>
        </w:rPr>
      </w:pPr>
    </w:p>
    <w:p w:rsidR="005077A8" w:rsidRDefault="005077A8" w:rsidP="005077A8">
      <w:pPr>
        <w:pStyle w:val="ListParagraph"/>
        <w:numPr>
          <w:ilvl w:val="0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lastRenderedPageBreak/>
        <w:t>Drawing 3 cards:</w:t>
      </w:r>
      <w:r w:rsidR="00614C48">
        <w:rPr>
          <w:rFonts w:ascii="Helvetica" w:hAnsi="Helvetica"/>
          <w:lang w:val="en-IN"/>
        </w:rPr>
        <w:br/>
      </w:r>
    </w:p>
    <w:p w:rsidR="005077A8" w:rsidRDefault="005077A8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>Mean:</w:t>
      </w:r>
      <w:r w:rsidR="00614C48">
        <w:rPr>
          <w:rFonts w:ascii="Helvetica" w:hAnsi="Helvetica"/>
          <w:lang w:val="en-IN"/>
        </w:rPr>
        <w:t xml:space="preserve"> </w:t>
      </w:r>
      <w:r w:rsidR="00BF2FC3">
        <w:rPr>
          <w:rFonts w:ascii="Helvetica" w:hAnsi="Helvetica"/>
          <w:b/>
          <w:bCs/>
          <w:lang w:val="en-IN"/>
        </w:rPr>
        <w:t>20.2</w:t>
      </w:r>
    </w:p>
    <w:p w:rsidR="005077A8" w:rsidRDefault="005077A8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>Median</w:t>
      </w:r>
      <w:r w:rsidR="00614C48">
        <w:rPr>
          <w:rFonts w:ascii="Helvetica" w:hAnsi="Helvetica"/>
          <w:lang w:val="en-IN"/>
        </w:rPr>
        <w:t xml:space="preserve">: </w:t>
      </w:r>
      <w:r w:rsidR="00BF2FC3">
        <w:rPr>
          <w:rFonts w:ascii="Helvetica" w:hAnsi="Helvetica"/>
          <w:b/>
          <w:bCs/>
          <w:lang w:val="en-IN"/>
        </w:rPr>
        <w:t>19</w:t>
      </w:r>
    </w:p>
    <w:p w:rsidR="005077A8" w:rsidRPr="00BF2FC3" w:rsidRDefault="005077A8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>Standard Deviation:</w:t>
      </w:r>
      <w:r w:rsidR="00614C48">
        <w:rPr>
          <w:rFonts w:ascii="Helvetica" w:hAnsi="Helvetica"/>
          <w:lang w:val="en-IN"/>
        </w:rPr>
        <w:t xml:space="preserve"> </w:t>
      </w:r>
      <w:r w:rsidR="00BF2FC3">
        <w:rPr>
          <w:rFonts w:ascii="Helvetica" w:hAnsi="Helvetica"/>
          <w:b/>
          <w:bCs/>
          <w:lang w:val="en-IN"/>
        </w:rPr>
        <w:t>4.73</w:t>
      </w:r>
    </w:p>
    <w:p w:rsidR="00BF2FC3" w:rsidRDefault="00BF2FC3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Inter Quartile Range: </w:t>
      </w:r>
      <w:r>
        <w:rPr>
          <w:rFonts w:ascii="Helvetica" w:hAnsi="Helvetica"/>
          <w:b/>
          <w:bCs/>
          <w:lang w:val="en-IN"/>
        </w:rPr>
        <w:t>5.75</w:t>
      </w:r>
    </w:p>
    <w:p w:rsidR="002A14A4" w:rsidRPr="00FC23FA" w:rsidRDefault="002A14A4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90% of values are less than: </w:t>
      </w:r>
      <w:r w:rsidR="00FC23FA">
        <w:rPr>
          <w:rFonts w:ascii="Helvetica" w:hAnsi="Helvetica"/>
          <w:b/>
          <w:bCs/>
          <w:lang w:val="en-IN"/>
        </w:rPr>
        <w:t xml:space="preserve">26 </w:t>
      </w:r>
      <w:r w:rsidR="00FC23FA">
        <w:rPr>
          <w:rFonts w:ascii="Helvetica" w:hAnsi="Helvetica"/>
          <w:lang w:val="en-IN"/>
        </w:rPr>
        <w:t>(rounded to integral values)</w:t>
      </w:r>
      <w:bookmarkStart w:id="0" w:name="_GoBack"/>
      <w:bookmarkEnd w:id="0"/>
    </w:p>
    <w:p w:rsidR="00FC23FA" w:rsidRPr="002A14A4" w:rsidRDefault="00FC23FA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90% of values lie between: </w:t>
      </w:r>
      <w:r>
        <w:rPr>
          <w:rFonts w:ascii="Helvetica" w:hAnsi="Helvetica"/>
          <w:b/>
          <w:bCs/>
          <w:lang w:val="en-IN"/>
        </w:rPr>
        <w:t xml:space="preserve">12 </w:t>
      </w:r>
      <w:r>
        <w:rPr>
          <w:rFonts w:ascii="Helvetica" w:hAnsi="Helvetica"/>
          <w:lang w:val="en-IN"/>
        </w:rPr>
        <w:t xml:space="preserve">and </w:t>
      </w:r>
      <w:r>
        <w:rPr>
          <w:rFonts w:ascii="Helvetica" w:hAnsi="Helvetica"/>
          <w:b/>
          <w:bCs/>
          <w:lang w:val="en-IN"/>
        </w:rPr>
        <w:t xml:space="preserve">28 </w:t>
      </w:r>
      <w:r>
        <w:rPr>
          <w:rFonts w:ascii="Helvetica" w:hAnsi="Helvetica"/>
          <w:lang w:val="en-IN"/>
        </w:rPr>
        <w:t>(rounded to integral values)</w:t>
      </w:r>
    </w:p>
    <w:p w:rsidR="002A14A4" w:rsidRDefault="002A14A4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rFonts w:ascii="Helvetica" w:hAnsi="Helvetica"/>
          <w:lang w:val="en-IN"/>
        </w:rPr>
        <w:t xml:space="preserve">Percentage of values less than 20: </w:t>
      </w:r>
      <w:r>
        <w:rPr>
          <w:rFonts w:ascii="Helvetica" w:hAnsi="Helvetica"/>
          <w:b/>
          <w:bCs/>
          <w:lang w:val="en-IN"/>
        </w:rPr>
        <w:t>48.4%</w:t>
      </w:r>
    </w:p>
    <w:p w:rsidR="005077A8" w:rsidRDefault="00BF2FC3" w:rsidP="005077A8">
      <w:pPr>
        <w:pStyle w:val="ListParagraph"/>
        <w:numPr>
          <w:ilvl w:val="1"/>
          <w:numId w:val="1"/>
        </w:numPr>
        <w:rPr>
          <w:rFonts w:ascii="Helvetica" w:hAnsi="Helvetica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606425</wp:posOffset>
            </wp:positionV>
            <wp:extent cx="4838700" cy="2965450"/>
            <wp:effectExtent l="0" t="0" r="0" b="635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73B4318-3E9B-4046-A313-53CEED958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5077A8">
        <w:rPr>
          <w:rFonts w:ascii="Helvetica" w:hAnsi="Helvetica"/>
          <w:lang w:val="en-IN"/>
        </w:rPr>
        <w:t xml:space="preserve">Histogram: </w:t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>
        <w:rPr>
          <w:rFonts w:ascii="Helvetica" w:hAnsi="Helvetica"/>
          <w:lang w:val="en-IN"/>
        </w:rPr>
        <w:br/>
      </w:r>
      <w:r w:rsidR="005077A8">
        <w:rPr>
          <w:rFonts w:ascii="Helvetica" w:hAnsi="Helvetica"/>
          <w:lang w:val="en-IN"/>
        </w:rPr>
        <w:br/>
      </w:r>
      <w:r w:rsidR="005077A8">
        <w:rPr>
          <w:rFonts w:ascii="Helvetica" w:hAnsi="Helvetica"/>
          <w:lang w:val="en-IN"/>
        </w:rPr>
        <w:br/>
      </w:r>
      <w:r w:rsidR="005077A8">
        <w:rPr>
          <w:rFonts w:ascii="Helvetica" w:hAnsi="Helvetica"/>
          <w:lang w:val="en-IN"/>
        </w:rPr>
        <w:br/>
      </w:r>
    </w:p>
    <w:p w:rsidR="005077A8" w:rsidRPr="00B31BD5" w:rsidRDefault="005077A8" w:rsidP="005077A8">
      <w:pPr>
        <w:pStyle w:val="ListParagraph"/>
        <w:rPr>
          <w:rFonts w:ascii="Helvetica" w:hAnsi="Helvetica"/>
          <w:lang w:val="en-IN"/>
        </w:rPr>
      </w:pPr>
    </w:p>
    <w:sectPr w:rsidR="005077A8" w:rsidRPr="00B31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231" w:rsidRDefault="00E32231" w:rsidP="00B31BD5">
      <w:pPr>
        <w:spacing w:after="0" w:line="240" w:lineRule="auto"/>
      </w:pPr>
      <w:r>
        <w:separator/>
      </w:r>
    </w:p>
  </w:endnote>
  <w:endnote w:type="continuationSeparator" w:id="0">
    <w:p w:rsidR="00E32231" w:rsidRDefault="00E32231" w:rsidP="00B3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231" w:rsidRDefault="00E32231" w:rsidP="00B31BD5">
      <w:pPr>
        <w:spacing w:after="0" w:line="240" w:lineRule="auto"/>
      </w:pPr>
      <w:r>
        <w:separator/>
      </w:r>
    </w:p>
  </w:footnote>
  <w:footnote w:type="continuationSeparator" w:id="0">
    <w:p w:rsidR="00E32231" w:rsidRDefault="00E32231" w:rsidP="00B31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378A5"/>
    <w:multiLevelType w:val="hybridMultilevel"/>
    <w:tmpl w:val="50EA7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D5"/>
    <w:rsid w:val="00071BED"/>
    <w:rsid w:val="002A14A4"/>
    <w:rsid w:val="004D57A7"/>
    <w:rsid w:val="005077A8"/>
    <w:rsid w:val="00577AF5"/>
    <w:rsid w:val="00614C48"/>
    <w:rsid w:val="00B31BD5"/>
    <w:rsid w:val="00BF2FC3"/>
    <w:rsid w:val="00E32231"/>
    <w:rsid w:val="00FC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5066"/>
  <w15:chartTrackingRefBased/>
  <w15:docId w15:val="{C337BABD-6E89-4B84-B55F-66CF02B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D5"/>
  </w:style>
  <w:style w:type="paragraph" w:styleId="Footer">
    <w:name w:val="footer"/>
    <w:basedOn w:val="Normal"/>
    <w:link w:val="FooterChar"/>
    <w:uiPriority w:val="99"/>
    <w:unhideWhenUsed/>
    <w:rsid w:val="00B3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D5"/>
  </w:style>
  <w:style w:type="paragraph" w:styleId="ListParagraph">
    <w:name w:val="List Paragraph"/>
    <w:basedOn w:val="Normal"/>
    <w:uiPriority w:val="34"/>
    <w:qFormat/>
    <w:rsid w:val="00B3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Single</a:t>
            </a:r>
            <a:r>
              <a:rPr lang="en-IN" baseline="0"/>
              <a:t> Card Draw</a:t>
            </a:r>
            <a:endParaRPr lang="en-IN"/>
          </a:p>
        </c:rich>
      </c:tx>
      <c:layout>
        <c:manualLayout>
          <c:xMode val="edge"/>
          <c:yMode val="edge"/>
          <c:x val="1.1596675415573385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Sheet1!$M$3:$M$12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Sheet1!$N$3:$N$12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ED-40E2-AEAD-04366E007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"/>
        <c:overlap val="-27"/>
        <c:axId val="393285960"/>
        <c:axId val="393287928"/>
      </c:barChart>
      <c:catAx>
        <c:axId val="393285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287928"/>
        <c:crosses val="autoZero"/>
        <c:auto val="1"/>
        <c:lblAlgn val="ctr"/>
        <c:lblOffset val="100"/>
        <c:tickMarkSkip val="1"/>
        <c:noMultiLvlLbl val="0"/>
      </c:catAx>
      <c:valAx>
        <c:axId val="39328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285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3 Card Draw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Sheet1!$Q$25:$Q$45</c:f>
              <c:numCache>
                <c:formatCode>General</c:formatCode>
                <c:ptCount val="2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</c:numCache>
            </c:numRef>
          </c:cat>
          <c:val>
            <c:numRef>
              <c:f>Sheet1!$R$25:$R$45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5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4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B0-41D8-9575-D77A3398C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"/>
        <c:overlap val="-35"/>
        <c:axId val="523320160"/>
        <c:axId val="523326392"/>
      </c:barChart>
      <c:catAx>
        <c:axId val="52332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26392"/>
        <c:crosses val="autoZero"/>
        <c:auto val="1"/>
        <c:lblAlgn val="ctr"/>
        <c:lblOffset val="100"/>
        <c:noMultiLvlLbl val="0"/>
      </c:catAx>
      <c:valAx>
        <c:axId val="52332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2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Batra</dc:creator>
  <cp:keywords/>
  <dc:description/>
  <cp:lastModifiedBy>Raghav Batra</cp:lastModifiedBy>
  <cp:revision>1</cp:revision>
  <dcterms:created xsi:type="dcterms:W3CDTF">2017-06-03T07:00:00Z</dcterms:created>
  <dcterms:modified xsi:type="dcterms:W3CDTF">2017-06-03T08:39:00Z</dcterms:modified>
</cp:coreProperties>
</file>