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DD667" w14:textId="77777777" w:rsidR="008057D0" w:rsidRPr="008057D0" w:rsidRDefault="008057D0" w:rsidP="008057D0">
      <w:pPr>
        <w:rPr>
          <w:b/>
          <w:bCs/>
        </w:rPr>
      </w:pPr>
      <w:r w:rsidRPr="008057D0">
        <w:rPr>
          <w:b/>
          <w:bCs/>
        </w:rPr>
        <w:t>IVT (Invalid Traffic) Analysis Report</w:t>
      </w:r>
    </w:p>
    <w:p w14:paraId="7356EC94" w14:textId="77777777" w:rsidR="008057D0" w:rsidRPr="008057D0" w:rsidRDefault="008057D0" w:rsidP="008057D0">
      <w:pPr>
        <w:rPr>
          <w:b/>
          <w:bCs/>
        </w:rPr>
      </w:pPr>
      <w:r w:rsidRPr="008057D0">
        <w:rPr>
          <w:b/>
          <w:bCs/>
        </w:rPr>
        <w:t>1. Executive Summary</w:t>
      </w:r>
    </w:p>
    <w:p w14:paraId="68BEEEB0" w14:textId="77777777" w:rsidR="008057D0" w:rsidRPr="008057D0" w:rsidRDefault="008057D0" w:rsidP="008057D0">
      <w:pPr>
        <w:numPr>
          <w:ilvl w:val="0"/>
          <w:numId w:val="13"/>
        </w:numPr>
      </w:pPr>
      <w:r w:rsidRPr="008057D0">
        <w:rPr>
          <w:b/>
          <w:bCs/>
        </w:rPr>
        <w:t>Objective:</w:t>
      </w:r>
      <w:r w:rsidRPr="008057D0">
        <w:t> Analyze ad request traffic for 3 "Valid" and 3 "Invalid" apps, identify key patterns, and provide recommendations for fraud detection.</w:t>
      </w:r>
    </w:p>
    <w:p w14:paraId="7FD7B8C4" w14:textId="77777777" w:rsidR="008057D0" w:rsidRPr="008057D0" w:rsidRDefault="008057D0" w:rsidP="008057D0">
      <w:pPr>
        <w:numPr>
          <w:ilvl w:val="0"/>
          <w:numId w:val="13"/>
        </w:numPr>
      </w:pPr>
      <w:r w:rsidRPr="008057D0">
        <w:rPr>
          <w:b/>
          <w:bCs/>
        </w:rPr>
        <w:t>Dataset:</w:t>
      </w:r>
      <w:r w:rsidRPr="008057D0">
        <w:t> September 11-15, 2025 | Aggregated data at daily and hourly granularity, including device, IP, User-Agent, and traffic metrics.</w:t>
      </w:r>
    </w:p>
    <w:p w14:paraId="11D82773" w14:textId="77777777" w:rsidR="008057D0" w:rsidRPr="008057D0" w:rsidRDefault="008057D0" w:rsidP="008057D0">
      <w:r w:rsidRPr="008057D0">
        <w:pict w14:anchorId="00AB7739">
          <v:rect id="_x0000_i1085" style="width:0;height:.75pt" o:hralign="center" o:hrstd="t" o:hr="t" fillcolor="#a0a0a0" stroked="f"/>
        </w:pict>
      </w:r>
    </w:p>
    <w:p w14:paraId="2C6E1E27" w14:textId="77777777" w:rsidR="008057D0" w:rsidRPr="008057D0" w:rsidRDefault="008057D0" w:rsidP="008057D0">
      <w:pPr>
        <w:rPr>
          <w:b/>
          <w:bCs/>
        </w:rPr>
      </w:pPr>
      <w:r w:rsidRPr="008057D0">
        <w:rPr>
          <w:b/>
          <w:bCs/>
        </w:rPr>
        <w:t>2. Data Preparation</w:t>
      </w:r>
    </w:p>
    <w:p w14:paraId="17877A90" w14:textId="77777777" w:rsidR="008057D0" w:rsidRPr="008057D0" w:rsidRDefault="008057D0" w:rsidP="008057D0">
      <w:pPr>
        <w:numPr>
          <w:ilvl w:val="0"/>
          <w:numId w:val="14"/>
        </w:numPr>
      </w:pPr>
      <w:r w:rsidRPr="008057D0">
        <w:rPr>
          <w:b/>
          <w:bCs/>
        </w:rPr>
        <w:t>Loaded sheets:</w:t>
      </w:r>
      <w:r w:rsidRPr="008057D0">
        <w:t> Valid 1, Valid 2, Valid 3, Invalid 1, Invalid 2, Invalid 3</w:t>
      </w:r>
    </w:p>
    <w:p w14:paraId="4375A939" w14:textId="77777777" w:rsidR="008057D0" w:rsidRPr="008057D0" w:rsidRDefault="008057D0" w:rsidP="008057D0">
      <w:pPr>
        <w:numPr>
          <w:ilvl w:val="0"/>
          <w:numId w:val="14"/>
        </w:numPr>
      </w:pPr>
      <w:r w:rsidRPr="008057D0">
        <w:rPr>
          <w:b/>
          <w:bCs/>
        </w:rPr>
        <w:t>Metrics analyzed:</w:t>
      </w:r>
    </w:p>
    <w:p w14:paraId="13E9D16B" w14:textId="77777777" w:rsidR="008057D0" w:rsidRPr="008057D0" w:rsidRDefault="008057D0" w:rsidP="008057D0">
      <w:pPr>
        <w:numPr>
          <w:ilvl w:val="1"/>
          <w:numId w:val="14"/>
        </w:numPr>
      </w:pPr>
      <w:r w:rsidRPr="008057D0">
        <w:t>IVT (Invalid Traffic ratio)</w:t>
      </w:r>
    </w:p>
    <w:p w14:paraId="0C13A3F5" w14:textId="77777777" w:rsidR="008057D0" w:rsidRPr="008057D0" w:rsidRDefault="008057D0" w:rsidP="008057D0">
      <w:pPr>
        <w:numPr>
          <w:ilvl w:val="1"/>
          <w:numId w:val="14"/>
        </w:numPr>
      </w:pPr>
      <w:r w:rsidRPr="008057D0">
        <w:t>Requests per device (IDFA)</w:t>
      </w:r>
    </w:p>
    <w:p w14:paraId="68859650" w14:textId="77777777" w:rsidR="008057D0" w:rsidRPr="008057D0" w:rsidRDefault="008057D0" w:rsidP="008057D0">
      <w:pPr>
        <w:numPr>
          <w:ilvl w:val="1"/>
          <w:numId w:val="14"/>
        </w:numPr>
      </w:pPr>
      <w:r w:rsidRPr="008057D0">
        <w:t>Impressions</w:t>
      </w:r>
    </w:p>
    <w:p w14:paraId="67E4709F" w14:textId="77777777" w:rsidR="008057D0" w:rsidRPr="008057D0" w:rsidRDefault="008057D0" w:rsidP="008057D0">
      <w:pPr>
        <w:numPr>
          <w:ilvl w:val="1"/>
          <w:numId w:val="14"/>
        </w:numPr>
      </w:pPr>
      <w:r w:rsidRPr="008057D0">
        <w:t>IDFA-to-User-Agent ratio (devices per UA)</w:t>
      </w:r>
    </w:p>
    <w:p w14:paraId="41C183BD" w14:textId="77777777" w:rsidR="008057D0" w:rsidRPr="008057D0" w:rsidRDefault="008057D0" w:rsidP="008057D0">
      <w:pPr>
        <w:numPr>
          <w:ilvl w:val="1"/>
          <w:numId w:val="14"/>
        </w:numPr>
      </w:pPr>
      <w:r w:rsidRPr="008057D0">
        <w:t>IDFA-to-IP ratio (devices per IP)</w:t>
      </w:r>
    </w:p>
    <w:p w14:paraId="37E7CCCB" w14:textId="77777777" w:rsidR="008057D0" w:rsidRPr="008057D0" w:rsidRDefault="008057D0" w:rsidP="008057D0">
      <w:r w:rsidRPr="008057D0">
        <w:pict w14:anchorId="4D0983E6">
          <v:rect id="_x0000_i1086" style="width:0;height:.75pt" o:hralign="center" o:hrstd="t" o:hr="t" fillcolor="#a0a0a0" stroked="f"/>
        </w:pict>
      </w:r>
    </w:p>
    <w:p w14:paraId="52A84722" w14:textId="77777777" w:rsidR="008057D0" w:rsidRPr="008057D0" w:rsidRDefault="008057D0" w:rsidP="008057D0">
      <w:pPr>
        <w:rPr>
          <w:b/>
          <w:bCs/>
        </w:rPr>
      </w:pPr>
      <w:r w:rsidRPr="008057D0">
        <w:rPr>
          <w:b/>
          <w:bCs/>
        </w:rPr>
        <w:t>3. Graphical Analysis</w:t>
      </w:r>
    </w:p>
    <w:p w14:paraId="1CBDD6D2" w14:textId="77777777" w:rsidR="008057D0" w:rsidRDefault="008057D0" w:rsidP="008057D0">
      <w:pPr>
        <w:rPr>
          <w:b/>
          <w:bCs/>
        </w:rPr>
      </w:pPr>
      <w:r w:rsidRPr="008057D0">
        <w:rPr>
          <w:b/>
          <w:bCs/>
        </w:rPr>
        <w:t>A. IVT Evolution Timeline: Valid vs Invalid Apps</w:t>
      </w:r>
    </w:p>
    <w:p w14:paraId="13DC68CD" w14:textId="20268668" w:rsidR="008057D0" w:rsidRDefault="008057D0" w:rsidP="008057D0">
      <w:pPr>
        <w:rPr>
          <w:b/>
          <w:bCs/>
        </w:rPr>
      </w:pPr>
      <w:r>
        <w:rPr>
          <w:b/>
          <w:bCs/>
          <w:noProof/>
        </w:rPr>
        <w:drawing>
          <wp:inline distT="0" distB="0" distL="0" distR="0" wp14:anchorId="00FEFF47" wp14:editId="0588BCE3">
            <wp:extent cx="5033176" cy="2703195"/>
            <wp:effectExtent l="0" t="0" r="0" b="1905"/>
            <wp:docPr id="147652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27470" name="Picture 14765274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3605" cy="2741021"/>
                    </a:xfrm>
                    <a:prstGeom prst="rect">
                      <a:avLst/>
                    </a:prstGeom>
                  </pic:spPr>
                </pic:pic>
              </a:graphicData>
            </a:graphic>
          </wp:inline>
        </w:drawing>
      </w:r>
    </w:p>
    <w:p w14:paraId="6A1BBBF3" w14:textId="77777777" w:rsidR="008057D0" w:rsidRPr="008057D0" w:rsidRDefault="008057D0" w:rsidP="008057D0">
      <w:pPr>
        <w:numPr>
          <w:ilvl w:val="0"/>
          <w:numId w:val="15"/>
        </w:numPr>
      </w:pPr>
      <w:r w:rsidRPr="008057D0">
        <w:rPr>
          <w:b/>
          <w:bCs/>
        </w:rPr>
        <w:lastRenderedPageBreak/>
        <w:t>Observation:</w:t>
      </w:r>
      <w:r w:rsidRPr="008057D0">
        <w:t> Invalid apps show sudden spikes in IVT (Invalid 1&amp;2: Sept 12, Invalid 3: Sept 13). Valid apps maintain stable, low IVT (&lt;6%).</w:t>
      </w:r>
    </w:p>
    <w:p w14:paraId="45065AE7" w14:textId="77777777" w:rsidR="008057D0" w:rsidRPr="008057D0" w:rsidRDefault="008057D0" w:rsidP="008057D0">
      <w:r w:rsidRPr="008057D0">
        <w:pict w14:anchorId="0115DF42">
          <v:rect id="_x0000_i1087" style="width:0;height:.75pt" o:hralign="center" o:hrstd="t" o:hr="t" fillcolor="#a0a0a0" stroked="f"/>
        </w:pict>
      </w:r>
    </w:p>
    <w:p w14:paraId="1FDA32E7" w14:textId="77777777" w:rsidR="008057D0" w:rsidRDefault="008057D0" w:rsidP="008057D0">
      <w:pPr>
        <w:rPr>
          <w:b/>
          <w:bCs/>
        </w:rPr>
      </w:pPr>
      <w:r w:rsidRPr="008057D0">
        <w:rPr>
          <w:b/>
          <w:bCs/>
        </w:rPr>
        <w:t>B. Key Metrics Bar Comparison</w:t>
      </w:r>
    </w:p>
    <w:p w14:paraId="7C477296" w14:textId="682A9A55" w:rsidR="008057D0" w:rsidRPr="008057D0" w:rsidRDefault="008057D0" w:rsidP="008057D0">
      <w:pPr>
        <w:rPr>
          <w:b/>
          <w:bCs/>
        </w:rPr>
      </w:pPr>
      <w:r w:rsidRPr="008057D0">
        <w:rPr>
          <w:b/>
          <w:bCs/>
        </w:rPr>
        <w:drawing>
          <wp:inline distT="0" distB="0" distL="0" distR="0" wp14:anchorId="456F8DD0" wp14:editId="3131AB8E">
            <wp:extent cx="5112689" cy="3399720"/>
            <wp:effectExtent l="0" t="0" r="0" b="0"/>
            <wp:docPr id="148364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43251" name=""/>
                    <pic:cNvPicPr/>
                  </pic:nvPicPr>
                  <pic:blipFill>
                    <a:blip r:embed="rId6"/>
                    <a:stretch>
                      <a:fillRect/>
                    </a:stretch>
                  </pic:blipFill>
                  <pic:spPr>
                    <a:xfrm>
                      <a:off x="0" y="0"/>
                      <a:ext cx="5123552" cy="3406943"/>
                    </a:xfrm>
                    <a:prstGeom prst="rect">
                      <a:avLst/>
                    </a:prstGeom>
                  </pic:spPr>
                </pic:pic>
              </a:graphicData>
            </a:graphic>
          </wp:inline>
        </w:drawing>
      </w:r>
    </w:p>
    <w:p w14:paraId="684006DA" w14:textId="77777777" w:rsidR="008057D0" w:rsidRPr="008057D0" w:rsidRDefault="008057D0" w:rsidP="008057D0">
      <w:pPr>
        <w:numPr>
          <w:ilvl w:val="0"/>
          <w:numId w:val="16"/>
        </w:numPr>
      </w:pPr>
      <w:r w:rsidRPr="008057D0">
        <w:rPr>
          <w:b/>
          <w:bCs/>
        </w:rPr>
        <w:t>IVT:</w:t>
      </w:r>
      <w:r w:rsidRPr="008057D0">
        <w:t> Invalid apps average 72.2% IVT (vs. 2.2% for valid).</w:t>
      </w:r>
    </w:p>
    <w:p w14:paraId="7B53D520" w14:textId="77777777" w:rsidR="008057D0" w:rsidRPr="008057D0" w:rsidRDefault="008057D0" w:rsidP="008057D0">
      <w:pPr>
        <w:numPr>
          <w:ilvl w:val="0"/>
          <w:numId w:val="16"/>
        </w:numPr>
      </w:pPr>
      <w:r w:rsidRPr="008057D0">
        <w:rPr>
          <w:b/>
          <w:bCs/>
        </w:rPr>
        <w:t>IDFA-to-UA ratio:</w:t>
      </w:r>
      <w:r w:rsidRPr="008057D0">
        <w:t> Valid apps cluster around 7,000 IDFAs/UA, invalid mostly below 700.</w:t>
      </w:r>
    </w:p>
    <w:p w14:paraId="5A241719" w14:textId="77777777" w:rsidR="008057D0" w:rsidRPr="008057D0" w:rsidRDefault="008057D0" w:rsidP="008057D0">
      <w:pPr>
        <w:numPr>
          <w:ilvl w:val="0"/>
          <w:numId w:val="16"/>
        </w:numPr>
      </w:pPr>
      <w:r w:rsidRPr="008057D0">
        <w:rPr>
          <w:b/>
          <w:bCs/>
        </w:rPr>
        <w:t>Requests per IDFA:</w:t>
      </w:r>
      <w:r w:rsidRPr="008057D0">
        <w:t> No significant difference between valid and invalid.</w:t>
      </w:r>
    </w:p>
    <w:p w14:paraId="3596F845" w14:textId="77777777" w:rsidR="008057D0" w:rsidRPr="008057D0" w:rsidRDefault="008057D0" w:rsidP="008057D0">
      <w:r w:rsidRPr="008057D0">
        <w:pict w14:anchorId="3F22979B">
          <v:rect id="_x0000_i1088" style="width:0;height:.75pt" o:hralign="center" o:hrstd="t" o:hr="t" fillcolor="#a0a0a0" stroked="f"/>
        </w:pict>
      </w:r>
    </w:p>
    <w:p w14:paraId="7BBF2EE7" w14:textId="77777777" w:rsidR="008057D0" w:rsidRDefault="008057D0" w:rsidP="008057D0">
      <w:pPr>
        <w:rPr>
          <w:b/>
          <w:bCs/>
        </w:rPr>
      </w:pPr>
      <w:r w:rsidRPr="008057D0">
        <w:rPr>
          <w:b/>
          <w:bCs/>
        </w:rPr>
        <w:t>C. IVT vs IDFA-to-UA Ratio Scatter Plot</w:t>
      </w:r>
    </w:p>
    <w:p w14:paraId="63A8154F" w14:textId="751828A6" w:rsidR="008057D0" w:rsidRPr="008057D0" w:rsidRDefault="008057D0" w:rsidP="008057D0">
      <w:pPr>
        <w:rPr>
          <w:b/>
          <w:bCs/>
        </w:rPr>
      </w:pPr>
      <w:r w:rsidRPr="008057D0">
        <w:rPr>
          <w:b/>
          <w:bCs/>
        </w:rPr>
        <w:drawing>
          <wp:inline distT="0" distB="0" distL="0" distR="0" wp14:anchorId="3ADC685C" wp14:editId="7042DBD2">
            <wp:extent cx="3963725" cy="1930213"/>
            <wp:effectExtent l="0" t="0" r="0" b="0"/>
            <wp:docPr id="196423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31778" name=""/>
                    <pic:cNvPicPr/>
                  </pic:nvPicPr>
                  <pic:blipFill>
                    <a:blip r:embed="rId7"/>
                    <a:stretch>
                      <a:fillRect/>
                    </a:stretch>
                  </pic:blipFill>
                  <pic:spPr>
                    <a:xfrm>
                      <a:off x="0" y="0"/>
                      <a:ext cx="4034269" cy="1964566"/>
                    </a:xfrm>
                    <a:prstGeom prst="rect">
                      <a:avLst/>
                    </a:prstGeom>
                  </pic:spPr>
                </pic:pic>
              </a:graphicData>
            </a:graphic>
          </wp:inline>
        </w:drawing>
      </w:r>
    </w:p>
    <w:p w14:paraId="2B7E8B0C" w14:textId="77777777" w:rsidR="008057D0" w:rsidRPr="008057D0" w:rsidRDefault="008057D0" w:rsidP="008057D0">
      <w:pPr>
        <w:numPr>
          <w:ilvl w:val="0"/>
          <w:numId w:val="17"/>
        </w:numPr>
      </w:pPr>
      <w:r w:rsidRPr="008057D0">
        <w:rPr>
          <w:b/>
          <w:bCs/>
        </w:rPr>
        <w:lastRenderedPageBreak/>
        <w:t>Key insight:</w:t>
      </w:r>
      <w:r w:rsidRPr="008057D0">
        <w:t> Valid apps separate clearly from invalid based on much higher device concentration per User-Agent.</w:t>
      </w:r>
    </w:p>
    <w:p w14:paraId="30A911B8" w14:textId="77777777" w:rsidR="008057D0" w:rsidRPr="008057D0" w:rsidRDefault="008057D0" w:rsidP="008057D0">
      <w:r w:rsidRPr="008057D0">
        <w:pict w14:anchorId="2D1EEABB">
          <v:rect id="_x0000_i1089" style="width:0;height:.75pt" o:hralign="center" o:hrstd="t" o:hr="t" fillcolor="#a0a0a0" stroked="f"/>
        </w:pict>
      </w:r>
    </w:p>
    <w:p w14:paraId="611988D2" w14:textId="77777777" w:rsidR="008057D0" w:rsidRDefault="008057D0" w:rsidP="008057D0">
      <w:pPr>
        <w:rPr>
          <w:b/>
          <w:bCs/>
        </w:rPr>
      </w:pPr>
      <w:r w:rsidRPr="008057D0">
        <w:rPr>
          <w:b/>
          <w:bCs/>
        </w:rPr>
        <w:t>D. Invalid Apps Heatmap (Transition Days)</w:t>
      </w:r>
    </w:p>
    <w:p w14:paraId="7949FE42" w14:textId="0F9335C0" w:rsidR="008057D0" w:rsidRPr="008057D0" w:rsidRDefault="008057D0" w:rsidP="008057D0">
      <w:pPr>
        <w:rPr>
          <w:b/>
          <w:bCs/>
        </w:rPr>
      </w:pPr>
      <w:r w:rsidRPr="008057D0">
        <w:rPr>
          <w:b/>
          <w:bCs/>
        </w:rPr>
        <w:drawing>
          <wp:inline distT="0" distB="0" distL="0" distR="0" wp14:anchorId="1D81B1FC" wp14:editId="7D7B7D74">
            <wp:extent cx="4878125" cy="3249477"/>
            <wp:effectExtent l="0" t="0" r="0" b="8255"/>
            <wp:docPr id="41008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87235" name=""/>
                    <pic:cNvPicPr/>
                  </pic:nvPicPr>
                  <pic:blipFill>
                    <a:blip r:embed="rId8"/>
                    <a:stretch>
                      <a:fillRect/>
                    </a:stretch>
                  </pic:blipFill>
                  <pic:spPr>
                    <a:xfrm>
                      <a:off x="0" y="0"/>
                      <a:ext cx="4922571" cy="3279084"/>
                    </a:xfrm>
                    <a:prstGeom prst="rect">
                      <a:avLst/>
                    </a:prstGeom>
                  </pic:spPr>
                </pic:pic>
              </a:graphicData>
            </a:graphic>
          </wp:inline>
        </w:drawing>
      </w:r>
    </w:p>
    <w:p w14:paraId="221258E1" w14:textId="77777777" w:rsidR="008057D0" w:rsidRPr="008057D0" w:rsidRDefault="008057D0" w:rsidP="008057D0">
      <w:pPr>
        <w:numPr>
          <w:ilvl w:val="0"/>
          <w:numId w:val="18"/>
        </w:numPr>
      </w:pPr>
      <w:r w:rsidRPr="008057D0">
        <w:rPr>
          <w:b/>
          <w:bCs/>
        </w:rPr>
        <w:t>Interpretation:</w:t>
      </w:r>
      <w:r w:rsidRPr="008057D0">
        <w:t> Marking as IVT is triggered by sudden increase; sharply visible in heatmap.</w:t>
      </w:r>
    </w:p>
    <w:p w14:paraId="34E87666" w14:textId="77777777" w:rsidR="008057D0" w:rsidRPr="008057D0" w:rsidRDefault="008057D0" w:rsidP="008057D0">
      <w:r w:rsidRPr="008057D0">
        <w:pict w14:anchorId="161FC993">
          <v:rect id="_x0000_i1090" style="width:0;height:.75pt" o:hralign="center" o:hrstd="t" o:hr="t" fillcolor="#a0a0a0" stroked="f"/>
        </w:pict>
      </w:r>
    </w:p>
    <w:p w14:paraId="5512E58B" w14:textId="77777777" w:rsidR="008057D0" w:rsidRPr="008057D0" w:rsidRDefault="008057D0" w:rsidP="008057D0">
      <w:pPr>
        <w:rPr>
          <w:b/>
          <w:bCs/>
        </w:rPr>
      </w:pPr>
      <w:r w:rsidRPr="008057D0">
        <w:rPr>
          <w:b/>
          <w:bCs/>
        </w:rPr>
        <w:t>4. Summary Table</w:t>
      </w:r>
    </w:p>
    <w:tbl>
      <w:tblPr>
        <w:tblW w:w="9455"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87"/>
        <w:gridCol w:w="1986"/>
        <w:gridCol w:w="1751"/>
        <w:gridCol w:w="3331"/>
      </w:tblGrid>
      <w:tr w:rsidR="008057D0" w:rsidRPr="008057D0" w14:paraId="1B749029" w14:textId="77777777" w:rsidTr="008057D0">
        <w:trPr>
          <w:trHeight w:val="422"/>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0FCF211" w14:textId="77777777" w:rsidR="008057D0" w:rsidRPr="008057D0" w:rsidRDefault="008057D0" w:rsidP="008057D0">
            <w:pPr>
              <w:rPr>
                <w:b/>
                <w:bCs/>
              </w:rPr>
            </w:pPr>
            <w:r w:rsidRPr="008057D0">
              <w:rPr>
                <w:b/>
                <w:bCs/>
              </w:rPr>
              <w:t>Metric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2DF5796" w14:textId="77777777" w:rsidR="008057D0" w:rsidRPr="008057D0" w:rsidRDefault="008057D0" w:rsidP="008057D0">
            <w:pPr>
              <w:rPr>
                <w:b/>
                <w:bCs/>
              </w:rPr>
            </w:pPr>
            <w:r w:rsidRPr="008057D0">
              <w:rPr>
                <w:b/>
                <w:bCs/>
              </w:rPr>
              <w:t>Valid Apps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D2FCE11" w14:textId="77777777" w:rsidR="008057D0" w:rsidRPr="008057D0" w:rsidRDefault="008057D0" w:rsidP="008057D0">
            <w:pPr>
              <w:rPr>
                <w:b/>
                <w:bCs/>
              </w:rPr>
            </w:pPr>
            <w:r w:rsidRPr="008057D0">
              <w:rPr>
                <w:b/>
                <w:bCs/>
              </w:rPr>
              <w:t>Invalid Apps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E011AF9" w14:textId="77777777" w:rsidR="008057D0" w:rsidRPr="008057D0" w:rsidRDefault="008057D0" w:rsidP="008057D0">
            <w:pPr>
              <w:rPr>
                <w:b/>
                <w:bCs/>
              </w:rPr>
            </w:pPr>
            <w:r w:rsidRPr="008057D0">
              <w:rPr>
                <w:b/>
                <w:bCs/>
              </w:rPr>
              <w:t>Significance</w:t>
            </w:r>
          </w:p>
        </w:tc>
      </w:tr>
      <w:tr w:rsidR="008057D0" w:rsidRPr="008057D0" w14:paraId="220A2086" w14:textId="77777777" w:rsidTr="008057D0">
        <w:trPr>
          <w:trHeight w:val="417"/>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1CB363B" w14:textId="77777777" w:rsidR="008057D0" w:rsidRPr="008057D0" w:rsidRDefault="008057D0" w:rsidP="008057D0">
            <w:r w:rsidRPr="008057D0">
              <w:t>Average IVT Level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EC5E42" w14:textId="77777777" w:rsidR="008057D0" w:rsidRPr="008057D0" w:rsidRDefault="008057D0" w:rsidP="008057D0">
            <w:r w:rsidRPr="008057D0">
              <w:t>2.23%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5E8E83C" w14:textId="77777777" w:rsidR="008057D0" w:rsidRPr="008057D0" w:rsidRDefault="008057D0" w:rsidP="008057D0">
            <w:r w:rsidRPr="008057D0">
              <w:t>72.23%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32232F8" w14:textId="77777777" w:rsidR="008057D0" w:rsidRPr="008057D0" w:rsidRDefault="008057D0" w:rsidP="008057D0">
            <w:r w:rsidRPr="008057D0">
              <w:t>32.3x higher in Invalid</w:t>
            </w:r>
          </w:p>
        </w:tc>
      </w:tr>
      <w:tr w:rsidR="008057D0" w:rsidRPr="008057D0" w14:paraId="7F020ACB" w14:textId="77777777" w:rsidTr="008057D0">
        <w:trPr>
          <w:trHeight w:val="42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98E72A4" w14:textId="77777777" w:rsidR="008057D0" w:rsidRPr="008057D0" w:rsidRDefault="008057D0" w:rsidP="008057D0">
            <w:r w:rsidRPr="008057D0">
              <w:t>IVT Range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D10618" w14:textId="77777777" w:rsidR="008057D0" w:rsidRPr="008057D0" w:rsidRDefault="008057D0" w:rsidP="008057D0">
            <w:r w:rsidRPr="008057D0">
              <w:t>0.39%-5.84%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5E3C520" w14:textId="77777777" w:rsidR="008057D0" w:rsidRPr="008057D0" w:rsidRDefault="008057D0" w:rsidP="008057D0">
            <w:r w:rsidRPr="008057D0">
              <w:t>55.87%-85.31%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0E2082" w14:textId="77777777" w:rsidR="008057D0" w:rsidRPr="008057D0" w:rsidRDefault="008057D0" w:rsidP="008057D0">
            <w:r w:rsidRPr="008057D0">
              <w:t>Dramatic difference</w:t>
            </w:r>
          </w:p>
        </w:tc>
      </w:tr>
      <w:tr w:rsidR="008057D0" w:rsidRPr="008057D0" w14:paraId="5277442F" w14:textId="77777777" w:rsidTr="008057D0">
        <w:trPr>
          <w:trHeight w:val="417"/>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C64F96C" w14:textId="77777777" w:rsidR="008057D0" w:rsidRPr="008057D0" w:rsidRDefault="008057D0" w:rsidP="008057D0">
            <w:r w:rsidRPr="008057D0">
              <w:lastRenderedPageBreak/>
              <w:t>IDFA-to-UA Ratio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C15876" w14:textId="77777777" w:rsidR="008057D0" w:rsidRPr="008057D0" w:rsidRDefault="008057D0" w:rsidP="008057D0">
            <w:r w:rsidRPr="008057D0">
              <w:t>7,455 (15x higher)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6B717F" w14:textId="77777777" w:rsidR="008057D0" w:rsidRPr="008057D0" w:rsidRDefault="008057D0" w:rsidP="008057D0">
            <w:r w:rsidRPr="008057D0">
              <w:t>495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0EDEBAE" w14:textId="77777777" w:rsidR="008057D0" w:rsidRPr="008057D0" w:rsidRDefault="008057D0" w:rsidP="008057D0">
            <w:r w:rsidRPr="008057D0">
              <w:t>CRITICAL - Primary differentiator</w:t>
            </w:r>
          </w:p>
        </w:tc>
      </w:tr>
      <w:tr w:rsidR="008057D0" w:rsidRPr="008057D0" w14:paraId="1D8E57BD" w14:textId="77777777" w:rsidTr="008057D0">
        <w:trPr>
          <w:trHeight w:val="42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47F8DF9" w14:textId="77777777" w:rsidR="008057D0" w:rsidRPr="008057D0" w:rsidRDefault="008057D0" w:rsidP="008057D0">
            <w:r w:rsidRPr="008057D0">
              <w:t>IDFA-to-IP Ratio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766D8F" w14:textId="77777777" w:rsidR="008057D0" w:rsidRPr="008057D0" w:rsidRDefault="008057D0" w:rsidP="008057D0">
            <w:r w:rsidRPr="008057D0">
              <w:t>1.007</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55FA91" w14:textId="77777777" w:rsidR="008057D0" w:rsidRPr="008057D0" w:rsidRDefault="008057D0" w:rsidP="008057D0">
            <w:r w:rsidRPr="008057D0">
              <w:t>1.002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B7A4AA3" w14:textId="77777777" w:rsidR="008057D0" w:rsidRPr="008057D0" w:rsidRDefault="008057D0" w:rsidP="008057D0">
            <w:r w:rsidRPr="008057D0">
              <w:t>Not significant</w:t>
            </w:r>
          </w:p>
        </w:tc>
      </w:tr>
      <w:tr w:rsidR="008057D0" w:rsidRPr="008057D0" w14:paraId="304D9433" w14:textId="77777777" w:rsidTr="008057D0">
        <w:trPr>
          <w:trHeight w:val="417"/>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8C89F56" w14:textId="77777777" w:rsidR="008057D0" w:rsidRPr="008057D0" w:rsidRDefault="008057D0" w:rsidP="008057D0">
            <w:r w:rsidRPr="008057D0">
              <w:t>Requests per IDFA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395907E" w14:textId="77777777" w:rsidR="008057D0" w:rsidRPr="008057D0" w:rsidRDefault="008057D0" w:rsidP="008057D0">
            <w:r w:rsidRPr="008057D0">
              <w:t>1.162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D4FB20" w14:textId="77777777" w:rsidR="008057D0" w:rsidRPr="008057D0" w:rsidRDefault="008057D0" w:rsidP="008057D0">
            <w:r w:rsidRPr="008057D0">
              <w:t>1.172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B2F429" w14:textId="77777777" w:rsidR="008057D0" w:rsidRPr="008057D0" w:rsidRDefault="008057D0" w:rsidP="008057D0">
            <w:r w:rsidRPr="008057D0">
              <w:t>Not significant</w:t>
            </w:r>
          </w:p>
        </w:tc>
      </w:tr>
      <w:tr w:rsidR="008057D0" w:rsidRPr="008057D0" w14:paraId="1306F934" w14:textId="77777777" w:rsidTr="008057D0">
        <w:trPr>
          <w:trHeight w:val="42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B3B310F" w14:textId="77777777" w:rsidR="008057D0" w:rsidRPr="008057D0" w:rsidRDefault="008057D0" w:rsidP="008057D0">
            <w:r w:rsidRPr="008057D0">
              <w:t>IVT Volatility (</w:t>
            </w:r>
            <w:proofErr w:type="spellStart"/>
            <w:r w:rsidRPr="008057D0">
              <w:t>StdDev</w:t>
            </w:r>
            <w:proofErr w:type="spellEnd"/>
            <w:r w:rsidRPr="008057D0">
              <w: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D5DFB3" w14:textId="77777777" w:rsidR="008057D0" w:rsidRPr="008057D0" w:rsidRDefault="008057D0" w:rsidP="008057D0">
            <w:r w:rsidRPr="008057D0">
              <w:t>0.012 (31x lower)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F381EF" w14:textId="77777777" w:rsidR="008057D0" w:rsidRPr="008057D0" w:rsidRDefault="008057D0" w:rsidP="008057D0">
            <w:r w:rsidRPr="008057D0">
              <w:t>0.383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BCC9899" w14:textId="77777777" w:rsidR="008057D0" w:rsidRPr="008057D0" w:rsidRDefault="008057D0" w:rsidP="008057D0">
            <w:r w:rsidRPr="008057D0">
              <w:t>High volatility = fraud</w:t>
            </w:r>
          </w:p>
        </w:tc>
      </w:tr>
      <w:tr w:rsidR="008057D0" w:rsidRPr="008057D0" w14:paraId="2CAA0AC2" w14:textId="77777777" w:rsidTr="008057D0">
        <w:trPr>
          <w:trHeight w:val="42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930EA5" w14:textId="77777777" w:rsidR="008057D0" w:rsidRPr="008057D0" w:rsidRDefault="008057D0" w:rsidP="008057D0">
            <w:r w:rsidRPr="008057D0">
              <w:t>Unique User-Agents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DA57FBF" w14:textId="77777777" w:rsidR="008057D0" w:rsidRPr="008057D0" w:rsidRDefault="008057D0" w:rsidP="008057D0">
            <w:r w:rsidRPr="008057D0">
              <w:t>22 - 266</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12297E2" w14:textId="77777777" w:rsidR="008057D0" w:rsidRPr="008057D0" w:rsidRDefault="008057D0" w:rsidP="008057D0">
            <w:r w:rsidRPr="008057D0">
              <w:t>262 - 1232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29763F" w14:textId="77777777" w:rsidR="008057D0" w:rsidRPr="008057D0" w:rsidRDefault="008057D0" w:rsidP="008057D0">
            <w:r w:rsidRPr="008057D0">
              <w:t>Invalid 2: 1232 UAs = RED FLAG</w:t>
            </w:r>
          </w:p>
        </w:tc>
      </w:tr>
      <w:tr w:rsidR="008057D0" w:rsidRPr="008057D0" w14:paraId="756FB69F" w14:textId="77777777" w:rsidTr="008057D0">
        <w:trPr>
          <w:trHeight w:val="42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26B6CFA" w14:textId="77777777" w:rsidR="008057D0" w:rsidRPr="008057D0" w:rsidRDefault="008057D0" w:rsidP="008057D0">
            <w:r w:rsidRPr="008057D0">
              <w:t>Total Devices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E4064A6" w14:textId="77777777" w:rsidR="008057D0" w:rsidRPr="008057D0" w:rsidRDefault="008057D0" w:rsidP="008057D0">
            <w:r w:rsidRPr="008057D0">
              <w:t>0.85M - 1.5M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7620620" w14:textId="77777777" w:rsidR="008057D0" w:rsidRPr="008057D0" w:rsidRDefault="008057D0" w:rsidP="008057D0">
            <w:r w:rsidRPr="008057D0">
              <w:t>0.51M - 0.99M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91E0F4" w14:textId="77777777" w:rsidR="008057D0" w:rsidRPr="008057D0" w:rsidRDefault="008057D0" w:rsidP="008057D0">
            <w:r w:rsidRPr="008057D0">
              <w:t>No clear pattern</w:t>
            </w:r>
          </w:p>
        </w:tc>
      </w:tr>
      <w:tr w:rsidR="008057D0" w:rsidRPr="008057D0" w14:paraId="1A97CAE0" w14:textId="77777777" w:rsidTr="008057D0">
        <w:trPr>
          <w:trHeight w:val="417"/>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9BDE4A0" w14:textId="77777777" w:rsidR="008057D0" w:rsidRPr="008057D0" w:rsidRDefault="008057D0" w:rsidP="008057D0">
            <w:r w:rsidRPr="008057D0">
              <w:t>Total Requests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F8B97F" w14:textId="77777777" w:rsidR="008057D0" w:rsidRPr="008057D0" w:rsidRDefault="008057D0" w:rsidP="008057D0">
            <w:r w:rsidRPr="008057D0">
              <w:t>1.0M - 1.8M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4F12224" w14:textId="77777777" w:rsidR="008057D0" w:rsidRPr="008057D0" w:rsidRDefault="008057D0" w:rsidP="008057D0">
            <w:r w:rsidRPr="008057D0">
              <w:t>0.59M - 1.2M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1B7933A" w14:textId="77777777" w:rsidR="008057D0" w:rsidRPr="008057D0" w:rsidRDefault="008057D0" w:rsidP="008057D0">
            <w:r w:rsidRPr="008057D0">
              <w:t>No clear pattern</w:t>
            </w:r>
          </w:p>
        </w:tc>
      </w:tr>
      <w:tr w:rsidR="008057D0" w:rsidRPr="008057D0" w14:paraId="4EEDE6F5" w14:textId="77777777" w:rsidTr="008057D0">
        <w:trPr>
          <w:trHeight w:val="42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4EACB2" w14:textId="77777777" w:rsidR="008057D0" w:rsidRPr="008057D0" w:rsidRDefault="008057D0" w:rsidP="008057D0">
            <w:r w:rsidRPr="008057D0">
              <w:t>Impressions Delivered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4400C9" w14:textId="77777777" w:rsidR="008057D0" w:rsidRPr="008057D0" w:rsidRDefault="008057D0" w:rsidP="008057D0">
            <w:r w:rsidRPr="008057D0">
              <w:t>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8DEC383" w14:textId="77777777" w:rsidR="008057D0" w:rsidRPr="008057D0" w:rsidRDefault="008057D0" w:rsidP="008057D0">
            <w:r w:rsidRPr="008057D0">
              <w:t>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FF3DAE" w14:textId="77777777" w:rsidR="008057D0" w:rsidRPr="008057D0" w:rsidRDefault="008057D0" w:rsidP="008057D0">
            <w:r w:rsidRPr="008057D0">
              <w:t>All blocked before impression</w:t>
            </w:r>
          </w:p>
        </w:tc>
      </w:tr>
    </w:tbl>
    <w:p w14:paraId="17C223AE" w14:textId="77777777" w:rsidR="008057D0" w:rsidRPr="008057D0" w:rsidRDefault="008057D0" w:rsidP="008057D0">
      <w:r w:rsidRPr="008057D0">
        <w:pict w14:anchorId="5C84C45F">
          <v:rect id="_x0000_i1091" style="width:0;height:.75pt" o:hralign="center" o:hrstd="t" o:hr="t" fillcolor="#a0a0a0" stroked="f"/>
        </w:pict>
      </w:r>
    </w:p>
    <w:p w14:paraId="0DDF7DC4" w14:textId="77777777" w:rsidR="008057D0" w:rsidRPr="008057D0" w:rsidRDefault="008057D0" w:rsidP="008057D0">
      <w:pPr>
        <w:rPr>
          <w:b/>
          <w:bCs/>
        </w:rPr>
      </w:pPr>
      <w:r w:rsidRPr="008057D0">
        <w:rPr>
          <w:b/>
          <w:bCs/>
        </w:rPr>
        <w:t>5. Major Fraud Detection Patterns</w:t>
      </w:r>
    </w:p>
    <w:p w14:paraId="51E87A7B" w14:textId="77777777" w:rsidR="008057D0" w:rsidRPr="008057D0" w:rsidRDefault="008057D0" w:rsidP="008057D0">
      <w:pPr>
        <w:numPr>
          <w:ilvl w:val="0"/>
          <w:numId w:val="19"/>
        </w:numPr>
      </w:pPr>
      <w:r w:rsidRPr="008057D0">
        <w:rPr>
          <w:b/>
          <w:bCs/>
        </w:rPr>
        <w:t>Sudden IVT spike</w:t>
      </w:r>
      <w:r w:rsidRPr="008057D0">
        <w:t> is the clearest marking point.</w:t>
      </w:r>
    </w:p>
    <w:p w14:paraId="5EAF95F3" w14:textId="77777777" w:rsidR="008057D0" w:rsidRPr="008057D0" w:rsidRDefault="008057D0" w:rsidP="008057D0">
      <w:pPr>
        <w:numPr>
          <w:ilvl w:val="0"/>
          <w:numId w:val="19"/>
        </w:numPr>
      </w:pPr>
      <w:r w:rsidRPr="008057D0">
        <w:rPr>
          <w:b/>
          <w:bCs/>
        </w:rPr>
        <w:t>IDFA-to-UA ratio &lt;100</w:t>
      </w:r>
      <w:r w:rsidRPr="008057D0">
        <w:t> is a strong fraud signature (device spoofing).</w:t>
      </w:r>
    </w:p>
    <w:p w14:paraId="1118803E" w14:textId="77777777" w:rsidR="008057D0" w:rsidRPr="008057D0" w:rsidRDefault="008057D0" w:rsidP="008057D0">
      <w:pPr>
        <w:numPr>
          <w:ilvl w:val="0"/>
          <w:numId w:val="19"/>
        </w:numPr>
      </w:pPr>
      <w:r w:rsidRPr="008057D0">
        <w:rPr>
          <w:b/>
          <w:bCs/>
        </w:rPr>
        <w:t>User-Agent diversity</w:t>
      </w:r>
      <w:r w:rsidRPr="008057D0">
        <w:t> above 500 is highly suspicious for traffic below 1M devices.</w:t>
      </w:r>
    </w:p>
    <w:p w14:paraId="73FC92C0" w14:textId="77777777" w:rsidR="008057D0" w:rsidRPr="008057D0" w:rsidRDefault="008057D0" w:rsidP="008057D0">
      <w:pPr>
        <w:numPr>
          <w:ilvl w:val="0"/>
          <w:numId w:val="19"/>
        </w:numPr>
      </w:pPr>
      <w:r w:rsidRPr="008057D0">
        <w:rPr>
          <w:b/>
          <w:bCs/>
        </w:rPr>
        <w:t>Zero ad impressions</w:t>
      </w:r>
      <w:r w:rsidRPr="008057D0">
        <w:t> despite high requests suggest pre-delivery detection or SDK fraud.</w:t>
      </w:r>
    </w:p>
    <w:p w14:paraId="3B96D3D9" w14:textId="77777777" w:rsidR="008057D0" w:rsidRPr="008057D0" w:rsidRDefault="008057D0" w:rsidP="008057D0">
      <w:r w:rsidRPr="008057D0">
        <w:pict w14:anchorId="6C6E64A6">
          <v:rect id="_x0000_i1092" style="width:0;height:.75pt" o:hralign="center" o:hrstd="t" o:hr="t" fillcolor="#a0a0a0" stroked="f"/>
        </w:pict>
      </w:r>
    </w:p>
    <w:p w14:paraId="244A0EAA" w14:textId="77777777" w:rsidR="008057D0" w:rsidRPr="008057D0" w:rsidRDefault="008057D0" w:rsidP="008057D0">
      <w:pPr>
        <w:rPr>
          <w:b/>
          <w:bCs/>
        </w:rPr>
      </w:pPr>
      <w:r w:rsidRPr="008057D0">
        <w:rPr>
          <w:b/>
          <w:bCs/>
        </w:rPr>
        <w:t>6. Recommendations</w:t>
      </w:r>
    </w:p>
    <w:p w14:paraId="482159A3" w14:textId="77777777" w:rsidR="008057D0" w:rsidRPr="008057D0" w:rsidRDefault="008057D0" w:rsidP="008057D0">
      <w:pPr>
        <w:numPr>
          <w:ilvl w:val="0"/>
          <w:numId w:val="20"/>
        </w:numPr>
      </w:pPr>
      <w:r w:rsidRPr="008057D0">
        <w:rPr>
          <w:b/>
          <w:bCs/>
        </w:rPr>
        <w:lastRenderedPageBreak/>
        <w:t>Monitor IDFA/UA ratio</w:t>
      </w:r>
      <w:r w:rsidRPr="008057D0">
        <w:t>: Flag when below 1,000, investigate below 500, mark as IVT below 100.</w:t>
      </w:r>
    </w:p>
    <w:p w14:paraId="42789FCD" w14:textId="77777777" w:rsidR="008057D0" w:rsidRPr="008057D0" w:rsidRDefault="008057D0" w:rsidP="008057D0">
      <w:pPr>
        <w:numPr>
          <w:ilvl w:val="0"/>
          <w:numId w:val="20"/>
        </w:numPr>
      </w:pPr>
      <w:r w:rsidRPr="008057D0">
        <w:rPr>
          <w:b/>
          <w:bCs/>
        </w:rPr>
        <w:t>Alert on sudden IVT increases</w:t>
      </w:r>
      <w:r w:rsidRPr="008057D0">
        <w:t>: Especially &gt;50% jump day-over-day.</w:t>
      </w:r>
    </w:p>
    <w:p w14:paraId="2897504B" w14:textId="77777777" w:rsidR="008057D0" w:rsidRPr="008057D0" w:rsidRDefault="008057D0" w:rsidP="008057D0">
      <w:pPr>
        <w:numPr>
          <w:ilvl w:val="0"/>
          <w:numId w:val="20"/>
        </w:numPr>
      </w:pPr>
      <w:r w:rsidRPr="008057D0">
        <w:rPr>
          <w:b/>
          <w:bCs/>
        </w:rPr>
        <w:t>Track User-Agent diversity</w:t>
      </w:r>
      <w:r w:rsidRPr="008057D0">
        <w:t>: Alert if excessive.</w:t>
      </w:r>
    </w:p>
    <w:p w14:paraId="4FF01866" w14:textId="77777777" w:rsidR="008057D0" w:rsidRPr="008057D0" w:rsidRDefault="008057D0" w:rsidP="008057D0">
      <w:pPr>
        <w:numPr>
          <w:ilvl w:val="0"/>
          <w:numId w:val="20"/>
        </w:numPr>
      </w:pPr>
      <w:r w:rsidRPr="008057D0">
        <w:rPr>
          <w:b/>
          <w:bCs/>
        </w:rPr>
        <w:t>Monitor IVT volatility</w:t>
      </w:r>
      <w:r w:rsidRPr="008057D0">
        <w:t>: High standard deviation points to inconsistent/bot traffic.</w:t>
      </w:r>
    </w:p>
    <w:p w14:paraId="48E4E203" w14:textId="77777777" w:rsidR="008057D0" w:rsidRPr="008057D0" w:rsidRDefault="008057D0" w:rsidP="008057D0">
      <w:pPr>
        <w:numPr>
          <w:ilvl w:val="0"/>
          <w:numId w:val="20"/>
        </w:numPr>
      </w:pPr>
      <w:r w:rsidRPr="008057D0">
        <w:rPr>
          <w:b/>
          <w:bCs/>
        </w:rPr>
        <w:t>Investigate in real-time:</w:t>
      </w:r>
      <w:r w:rsidRPr="008057D0">
        <w:t> Hourly tracking can catch transition events before they dominate.</w:t>
      </w:r>
    </w:p>
    <w:p w14:paraId="0FBF6895" w14:textId="77777777" w:rsidR="008057D0" w:rsidRPr="008057D0" w:rsidRDefault="008057D0" w:rsidP="008057D0">
      <w:r w:rsidRPr="008057D0">
        <w:pict w14:anchorId="621822F9">
          <v:rect id="_x0000_i1093" style="width:0;height:.75pt" o:hralign="center" o:hrstd="t" o:hr="t" fillcolor="#a0a0a0" stroked="f"/>
        </w:pict>
      </w:r>
    </w:p>
    <w:p w14:paraId="3D1BC74A" w14:textId="77777777" w:rsidR="008057D0" w:rsidRPr="008057D0" w:rsidRDefault="008057D0" w:rsidP="008057D0">
      <w:pPr>
        <w:rPr>
          <w:b/>
          <w:bCs/>
        </w:rPr>
      </w:pPr>
      <w:r w:rsidRPr="008057D0">
        <w:rPr>
          <w:b/>
          <w:bCs/>
        </w:rPr>
        <w:t>7. Conclusion</w:t>
      </w:r>
    </w:p>
    <w:p w14:paraId="6DB92D55" w14:textId="77777777" w:rsidR="008057D0" w:rsidRPr="008057D0" w:rsidRDefault="008057D0" w:rsidP="008057D0">
      <w:r w:rsidRPr="008057D0">
        <w:rPr>
          <w:b/>
          <w:bCs/>
        </w:rPr>
        <w:t>IDFA-to-User-Agent Ratio is the single strongest detector of IVT/fake traffic, supported by spike patterns and UA diversity. Classic metrics (IP diversity, request rate, total volume) alone are insufficient to distinguish fraud. Zero impression rates confirm detection mechanisms are working upstream of ad delivery.</w:t>
      </w:r>
    </w:p>
    <w:p w14:paraId="740D12B5" w14:textId="77777777" w:rsidR="008057D0" w:rsidRPr="008057D0" w:rsidRDefault="008057D0" w:rsidP="008057D0">
      <w:r w:rsidRPr="008057D0">
        <w:pict w14:anchorId="53028F3C">
          <v:rect id="_x0000_i1094" style="width:0;height:.75pt" o:hralign="center" o:hrstd="t" o:hr="t" fillcolor="#a0a0a0" stroked="f"/>
        </w:pict>
      </w:r>
    </w:p>
    <w:p w14:paraId="34939B45" w14:textId="77777777" w:rsidR="008057D0" w:rsidRPr="008057D0" w:rsidRDefault="008057D0" w:rsidP="008057D0">
      <w:pPr>
        <w:rPr>
          <w:b/>
          <w:bCs/>
        </w:rPr>
      </w:pPr>
      <w:r w:rsidRPr="008057D0">
        <w:rPr>
          <w:b/>
          <w:bCs/>
        </w:rPr>
        <w:t>8. Appendix</w:t>
      </w:r>
    </w:p>
    <w:p w14:paraId="1DB8871A" w14:textId="77777777" w:rsidR="008057D0" w:rsidRPr="008057D0" w:rsidRDefault="008057D0" w:rsidP="008057D0">
      <w:pPr>
        <w:numPr>
          <w:ilvl w:val="0"/>
          <w:numId w:val="21"/>
        </w:numPr>
      </w:pPr>
      <w:r w:rsidRPr="008057D0">
        <w:t>Sample code and full notebook workflow provided separately.</w:t>
      </w:r>
    </w:p>
    <w:p w14:paraId="59F07475" w14:textId="77777777" w:rsidR="00D36856" w:rsidRDefault="00D36856"/>
    <w:sectPr w:rsidR="00D368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7402"/>
    <w:multiLevelType w:val="multilevel"/>
    <w:tmpl w:val="76C0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01DB4"/>
    <w:multiLevelType w:val="multilevel"/>
    <w:tmpl w:val="6D4E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86E20"/>
    <w:multiLevelType w:val="multilevel"/>
    <w:tmpl w:val="208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17FA0"/>
    <w:multiLevelType w:val="multilevel"/>
    <w:tmpl w:val="D2C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C7ED9"/>
    <w:multiLevelType w:val="multilevel"/>
    <w:tmpl w:val="33E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32CBD"/>
    <w:multiLevelType w:val="multilevel"/>
    <w:tmpl w:val="380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287265"/>
    <w:multiLevelType w:val="multilevel"/>
    <w:tmpl w:val="D7F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A96EB4"/>
    <w:multiLevelType w:val="multilevel"/>
    <w:tmpl w:val="8D9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2B7556"/>
    <w:multiLevelType w:val="multilevel"/>
    <w:tmpl w:val="885C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553BA6"/>
    <w:multiLevelType w:val="multilevel"/>
    <w:tmpl w:val="21C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97C29"/>
    <w:multiLevelType w:val="multilevel"/>
    <w:tmpl w:val="16A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8D5898"/>
    <w:multiLevelType w:val="multilevel"/>
    <w:tmpl w:val="15B04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F17A53"/>
    <w:multiLevelType w:val="multilevel"/>
    <w:tmpl w:val="44DC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84050F"/>
    <w:multiLevelType w:val="multilevel"/>
    <w:tmpl w:val="808C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C31644"/>
    <w:multiLevelType w:val="multilevel"/>
    <w:tmpl w:val="E750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D02313"/>
    <w:multiLevelType w:val="multilevel"/>
    <w:tmpl w:val="8564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412199"/>
    <w:multiLevelType w:val="multilevel"/>
    <w:tmpl w:val="5D74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F221E5"/>
    <w:multiLevelType w:val="multilevel"/>
    <w:tmpl w:val="FCC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E21C28"/>
    <w:multiLevelType w:val="multilevel"/>
    <w:tmpl w:val="CDBE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9545D0"/>
    <w:multiLevelType w:val="multilevel"/>
    <w:tmpl w:val="0D4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77595"/>
    <w:multiLevelType w:val="multilevel"/>
    <w:tmpl w:val="6CDA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057634">
    <w:abstractNumId w:val="6"/>
  </w:num>
  <w:num w:numId="2" w16cid:durableId="2114086163">
    <w:abstractNumId w:val="4"/>
  </w:num>
  <w:num w:numId="3" w16cid:durableId="1467356907">
    <w:abstractNumId w:val="13"/>
  </w:num>
  <w:num w:numId="4" w16cid:durableId="732587751">
    <w:abstractNumId w:val="16"/>
  </w:num>
  <w:num w:numId="5" w16cid:durableId="2029747394">
    <w:abstractNumId w:val="18"/>
  </w:num>
  <w:num w:numId="6" w16cid:durableId="436682710">
    <w:abstractNumId w:val="0"/>
  </w:num>
  <w:num w:numId="7" w16cid:durableId="69279799">
    <w:abstractNumId w:val="8"/>
  </w:num>
  <w:num w:numId="8" w16cid:durableId="84421580">
    <w:abstractNumId w:val="1"/>
  </w:num>
  <w:num w:numId="9" w16cid:durableId="569118397">
    <w:abstractNumId w:val="15"/>
  </w:num>
  <w:num w:numId="10" w16cid:durableId="368263258">
    <w:abstractNumId w:val="5"/>
  </w:num>
  <w:num w:numId="11" w16cid:durableId="1804082323">
    <w:abstractNumId w:val="3"/>
  </w:num>
  <w:num w:numId="12" w16cid:durableId="270669455">
    <w:abstractNumId w:val="19"/>
  </w:num>
  <w:num w:numId="13" w16cid:durableId="897085252">
    <w:abstractNumId w:val="2"/>
  </w:num>
  <w:num w:numId="14" w16cid:durableId="1829203763">
    <w:abstractNumId w:val="11"/>
  </w:num>
  <w:num w:numId="15" w16cid:durableId="534391201">
    <w:abstractNumId w:val="7"/>
  </w:num>
  <w:num w:numId="16" w16cid:durableId="491414052">
    <w:abstractNumId w:val="9"/>
  </w:num>
  <w:num w:numId="17" w16cid:durableId="176846721">
    <w:abstractNumId w:val="12"/>
  </w:num>
  <w:num w:numId="18" w16cid:durableId="966617406">
    <w:abstractNumId w:val="17"/>
  </w:num>
  <w:num w:numId="19" w16cid:durableId="95635813">
    <w:abstractNumId w:val="14"/>
  </w:num>
  <w:num w:numId="20" w16cid:durableId="1883858992">
    <w:abstractNumId w:val="20"/>
  </w:num>
  <w:num w:numId="21" w16cid:durableId="1600061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D0"/>
    <w:rsid w:val="0051576B"/>
    <w:rsid w:val="005573BE"/>
    <w:rsid w:val="00794ED0"/>
    <w:rsid w:val="008057D0"/>
    <w:rsid w:val="00D36856"/>
    <w:rsid w:val="00D71550"/>
    <w:rsid w:val="00E0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F82"/>
  <w15:chartTrackingRefBased/>
  <w15:docId w15:val="{AE95AE95-1678-4315-A961-5D215799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7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7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7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7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7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7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7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7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7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7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7D0"/>
    <w:rPr>
      <w:rFonts w:eastAsiaTheme="majorEastAsia" w:cstheme="majorBidi"/>
      <w:color w:val="272727" w:themeColor="text1" w:themeTint="D8"/>
    </w:rPr>
  </w:style>
  <w:style w:type="paragraph" w:styleId="Title">
    <w:name w:val="Title"/>
    <w:basedOn w:val="Normal"/>
    <w:next w:val="Normal"/>
    <w:link w:val="TitleChar"/>
    <w:uiPriority w:val="10"/>
    <w:qFormat/>
    <w:rsid w:val="00805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7D0"/>
    <w:pPr>
      <w:spacing w:before="160"/>
      <w:jc w:val="center"/>
    </w:pPr>
    <w:rPr>
      <w:i/>
      <w:iCs/>
      <w:color w:val="404040" w:themeColor="text1" w:themeTint="BF"/>
    </w:rPr>
  </w:style>
  <w:style w:type="character" w:customStyle="1" w:styleId="QuoteChar">
    <w:name w:val="Quote Char"/>
    <w:basedOn w:val="DefaultParagraphFont"/>
    <w:link w:val="Quote"/>
    <w:uiPriority w:val="29"/>
    <w:rsid w:val="008057D0"/>
    <w:rPr>
      <w:i/>
      <w:iCs/>
      <w:color w:val="404040" w:themeColor="text1" w:themeTint="BF"/>
    </w:rPr>
  </w:style>
  <w:style w:type="paragraph" w:styleId="ListParagraph">
    <w:name w:val="List Paragraph"/>
    <w:basedOn w:val="Normal"/>
    <w:uiPriority w:val="34"/>
    <w:qFormat/>
    <w:rsid w:val="008057D0"/>
    <w:pPr>
      <w:ind w:left="720"/>
      <w:contextualSpacing/>
    </w:pPr>
  </w:style>
  <w:style w:type="character" w:styleId="IntenseEmphasis">
    <w:name w:val="Intense Emphasis"/>
    <w:basedOn w:val="DefaultParagraphFont"/>
    <w:uiPriority w:val="21"/>
    <w:qFormat/>
    <w:rsid w:val="008057D0"/>
    <w:rPr>
      <w:i/>
      <w:iCs/>
      <w:color w:val="2F5496" w:themeColor="accent1" w:themeShade="BF"/>
    </w:rPr>
  </w:style>
  <w:style w:type="paragraph" w:styleId="IntenseQuote">
    <w:name w:val="Intense Quote"/>
    <w:basedOn w:val="Normal"/>
    <w:next w:val="Normal"/>
    <w:link w:val="IntenseQuoteChar"/>
    <w:uiPriority w:val="30"/>
    <w:qFormat/>
    <w:rsid w:val="008057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7D0"/>
    <w:rPr>
      <w:i/>
      <w:iCs/>
      <w:color w:val="2F5496" w:themeColor="accent1" w:themeShade="BF"/>
    </w:rPr>
  </w:style>
  <w:style w:type="character" w:styleId="IntenseReference">
    <w:name w:val="Intense Reference"/>
    <w:basedOn w:val="DefaultParagraphFont"/>
    <w:uiPriority w:val="32"/>
    <w:qFormat/>
    <w:rsid w:val="008057D0"/>
    <w:rPr>
      <w:b/>
      <w:bCs/>
      <w:smallCaps/>
      <w:color w:val="2F5496" w:themeColor="accent1" w:themeShade="BF"/>
      <w:spacing w:val="5"/>
    </w:rPr>
  </w:style>
  <w:style w:type="character" w:styleId="Hyperlink">
    <w:name w:val="Hyperlink"/>
    <w:basedOn w:val="DefaultParagraphFont"/>
    <w:uiPriority w:val="99"/>
    <w:unhideWhenUsed/>
    <w:rsid w:val="008057D0"/>
    <w:rPr>
      <w:color w:val="0563C1" w:themeColor="hyperlink"/>
      <w:u w:val="single"/>
    </w:rPr>
  </w:style>
  <w:style w:type="character" w:styleId="UnresolvedMention">
    <w:name w:val="Unresolved Mention"/>
    <w:basedOn w:val="DefaultParagraphFont"/>
    <w:uiPriority w:val="99"/>
    <w:semiHidden/>
    <w:unhideWhenUsed/>
    <w:rsid w:val="00805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 Ram</dc:creator>
  <cp:keywords/>
  <dc:description/>
  <cp:lastModifiedBy>Raghava Ram</cp:lastModifiedBy>
  <cp:revision>1</cp:revision>
  <dcterms:created xsi:type="dcterms:W3CDTF">2025-10-26T11:06:00Z</dcterms:created>
  <dcterms:modified xsi:type="dcterms:W3CDTF">2025-10-26T11:33:00Z</dcterms:modified>
</cp:coreProperties>
</file>