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5236575</wp:posOffset>
            </wp:positionH>
            <wp:positionV relativeFrom="page">
              <wp:posOffset>342900</wp:posOffset>
            </wp:positionV>
            <wp:extent cx="1746647" cy="4714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647" cy="471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Raghava K, 29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MBA, PGP-TBM | Ex-Scientist, ISRO | Aerospace Engineer, IIST - Kerala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Email: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8"/>
            <w:szCs w:val="18"/>
            <w:rtl w:val="0"/>
          </w:rPr>
          <w:t xml:space="preserve">raghava@mastersunion.org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Mobile: +91 8333938339              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Linkedin: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8"/>
            <w:szCs w:val="18"/>
            <w:rtl w:val="0"/>
          </w:rPr>
          <w:t xml:space="preserve">https://www.linkedin.com/in/raghava-kundrapu-88a011181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PROFILE SUMMARY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~8+ years of experience in Aerospace industry with roles of Projects &amp; Cross-functional team management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~50% of ISROs rocket launches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Led teams in special projects of ISROs-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Human Space Program &amp; Advanced experimental missions, capacity expansion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Led teams for Space Awareness Programs, Yuvika Program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Technical expertise on MATLAB, Solidworks, ANSYS, Scilab, MS Office, Power BI, C Programming, Equities &amp; Derivatives Market, Technical analysis of Stock Markets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line="240" w:lineRule="auto"/>
        <w:ind w:right="-159.3307086614169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INDIAN SPACE RESEARCH ORGANISATION (ISRO)    | Sep’14 - July’22                                                                  Sriharikota</w:t>
      </w:r>
    </w:p>
    <w:p w:rsidR="00000000" w:rsidDel="00000000" w:rsidP="00000000" w:rsidRDefault="00000000" w:rsidRPr="00000000" w14:paraId="0000000E">
      <w:pPr>
        <w:keepLines w:val="1"/>
        <w:spacing w:line="240" w:lineRule="auto"/>
        <w:ind w:right="-159.3307086614169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2014-2018 : Scientist - SC &amp; 2018-2022 : Scientist -SD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Demand based Planning, execution of operations for Solid motors &amp; liquid stages for PSLV, GSLV Mk II &amp; GSLV Mk III rocket launches. Feasibility studies on futuristic projects of Semi-cryo technologies &amp; experimental 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Technical Team allocation (20+ members), also includes Design &amp; Prototyping, Procurement, Vendor Management.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Advanced Missions &amp; Recovery Experiments (ADMIRE Projects):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Team Member and Team lead for sub-committees of ADMIRE missions for detailed study of testing for Human Space program &amp; Landing experiments of ISRO. 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Special projects of Reusable Launch Vehicle Technology, Pad Abort tests for Human Space Program and Recovery missions </w:t>
      </w:r>
    </w:p>
    <w:p w:rsidR="00000000" w:rsidDel="00000000" w:rsidP="00000000" w:rsidRDefault="00000000" w:rsidRPr="00000000" w14:paraId="00000014">
      <w:pPr>
        <w:keepLines w:val="1"/>
        <w:spacing w:line="240" w:lineRule="auto"/>
        <w:ind w:left="720" w:right="-159.3307086614169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line="240" w:lineRule="auto"/>
        <w:ind w:right="-159.3307086614169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Capacity Expansion Projects: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Man-power &amp; Facility occupancy estimation for liquid &amp; solid stages activities for ISRO’s Privatisation plan.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Led a team for Integrated Seamless Stage Preparation Facilities (ISSF) project to meet the ISRO’s envisaged plan of 40 launches by 2030. Project Conceptualization, design, budget estimation ~2700 cr), Modular realisation plan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Team Lead for Project Study, concept building, budget estimation (~60 cr) for PS2 &amp; GS2 stages facility  at SDSC SHAR </w:t>
      </w:r>
    </w:p>
    <w:p w:rsidR="00000000" w:rsidDel="00000000" w:rsidP="00000000" w:rsidRDefault="00000000" w:rsidRPr="00000000" w14:paraId="00000019">
      <w:pPr>
        <w:keepLines w:val="1"/>
        <w:spacing w:line="240" w:lineRule="auto"/>
        <w:ind w:right="-159.3307086614169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Space Awareness Programs</w:t>
      </w:r>
    </w:p>
    <w:p w:rsidR="00000000" w:rsidDel="00000000" w:rsidP="00000000" w:rsidRDefault="00000000" w:rsidRPr="00000000" w14:paraId="0000001A">
      <w:pPr>
        <w:keepLines w:val="1"/>
        <w:numPr>
          <w:ilvl w:val="0"/>
          <w:numId w:val="8"/>
        </w:numPr>
        <w:spacing w:line="240" w:lineRule="auto"/>
        <w:ind w:left="720" w:right="-159.3307086614169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Program management &amp; Team member of World Space Week (~2cr budget) every year since 2018 &amp; Vikram Sarabhai Centenary Program (~4.5 cr budget) in 2019 for conducting various competitions, workshops &amp; lectures at various Schools &amp; Colleges in regions of Andhra Pradesh, Tamil Nadu, Telangana &amp; Orissa </w:t>
      </w:r>
    </w:p>
    <w:p w:rsidR="00000000" w:rsidDel="00000000" w:rsidP="00000000" w:rsidRDefault="00000000" w:rsidRPr="00000000" w14:paraId="0000001B">
      <w:pPr>
        <w:keepLines w:val="1"/>
        <w:spacing w:line="240" w:lineRule="auto"/>
        <w:ind w:left="720" w:right="-159.3307086614169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pacing w:line="240" w:lineRule="auto"/>
        <w:ind w:right="-159.3307086614169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Published in LAMSYS National conference, Sriharikota</w:t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2"/>
        </w:numPr>
        <w:spacing w:line="240" w:lineRule="auto"/>
        <w:ind w:left="720" w:right="-159.3307086614169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Flow phenomenon inside Bell &amp; Dual divergent Nozzles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2"/>
        </w:numPr>
        <w:spacing w:line="240" w:lineRule="auto"/>
        <w:ind w:left="720" w:right="-159.3307086614169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Jet deflector Configurations Study for Pad Abort tests of Human Space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line="240" w:lineRule="auto"/>
        <w:ind w:right="-105.47244094488178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MASTERS’ UNION  |   Gurgaon                                                                                                                                        2022-2023                                                                                   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240" w:lineRule="auto"/>
        <w:ind w:left="720" w:right="-105.47244094488178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PGP in Technology &amp; Business Management, President, SpaceTech Club; MU Innovation Lab  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240" w:lineRule="auto"/>
        <w:ind w:left="720" w:right="-105.47244094488178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Secured Karthik Ramanna’s 50% Merit </w:t>
      </w:r>
      <w:r w:rsidDel="00000000" w:rsidR="00000000" w:rsidRPr="00000000">
        <w:rPr>
          <w:rFonts w:ascii="Times New Roman" w:cs="Times New Roman" w:eastAsia="Times New Roman" w:hAnsi="Times New Roman"/>
          <w:color w:val="101010"/>
          <w:sz w:val="18"/>
          <w:szCs w:val="18"/>
          <w:highlight w:val="white"/>
          <w:rtl w:val="0"/>
        </w:rPr>
        <w:t xml:space="preserve">Scholarship for Education</w:t>
      </w:r>
    </w:p>
    <w:p w:rsidR="00000000" w:rsidDel="00000000" w:rsidP="00000000" w:rsidRDefault="00000000" w:rsidRPr="00000000" w14:paraId="00000024">
      <w:pPr>
        <w:keepLines w:val="1"/>
        <w:numPr>
          <w:ilvl w:val="0"/>
          <w:numId w:val="9"/>
        </w:numPr>
        <w:spacing w:line="240" w:lineRule="auto"/>
        <w:ind w:left="720" w:right="-159.3307086614169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Acad. project: Berryly Superfoods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(A dropshipping online selling of  Superfood products from Kashmir)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Created website, Marketing &amp; infrastructure,, Generated Revenue of Rs. 50k+within 4 weeks(~20% margins)</w:t>
      </w:r>
    </w:p>
    <w:p w:rsidR="00000000" w:rsidDel="00000000" w:rsidP="00000000" w:rsidRDefault="00000000" w:rsidRPr="00000000" w14:paraId="00000025">
      <w:pPr>
        <w:keepLines w:val="1"/>
        <w:spacing w:line="240" w:lineRule="auto"/>
        <w:ind w:left="720" w:right="-159.3307086614169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spacing w:line="240" w:lineRule="auto"/>
        <w:ind w:right="-105.47244094488178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INDIAN INSTITUTE OF SPACE SCIENCE &amp; TECHNOLOGY (IIST)  | Trivandrum                                                      2010-2014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right="-105.47244094488178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Bachelor of Technology, Aerospace  Engineering; </w:t>
      </w:r>
      <w:r w:rsidDel="00000000" w:rsidR="00000000" w:rsidRPr="00000000">
        <w:rPr>
          <w:rFonts w:ascii="Times New Roman" w:cs="Times New Roman" w:eastAsia="Times New Roman" w:hAnsi="Times New Roman"/>
          <w:color w:val="101010"/>
          <w:sz w:val="18"/>
          <w:szCs w:val="18"/>
          <w:highlight w:val="white"/>
          <w:rtl w:val="0"/>
        </w:rPr>
        <w:t xml:space="preserve">GPA: 6.95/10 (in top 40%)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240" w:lineRule="auto"/>
        <w:ind w:left="720" w:right="-105.47244094488178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Got selected</w:t>
      </w:r>
      <w:r w:rsidDel="00000000" w:rsidR="00000000" w:rsidRPr="00000000">
        <w:rPr>
          <w:rFonts w:ascii="Times New Roman" w:cs="Times New Roman" w:eastAsia="Times New Roman" w:hAnsi="Times New Roman"/>
          <w:color w:val="101010"/>
          <w:sz w:val="18"/>
          <w:szCs w:val="18"/>
          <w:highlight w:val="white"/>
          <w:rtl w:val="0"/>
        </w:rPr>
        <w:t xml:space="preserve"> with full Educational &amp; Residential scholarship 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Top 150 throughout India every year)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line="240" w:lineRule="auto"/>
        <w:ind w:left="720" w:right="-105.47244094488178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Winner in many competitions during Tech fests &amp; Creativity Team Coordinator for Cultural Fests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right="-105.47244094488178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line="240" w:lineRule="auto"/>
        <w:ind w:right="-105.47244094488178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Narayana College of Secondary Education,  |  Visakhapatnam                                                                                                 2008-2010</w:t>
      </w:r>
    </w:p>
    <w:p w:rsidR="00000000" w:rsidDel="00000000" w:rsidP="00000000" w:rsidRDefault="00000000" w:rsidRPr="00000000" w14:paraId="0000002C">
      <w:pPr>
        <w:keepLines w:val="1"/>
        <w:numPr>
          <w:ilvl w:val="0"/>
          <w:numId w:val="4"/>
        </w:numPr>
        <w:spacing w:line="240" w:lineRule="auto"/>
        <w:ind w:left="720" w:right="-105.47244094488178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Class12(State Board) - 95%; Secured seat to NIT, Warangal &amp; IIST, Aerospace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720" w:right="-105.47244094488178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Secured</w:t>
      </w:r>
      <w:r w:rsidDel="00000000" w:rsidR="00000000" w:rsidRPr="00000000">
        <w:rPr>
          <w:rFonts w:ascii="Times New Roman" w:cs="Times New Roman" w:eastAsia="Times New Roman" w:hAnsi="Times New Roman"/>
          <w:color w:val="101010"/>
          <w:sz w:val="18"/>
          <w:szCs w:val="18"/>
          <w:highlight w:val="white"/>
          <w:rtl w:val="0"/>
        </w:rPr>
        <w:t xml:space="preserve"> with full Educational scholarship for two years of secondary education</w:t>
      </w:r>
    </w:p>
    <w:p w:rsidR="00000000" w:rsidDel="00000000" w:rsidP="00000000" w:rsidRDefault="00000000" w:rsidRPr="00000000" w14:paraId="0000002E">
      <w:pPr>
        <w:keepLines w:val="1"/>
        <w:spacing w:line="240" w:lineRule="auto"/>
        <w:ind w:right="-105.47244094488178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spacing w:line="240" w:lineRule="auto"/>
        <w:ind w:right="-105.47244094488178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JAWAHAR NAVODAYA VIDYALAYA  |  Visakhapatnam                                                                                                       2006-2008</w:t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5"/>
        </w:numPr>
        <w:spacing w:line="240" w:lineRule="auto"/>
        <w:ind w:left="720" w:right="-105.47244094488178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Class 10 (CBSE): 94%;  </w:t>
      </w:r>
      <w:r w:rsidDel="00000000" w:rsidR="00000000" w:rsidRPr="00000000">
        <w:rPr>
          <w:rFonts w:ascii="Times New Roman" w:cs="Times New Roman" w:eastAsia="Times New Roman" w:hAnsi="Times New Roman"/>
          <w:color w:val="101010"/>
          <w:sz w:val="18"/>
          <w:szCs w:val="18"/>
          <w:highlight w:val="white"/>
          <w:rtl w:val="0"/>
        </w:rPr>
        <w:t xml:space="preserve">Secured full Educational &amp; Residential scholarship 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top 2% entries)</w:t>
      </w:r>
    </w:p>
    <w:p w:rsidR="00000000" w:rsidDel="00000000" w:rsidP="00000000" w:rsidRDefault="00000000" w:rsidRPr="00000000" w14:paraId="00000031">
      <w:pPr>
        <w:keepLines w:val="1"/>
        <w:numPr>
          <w:ilvl w:val="0"/>
          <w:numId w:val="5"/>
        </w:numPr>
        <w:spacing w:line="240" w:lineRule="auto"/>
        <w:ind w:left="720" w:right="-105.47244094488178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Sergeant of NCC Batch 13(A) BN; </w:t>
      </w:r>
    </w:p>
    <w:p w:rsidR="00000000" w:rsidDel="00000000" w:rsidP="00000000" w:rsidRDefault="00000000" w:rsidRPr="00000000" w14:paraId="00000032">
      <w:pPr>
        <w:keepLines w:val="1"/>
        <w:spacing w:line="240" w:lineRule="auto"/>
        <w:ind w:left="0" w:right="-105.47244094488178" w:firstLine="0"/>
        <w:rPr>
          <w:rFonts w:ascii="Times New Roman" w:cs="Times New Roman" w:eastAsia="Times New Roman" w:hAnsi="Times New Roman"/>
          <w:color w:val="10101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18"/>
          <w:szCs w:val="18"/>
          <w:highlight w:val="white"/>
          <w:rtl w:val="0"/>
        </w:rPr>
        <w:t xml:space="preserve">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keepLines w:val="1"/>
        <w:spacing w:line="240" w:lineRule="auto"/>
        <w:ind w:right="-159.3307086614169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Hobbies: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Long cycling(&gt;100kms), Nature Photography, Playing strategic Board games, reading Self-development books</w:t>
      </w:r>
    </w:p>
    <w:p w:rsidR="00000000" w:rsidDel="00000000" w:rsidP="00000000" w:rsidRDefault="00000000" w:rsidRPr="00000000" w14:paraId="00000034">
      <w:pPr>
        <w:keepLines w:val="1"/>
        <w:spacing w:line="240" w:lineRule="auto"/>
        <w:ind w:right="-159.3307086614169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Personal: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Simply, I'm a person with a long term Goal of “Getting Healthier, Wiser, Wealthier &amp; Happier”. Everything I do is a small step towards reaching this goal.</w:t>
      </w:r>
    </w:p>
    <w:p w:rsidR="00000000" w:rsidDel="00000000" w:rsidP="00000000" w:rsidRDefault="00000000" w:rsidRPr="00000000" w14:paraId="00000036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973.937007874016" w:header="720.0000000000001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raghava-kundrapu-88a01118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aghava@mastersunion.org" TargetMode="External"/><Relationship Id="rId8" Type="http://schemas.openxmlformats.org/officeDocument/2006/relationships/hyperlink" Target="https://www.linkedin.com/in/raghava-kundrapu-88a011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