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b/>
          <w:b/>
          <w:bCs/>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b/>
          <w:b/>
          <w:bCs/>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0" distR="0">
                <wp:extent cx="5732145" cy="19685"/>
                <wp:effectExtent l="0" t="0" r="0" b="0"/>
                <wp:docPr id="1" name=""/>
                <a:graphic xmlns:a="http://schemas.openxmlformats.org/drawingml/2006/main">
                  <a:graphicData uri="http://schemas.microsoft.com/office/word/2010/wordprocessingShape">
                    <wps:wsp>
                      <wps:cNvSpPr/>
                      <wps:nvSpPr>
                        <wps:cNvPr id="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b/>
          <w:b/>
          <w:bCs/>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b/>
          <w:b/>
          <w:bCs/>
        </w:rPr>
      </w:pPr>
      <w:r>
        <w:rPr/>
        <w:t>If not → executes the method and stores the result in cache.</w:t>
      </w:r>
    </w:p>
    <w:p>
      <w:pPr>
        <w:pStyle w:val="Normal"/>
        <w:ind w:left="720" w:hanging="0"/>
        <w:rPr>
          <w:b/>
          <w:b/>
          <w:bCs/>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0" distR="0">
                <wp:extent cx="5732145" cy="19685"/>
                <wp:effectExtent l="0" t="0" r="0" b="0"/>
                <wp:docPr id="2" name=""/>
                <a:graphic xmlns:a="http://schemas.openxmlformats.org/drawingml/2006/main">
                  <a:graphicData uri="http://schemas.microsoft.com/office/word/2010/wordprocessingShape">
                    <wps:wsp>
                      <wps:cNvSpPr/>
                      <wps:nvSpPr>
                        <wps:cNvPr id="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0" distR="0">
                <wp:extent cx="5732145" cy="19685"/>
                <wp:effectExtent l="0" t="0" r="0" b="0"/>
                <wp:docPr id="3" name=""/>
                <a:graphic xmlns:a="http://schemas.openxmlformats.org/drawingml/2006/main">
                  <a:graphicData uri="http://schemas.microsoft.com/office/word/2010/wordprocessingShape">
                    <wps:wsp>
                      <wps:cNvSpPr/>
                      <wps:nvSpPr>
                        <wps:cNvPr id="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0" distR="0">
                <wp:extent cx="5732145" cy="19685"/>
                <wp:effectExtent l="0" t="0" r="0" b="0"/>
                <wp:docPr id="4" name=""/>
                <a:graphic xmlns:a="http://schemas.openxmlformats.org/drawingml/2006/main">
                  <a:graphicData uri="http://schemas.microsoft.com/office/word/2010/wordprocessingShape">
                    <wps:wsp>
                      <wps:cNvSpPr/>
                      <wps:nvSpPr>
                        <wps:cNvPr id="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0" distR="0">
                <wp:extent cx="5732145" cy="19685"/>
                <wp:effectExtent l="0" t="0" r="0" b="0"/>
                <wp:docPr id="5" name=""/>
                <a:graphic xmlns:a="http://schemas.openxmlformats.org/drawingml/2006/main">
                  <a:graphicData uri="http://schemas.microsoft.com/office/word/2010/wordprocessingShape">
                    <wps:wsp>
                      <wps:cNvSpPr/>
                      <wps:nvSpPr>
                        <wps:cNvPr id="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0" distR="0">
                <wp:extent cx="5732145" cy="19685"/>
                <wp:effectExtent l="0" t="0" r="0" b="0"/>
                <wp:docPr id="6" name=""/>
                <a:graphic xmlns:a="http://schemas.openxmlformats.org/drawingml/2006/main">
                  <a:graphicData uri="http://schemas.microsoft.com/office/word/2010/wordprocessingShape">
                    <wps:wsp>
                      <wps:cNvSpPr/>
                      <wps:nvSpPr>
                        <wps:cNvPr id="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0" distR="0">
                <wp:extent cx="5732145" cy="19685"/>
                <wp:effectExtent l="0" t="0" r="0" b="0"/>
                <wp:docPr id="7" name=""/>
                <a:graphic xmlns:a="http://schemas.openxmlformats.org/drawingml/2006/main">
                  <a:graphicData uri="http://schemas.microsoft.com/office/word/2010/wordprocessingShape">
                    <wps:wsp>
                      <wps:cNvSpPr/>
                      <wps:nvSpPr>
                        <wps:cNvPr id="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0" distR="0">
                <wp:extent cx="5732145" cy="19685"/>
                <wp:effectExtent l="0" t="0" r="0" b="0"/>
                <wp:docPr id="8" name=""/>
                <a:graphic xmlns:a="http://schemas.openxmlformats.org/drawingml/2006/main">
                  <a:graphicData uri="http://schemas.microsoft.com/office/word/2010/wordprocessingShape">
                    <wps:wsp>
                      <wps:cNvSpPr/>
                      <wps:nvSpPr>
                        <wps:cNvPr id="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0" distR="0">
                <wp:extent cx="5732145" cy="19685"/>
                <wp:effectExtent l="0" t="0" r="0" b="0"/>
                <wp:docPr id="9" name=""/>
                <a:graphic xmlns:a="http://schemas.openxmlformats.org/drawingml/2006/main">
                  <a:graphicData uri="http://schemas.microsoft.com/office/word/2010/wordprocessingShape">
                    <wps:wsp>
                      <wps:cNvSpPr/>
                      <wps:nvSpPr>
                        <wps:cNvPr id="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0" w:type="dxa"/>
        <w:tblCellMar>
          <w:top w:w="15" w:type="dxa"/>
          <w:left w:w="15" w:type="dxa"/>
          <w:bottom w:w="15" w:type="dxa"/>
          <w:right w:w="15" w:type="dxa"/>
        </w:tblCellMar>
        <w:tblLook w:val="04a0" w:noHBand="0" w:noVBand="1" w:firstColumn="1" w:lastRow="0" w:lastColumn="0" w:firstRow="1"/>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bidi w:val="0"/>
              <w:spacing w:lineRule="auto" w:line="259" w:before="0" w:after="160"/>
              <w:jc w:val="left"/>
              <w:rPr/>
            </w:pPr>
            <w:r>
              <w:rPr/>
              <w:t>setTimeout()</w:t>
            </w:r>
          </w:p>
        </w:tc>
        <w:tc>
          <w:tcPr>
            <w:tcW w:w="2697" w:type="dxa"/>
            <w:tcBorders/>
            <w:vAlign w:val="center"/>
          </w:tcPr>
          <w:p>
            <w:pPr>
              <w:pStyle w:val="Normal"/>
              <w:widowControl/>
              <w:bidi w:val="0"/>
              <w:spacing w:lineRule="auto" w:line="259" w:before="0" w:after="160"/>
              <w:jc w:val="left"/>
              <w:rPr/>
            </w:pPr>
            <w:r>
              <w:rPr/>
              <w:t>@Scheduled(initialDelay = ...)</w:t>
            </w:r>
          </w:p>
        </w:tc>
      </w:tr>
      <w:tr>
        <w:trPr/>
        <w:tc>
          <w:tcPr>
            <w:tcW w:w="2369" w:type="dxa"/>
            <w:tcBorders/>
            <w:vAlign w:val="center"/>
          </w:tcPr>
          <w:p>
            <w:pPr>
              <w:pStyle w:val="Normal"/>
              <w:widowControl/>
              <w:bidi w:val="0"/>
              <w:spacing w:lineRule="auto" w:line="259" w:before="0" w:after="160"/>
              <w:jc w:val="left"/>
              <w:rPr/>
            </w:pPr>
            <w:r>
              <w:rPr/>
              <w:t>setInterval()</w:t>
            </w:r>
          </w:p>
        </w:tc>
        <w:tc>
          <w:tcPr>
            <w:tcW w:w="2697" w:type="dxa"/>
            <w:tcBorders/>
            <w:vAlign w:val="center"/>
          </w:tcPr>
          <w:p>
            <w:pPr>
              <w:pStyle w:val="Normal"/>
              <w:widowControl/>
              <w:bidi w:val="0"/>
              <w:spacing w:lineRule="auto" w:line="259" w:before="0" w:after="160"/>
              <w:jc w:val="left"/>
              <w:rPr/>
            </w:pPr>
            <w:r>
              <w:rPr/>
              <w:t>@Scheduled(fixedRate = ...)</w:t>
            </w:r>
          </w:p>
        </w:tc>
      </w:tr>
      <w:tr>
        <w:trPr/>
        <w:tc>
          <w:tcPr>
            <w:tcW w:w="2369" w:type="dxa"/>
            <w:tcBorders/>
            <w:vAlign w:val="center"/>
          </w:tcPr>
          <w:p>
            <w:pPr>
              <w:pStyle w:val="Normal"/>
              <w:widowControl/>
              <w:bidi w:val="0"/>
              <w:spacing w:lineRule="auto" w:line="259" w:before="0" w:after="160"/>
              <w:jc w:val="left"/>
              <w:rPr/>
            </w:pPr>
            <w:r>
              <w:rPr/>
              <w:t>Cron libraries (node-cron)</w:t>
            </w:r>
          </w:p>
        </w:tc>
        <w:tc>
          <w:tcPr>
            <w:tcW w:w="2697" w:type="dxa"/>
            <w:tcBorders/>
            <w:vAlign w:val="center"/>
          </w:tcPr>
          <w:p>
            <w:pPr>
              <w:pStyle w:val="Normal"/>
              <w:widowControl/>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b/>
          <w:b/>
          <w:bCs/>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b/>
          <w:b/>
          <w:bCs/>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r>
    </w:p>
    <w:p>
      <w:pPr>
        <w:pStyle w:val="Normal"/>
        <w:rPr>
          <w:b/>
          <w:b/>
          <w:bCs/>
        </w:rPr>
      </w:pPr>
      <w:r>
        <w:rPr/>
      </w:r>
    </w:p>
    <w:p>
      <w:pPr>
        <w:pStyle w:val="Normal"/>
        <w:rPr>
          <w:b/>
          <w:b/>
          <w:bCs/>
        </w:rPr>
      </w:pPr>
      <w:r>
        <w:rPr/>
      </w:r>
    </w:p>
    <w:p>
      <w:pPr>
        <w:pStyle w:val="Normal"/>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ind w:left="707" w:hanging="283"/>
        <w:rPr/>
      </w:pPr>
      <w:r>
        <w:rPr>
          <w:rStyle w:val="StrongEmphasis"/>
        </w:rPr>
        <w:t>Java Objects → JSON</w:t>
      </w:r>
      <w:r>
        <w:rPr/>
        <w:t xml:space="preserve"> (Serialization) </w:t>
      </w:r>
    </w:p>
    <w:p>
      <w:pPr>
        <w:pStyle w:val="TextBody"/>
        <w:numPr>
          <w:ilvl w:val="0"/>
          <w:numId w:val="7"/>
        </w:numPr>
        <w:tabs>
          <w:tab w:val="clear" w:pos="720"/>
          <w:tab w:val="left" w:pos="0" w:leader="none"/>
        </w:tabs>
        <w:ind w:left="707" w:hanging="283"/>
        <w:rPr/>
      </w:pPr>
      <w:r>
        <w:rPr>
          <w:rStyle w:val="StrongEmphasis"/>
        </w:rPr>
        <w:t>JSON → Java Objects</w:t>
      </w:r>
      <w:r>
        <w:rPr/>
        <w:t xml:space="preserve"> (Deserialization) </w:t>
      </w:r>
    </w:p>
    <w:p>
      <w:pPr>
        <w:pStyle w:val="TextBody"/>
        <w:rPr/>
      </w:pPr>
      <w:r>
        <w:rPr/>
        <w:t>Spring Boot uses Jackson by default to handle JSON data in REST APIs.</w:t>
        <w:br/>
        <w:br/>
        <w:t xml:space="preserve">Feign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4096"/>
        </w:sectPr>
      </w:pPr>
    </w:p>
    <w:p>
      <w:pPr>
        <w:pStyle w:val="PreformattedText"/>
        <w:widowControl/>
        <w:bidi w:val="0"/>
        <w:spacing w:lineRule="auto" w:line="259"/>
        <w:ind w:left="567" w:right="567" w:hanging="0"/>
        <w:jc w:val="left"/>
        <w:rPr/>
      </w:pPr>
      <w:r>
        <w:rPr>
          <w:rStyle w:val="SourceText"/>
        </w:rPr>
        <w:t>@EntityGraph(attributePaths = {"items"})</w:t>
      </w:r>
    </w:p>
    <w:p>
      <w:pPr>
        <w:pStyle w:val="PreformattedText"/>
        <w:widowControl/>
        <w:bidi w:val="0"/>
        <w:spacing w:lineRule="auto" w:line="259" w:before="0" w:after="283"/>
        <w:ind w:left="567" w:right="567" w:hanging="0"/>
        <w:jc w:val="left"/>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4096"/>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widowControl/>
        <w:bidi w:val="0"/>
        <w:spacing w:lineRule="auto" w:line="259" w:before="0" w:after="160"/>
        <w:jc w:val="left"/>
        <w:rPr/>
      </w:pPr>
      <w:r>
        <w:rPr/>
      </w:r>
    </w:p>
    <w:sectPr>
      <w:type w:val="continuous"/>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egoe UI Emoji">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I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en-IN" w:eastAsia="en-US" w:bidi="ar-SA"/>
      <w14:ligatures w14:val="standardContextual"/>
    </w:rPr>
  </w:style>
  <w:style w:type="paragraph" w:styleId="Heading1">
    <w:name w:val="Heading 1"/>
    <w:basedOn w:val="Normal"/>
    <w:next w:val="Normal"/>
    <w:link w:val="Heading1Char"/>
    <w:uiPriority w:val="9"/>
    <w:qFormat/>
    <w:rsid w:val="009b23dd"/>
    <w:pPr>
      <w:keepNext w:val="true"/>
      <w:keepLines/>
      <w:spacing w:before="360" w:after="80"/>
      <w:outlineLvl w:val="0"/>
    </w:pPr>
    <w:rPr>
      <w:rFonts w:ascii="Calibri Light" w:hAnsi="Calibri Light" w:eastAsia="" w:cs="" w:asciiTheme="majorHAnsi" w:cstheme="majorBidi" w:eastAsiaTheme="majorEastAsia" w:hAnsiTheme="majorHAnsi"/>
      <w:color w:val="2F5496" w:themeColor="accent1" w:themeShade="bf"/>
      <w:sz w:val="40"/>
      <w:szCs w:val="40"/>
    </w:rPr>
  </w:style>
  <w:style w:type="paragraph" w:styleId="Heading2">
    <w:name w:val="Heading 2"/>
    <w:basedOn w:val="Normal"/>
    <w:next w:val="Normal"/>
    <w:link w:val="Heading2Char"/>
    <w:uiPriority w:val="9"/>
    <w:semiHidden/>
    <w:unhideWhenUsed/>
    <w:qFormat/>
    <w:rsid w:val="009b23dd"/>
    <w:pPr>
      <w:keepNext w:val="true"/>
      <w:keepLines/>
      <w:spacing w:before="160" w:after="80"/>
      <w:outlineLvl w:val="1"/>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3">
    <w:name w:val="Heading 3"/>
    <w:basedOn w:val="Normal"/>
    <w:next w:val="Normal"/>
    <w:link w:val="Heading3Char"/>
    <w:uiPriority w:val="9"/>
    <w:semiHidden/>
    <w:unhideWhenUsed/>
    <w:qFormat/>
    <w:rsid w:val="009b23dd"/>
    <w:pPr>
      <w:keepNext w:val="true"/>
      <w:keepLines/>
      <w:spacing w:before="160" w:after="80"/>
      <w:outlineLvl w:val="2"/>
    </w:pPr>
    <w:rPr>
      <w:rFonts w:eastAsia="" w:cs="" w:cstheme="majorBidi" w:eastAsiaTheme="majorEastAsia"/>
      <w:color w:val="2F5496" w:themeColor="accent1" w:themeShade="bf"/>
      <w:sz w:val="28"/>
      <w:szCs w:val="28"/>
    </w:rPr>
  </w:style>
  <w:style w:type="paragraph" w:styleId="Heading4">
    <w:name w:val="Heading 4"/>
    <w:basedOn w:val="Normal"/>
    <w:next w:val="Normal"/>
    <w:link w:val="Heading4Char"/>
    <w:uiPriority w:val="9"/>
    <w:semiHidden/>
    <w:unhideWhenUsed/>
    <w:qFormat/>
    <w:rsid w:val="009b23dd"/>
    <w:pPr>
      <w:keepNext w:val="true"/>
      <w:keepLines/>
      <w:spacing w:before="80" w:after="40"/>
      <w:outlineLvl w:val="3"/>
    </w:pPr>
    <w:rPr>
      <w:rFonts w:eastAsia="" w:cs="" w:cstheme="majorBidi" w:eastAsiaTheme="majorEastAsia"/>
      <w:i/>
      <w:iCs/>
      <w:color w:val="2F5496" w:themeColor="accent1" w:themeShade="bf"/>
    </w:rPr>
  </w:style>
  <w:style w:type="paragraph" w:styleId="Heading5">
    <w:name w:val="Heading 5"/>
    <w:basedOn w:val="Normal"/>
    <w:next w:val="Normal"/>
    <w:link w:val="Heading5Char"/>
    <w:uiPriority w:val="9"/>
    <w:semiHidden/>
    <w:unhideWhenUsed/>
    <w:qFormat/>
    <w:rsid w:val="009b23dd"/>
    <w:pPr>
      <w:keepNext w:val="true"/>
      <w:keepLines/>
      <w:spacing w:before="80" w:after="40"/>
      <w:outlineLvl w:val="4"/>
    </w:pPr>
    <w:rPr>
      <w:rFonts w:eastAsia="" w:cs="" w:cstheme="majorBidi" w:eastAsiaTheme="majorEastAsia"/>
      <w:color w:val="2F5496" w:themeColor="accent1" w:themeShade="bf"/>
    </w:rPr>
  </w:style>
  <w:style w:type="paragraph" w:styleId="Heading6">
    <w:name w:val="Heading 6"/>
    <w:basedOn w:val="Normal"/>
    <w:next w:val="Normal"/>
    <w:link w:val="Heading6Char"/>
    <w:uiPriority w:val="9"/>
    <w:semiHidden/>
    <w:unhideWhenUsed/>
    <w:qFormat/>
    <w:rsid w:val="009b23dd"/>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9b23dd"/>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9b23dd"/>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9b23dd"/>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9b23dd"/>
    <w:rPr>
      <w:rFonts w:ascii="Calibri Light" w:hAnsi="Calibri Light" w:eastAsia="" w:cs="" w:asciiTheme="majorHAnsi" w:cstheme="majorBidi" w:eastAsiaTheme="majorEastAsia" w:hAnsiTheme="majorHAnsi"/>
      <w:color w:val="2F5496" w:themeColor="accent1" w:themeShade="bf"/>
      <w:sz w:val="40"/>
      <w:szCs w:val="40"/>
    </w:rPr>
  </w:style>
  <w:style w:type="character" w:styleId="Heading2Char" w:customStyle="1">
    <w:name w:val="Heading 2 Char"/>
    <w:basedOn w:val="DefaultParagraphFont"/>
    <w:link w:val="Heading2"/>
    <w:uiPriority w:val="9"/>
    <w:semiHidden/>
    <w:qFormat/>
    <w:rsid w:val="009b23dd"/>
    <w:rPr>
      <w:rFonts w:ascii="Calibri Light" w:hAnsi="Calibri Light" w:eastAsia="" w:cs="" w:asciiTheme="majorHAnsi" w:cstheme="majorBidi" w:eastAsiaTheme="majorEastAsia" w:hAnsiTheme="majorHAnsi"/>
      <w:color w:val="2F5496" w:themeColor="accent1" w:themeShade="bf"/>
      <w:sz w:val="32"/>
      <w:szCs w:val="32"/>
    </w:rPr>
  </w:style>
  <w:style w:type="character" w:styleId="Heading3Char" w:customStyle="1">
    <w:name w:val="Heading 3 Char"/>
    <w:basedOn w:val="DefaultParagraphFont"/>
    <w:link w:val="Heading3"/>
    <w:uiPriority w:val="9"/>
    <w:semiHidden/>
    <w:qFormat/>
    <w:rsid w:val="009b23dd"/>
    <w:rPr>
      <w:rFonts w:eastAsia="" w:cs="" w:cstheme="majorBidi" w:eastAsiaTheme="majorEastAsia"/>
      <w:color w:val="2F5496" w:themeColor="accent1" w:themeShade="bf"/>
      <w:sz w:val="28"/>
      <w:szCs w:val="28"/>
    </w:rPr>
  </w:style>
  <w:style w:type="character" w:styleId="Heading4Char" w:customStyle="1">
    <w:name w:val="Heading 4 Char"/>
    <w:basedOn w:val="DefaultParagraphFont"/>
    <w:link w:val="Heading4"/>
    <w:uiPriority w:val="9"/>
    <w:semiHidden/>
    <w:qFormat/>
    <w:rsid w:val="009b23dd"/>
    <w:rPr>
      <w:rFonts w:eastAsia="" w:cs="" w:cstheme="majorBidi" w:eastAsiaTheme="majorEastAsia"/>
      <w:i/>
      <w:iCs/>
      <w:color w:val="2F5496" w:themeColor="accent1" w:themeShade="bf"/>
    </w:rPr>
  </w:style>
  <w:style w:type="character" w:styleId="Heading5Char" w:customStyle="1">
    <w:name w:val="Heading 5 Char"/>
    <w:basedOn w:val="DefaultParagraphFont"/>
    <w:link w:val="Heading5"/>
    <w:uiPriority w:val="9"/>
    <w:semiHidden/>
    <w:qFormat/>
    <w:rsid w:val="009b23dd"/>
    <w:rPr>
      <w:rFonts w:eastAsia="" w:cs="" w:cstheme="majorBidi" w:eastAsiaTheme="majorEastAsia"/>
      <w:color w:val="2F5496" w:themeColor="accent1" w:themeShade="bf"/>
    </w:rPr>
  </w:style>
  <w:style w:type="character" w:styleId="Heading6Char" w:customStyle="1">
    <w:name w:val="Heading 6 Char"/>
    <w:basedOn w:val="DefaultParagraphFont"/>
    <w:link w:val="Heading6"/>
    <w:uiPriority w:val="9"/>
    <w:semiHidden/>
    <w:qFormat/>
    <w:rsid w:val="009b23dd"/>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9b23dd"/>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9b23dd"/>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9b23dd"/>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9b23dd"/>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b23dd"/>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9b23dd"/>
    <w:rPr>
      <w:i/>
      <w:iCs/>
      <w:color w:val="404040" w:themeColor="text1" w:themeTint="bf"/>
    </w:rPr>
  </w:style>
  <w:style w:type="character" w:styleId="IntenseEmphasis">
    <w:name w:val="Intense Emphasis"/>
    <w:basedOn w:val="DefaultParagraphFont"/>
    <w:uiPriority w:val="21"/>
    <w:qFormat/>
    <w:rsid w:val="009b23dd"/>
    <w:rPr>
      <w:i/>
      <w:iCs/>
      <w:color w:val="2F5496" w:themeColor="accent1" w:themeShade="bf"/>
    </w:rPr>
  </w:style>
  <w:style w:type="character" w:styleId="IntenseQuoteChar" w:customStyle="1">
    <w:name w:val="Intense Quote Char"/>
    <w:basedOn w:val="DefaultParagraphFont"/>
    <w:link w:val="IntenseQuote"/>
    <w:uiPriority w:val="30"/>
    <w:qFormat/>
    <w:rsid w:val="009b23dd"/>
    <w:rPr>
      <w:i/>
      <w:iCs/>
      <w:color w:val="2F5496" w:themeColor="accent1" w:themeShade="bf"/>
    </w:rPr>
  </w:style>
  <w:style w:type="character" w:styleId="IntenseReference">
    <w:name w:val="Intense Reference"/>
    <w:basedOn w:val="DefaultParagraphFont"/>
    <w:uiPriority w:val="32"/>
    <w:qFormat/>
    <w:rsid w:val="009b23dd"/>
    <w:rPr>
      <w:b/>
      <w:bCs/>
      <w:smallCaps/>
      <w:color w:val="2F5496" w:themeColor="accent1" w:themeShade="bf"/>
      <w:spacing w:val="5"/>
    </w:rPr>
  </w:style>
  <w:style w:type="character" w:styleId="InternetLink">
    <w:name w:val="Hyperlink"/>
    <w:basedOn w:val="DefaultParagraphFont"/>
    <w:uiPriority w:val="99"/>
    <w:unhideWhenUsed/>
    <w:rsid w:val="00a64f25"/>
    <w:rPr>
      <w:color w:val="0563C1" w:themeColor="hyperlink"/>
      <w:u w:val="single"/>
    </w:rPr>
  </w:style>
  <w:style w:type="character" w:styleId="UnresolvedMention">
    <w:name w:val="Unresolved Mention"/>
    <w:basedOn w:val="DefaultParagraphFont"/>
    <w:uiPriority w:val="99"/>
    <w:semiHidden/>
    <w:unhideWhenUsed/>
    <w:qFormat/>
    <w:rsid w:val="00a64f25"/>
    <w:rPr>
      <w:color w:val="605E5C"/>
      <w:shd w:fill="E1DFDD" w:val="clear"/>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b23dd"/>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b23dd"/>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9b23dd"/>
    <w:pPr>
      <w:spacing w:before="160" w:after="160"/>
      <w:jc w:val="center"/>
    </w:pPr>
    <w:rPr>
      <w:i/>
      <w:iCs/>
      <w:color w:val="404040" w:themeColor="text1" w:themeTint="bf"/>
    </w:rPr>
  </w:style>
  <w:style w:type="paragraph" w:styleId="ListParagraph">
    <w:name w:val="List Paragraph"/>
    <w:basedOn w:val="Normal"/>
    <w:uiPriority w:val="34"/>
    <w:qFormat/>
    <w:rsid w:val="009b23dd"/>
    <w:pPr>
      <w:spacing w:before="0" w:after="160"/>
      <w:ind w:left="720" w:hanging="0"/>
      <w:contextualSpacing/>
    </w:pPr>
    <w:rPr/>
  </w:style>
  <w:style w:type="paragraph" w:styleId="IntenseQuote">
    <w:name w:val="Intense Quote"/>
    <w:basedOn w:val="Normal"/>
    <w:next w:val="Normal"/>
    <w:link w:val="IntenseQuoteChar"/>
    <w:uiPriority w:val="30"/>
    <w:qFormat/>
    <w:rsid w:val="009b23dd"/>
    <w:pPr>
      <w:pBdr>
        <w:top w:val="single" w:sz="4" w:space="10" w:color="2F5496"/>
        <w:bottom w:val="single" w:sz="4" w:space="10" w:color="2F5496"/>
      </w:pBdr>
      <w:spacing w:before="360" w:after="360"/>
      <w:ind w:left="864" w:right="864" w:hanging="0"/>
      <w:jc w:val="center"/>
    </w:pPr>
    <w:rPr>
      <w:i/>
      <w:iCs/>
      <w:color w:val="2F5496" w:themeColor="accent1" w:themeShade="bf"/>
    </w:rPr>
  </w:style>
  <w:style w:type="paragraph" w:styleId="NormalWeb">
    <w:name w:val="Normal (Web)"/>
    <w:basedOn w:val="Normal"/>
    <w:uiPriority w:val="99"/>
    <w:semiHidden/>
    <w:unhideWhenUsed/>
    <w:qFormat/>
    <w:rsid w:val="00892b83"/>
    <w:pPr/>
    <w:rPr>
      <w:rFonts w:ascii="Times New Roman" w:hAnsi="Times New Roman" w:cs="Times New Roman"/>
      <w:sz w:val="24"/>
      <w:szCs w:val="24"/>
    </w:rPr>
  </w:style>
  <w:style w:type="paragraph" w:styleId="Quotations">
    <w:name w:val="Quotations"/>
    <w:basedOn w:val="Normal"/>
    <w:qFormat/>
    <w:pPr>
      <w:spacing w:before="0" w:after="283"/>
      <w:ind w:left="567" w:right="567" w:hanging="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5547</TotalTime>
  <Application>LibreOffice/6.4.7.2$Linux_X86_64 LibreOffice_project/40$Build-2</Application>
  <Pages>12</Pages>
  <Words>1429</Words>
  <Characters>9326</Characters>
  <CharactersWithSpaces>11165</CharactersWithSpaces>
  <Paragraphs>233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2026-06-08T11:24:34Z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