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2880" w:hanging="270"/>
        <w:jc w:val="left"/>
        <w:rPr>
          <w:rFonts w:ascii="Cambria" w:hAnsi="Cambria" w:cs="Cambria" w:eastAsia="Cambria"/>
          <w:color w:val="auto"/>
          <w:spacing w:val="0"/>
          <w:position w:val="0"/>
          <w:sz w:val="52"/>
          <w:u w:val="single"/>
          <w:shd w:fill="auto" w:val="clear"/>
        </w:rPr>
      </w:pPr>
    </w:p>
    <w:p>
      <w:pPr>
        <w:spacing w:before="0" w:after="0" w:line="240"/>
        <w:ind w:right="0" w:left="2880" w:hanging="270"/>
        <w:jc w:val="left"/>
        <w:rPr>
          <w:rFonts w:ascii="Cambria" w:hAnsi="Cambria" w:cs="Cambria" w:eastAsia="Cambria"/>
          <w:b/>
          <w:color w:val="auto"/>
          <w:spacing w:val="0"/>
          <w:position w:val="0"/>
          <w:sz w:val="56"/>
          <w:shd w:fill="auto" w:val="clear"/>
        </w:rPr>
      </w:pPr>
      <w:r>
        <w:rPr>
          <w:rFonts w:ascii="Cambria" w:hAnsi="Cambria" w:cs="Cambria" w:eastAsia="Cambria"/>
          <w:color w:val="auto"/>
          <w:spacing w:val="0"/>
          <w:position w:val="0"/>
          <w:sz w:val="44"/>
          <w:u w:val="single"/>
          <w:shd w:fill="auto" w:val="clear"/>
        </w:rPr>
        <w:t xml:space="preserve">JANGIDI LAXMAN REDDY</w:t>
      </w:r>
    </w:p>
    <w:p>
      <w:pPr>
        <w:spacing w:before="0" w:after="0" w:line="240"/>
        <w:ind w:right="0" w:left="2880" w:hanging="27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Email ID: </w:t>
      </w:r>
      <w:r>
        <w:rPr>
          <w:rFonts w:ascii="Cambria" w:hAnsi="Cambria" w:cs="Cambria" w:eastAsia="Cambria"/>
          <w:color w:val="0000FF"/>
          <w:spacing w:val="0"/>
          <w:position w:val="0"/>
          <w:sz w:val="24"/>
          <w:u w:val="single"/>
          <w:shd w:fill="auto" w:val="clear"/>
        </w:rPr>
        <w:t xml:space="preserve">jangidilaxmanreddy93@gmail.com</w:t>
      </w:r>
      <w:r>
        <w:rPr>
          <w:rFonts w:ascii="Cambria" w:hAnsi="Cambria" w:cs="Cambria" w:eastAsia="Cambria"/>
          <w:color w:val="auto"/>
          <w:spacing w:val="0"/>
          <w:position w:val="0"/>
          <w:sz w:val="24"/>
          <w:shd w:fill="auto" w:val="clear"/>
        </w:rPr>
        <w:t xml:space="preserve"> </w:t>
      </w:r>
    </w:p>
    <w:p>
      <w:pPr>
        <w:spacing w:before="0" w:after="0" w:line="240"/>
        <w:ind w:right="0" w:left="2880" w:hanging="27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Contact no: +91-8143190393</w:t>
      </w:r>
    </w:p>
    <w:p>
      <w:pPr>
        <w:spacing w:before="3"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87" w:after="0" w:line="240"/>
        <w:ind w:right="0" w:left="140" w:firstLine="0"/>
        <w:jc w:val="left"/>
        <w:rPr>
          <w:rFonts w:ascii="Cambria" w:hAnsi="Cambria" w:cs="Cambria" w:eastAsia="Cambria"/>
          <w:b/>
          <w:color w:val="auto"/>
          <w:spacing w:val="0"/>
          <w:position w:val="0"/>
          <w:sz w:val="30"/>
          <w:shd w:fill="auto" w:val="clear"/>
        </w:rPr>
      </w:pPr>
      <w:r>
        <w:rPr>
          <w:rFonts w:ascii="Cambria" w:hAnsi="Cambria" w:cs="Cambria" w:eastAsia="Cambria"/>
          <w:b/>
          <w:color w:val="4D6D92"/>
          <w:spacing w:val="0"/>
          <w:position w:val="0"/>
          <w:sz w:val="30"/>
          <w:shd w:fill="auto" w:val="clear"/>
        </w:rPr>
        <w:t xml:space="preserve">Professional Summary</w:t>
      </w:r>
    </w:p>
    <w:p>
      <w:pPr>
        <w:numPr>
          <w:ilvl w:val="0"/>
          <w:numId w:val="4"/>
        </w:numPr>
        <w:tabs>
          <w:tab w:val="left" w:pos="360" w:leader="none"/>
          <w:tab w:val="left" w:pos="540" w:leader="none"/>
          <w:tab w:val="left" w:pos="723" w:leader="none"/>
        </w:tabs>
        <w:spacing w:before="66" w:after="0" w:line="307"/>
        <w:ind w:right="164" w:left="0" w:firstLine="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Having </w:t>
      </w:r>
      <w:r>
        <w:rPr>
          <w:rFonts w:ascii="Cambria" w:hAnsi="Cambria" w:cs="Cambria" w:eastAsia="Cambria"/>
          <w:b/>
          <w:color w:val="auto"/>
          <w:spacing w:val="0"/>
          <w:position w:val="0"/>
          <w:sz w:val="22"/>
          <w:shd w:fill="auto" w:val="clear"/>
        </w:rPr>
        <w:t xml:space="preserve">3.8 </w:t>
      </w:r>
      <w:r>
        <w:rPr>
          <w:rFonts w:ascii="Cambria" w:hAnsi="Cambria" w:cs="Cambria" w:eastAsia="Cambria"/>
          <w:color w:val="auto"/>
          <w:spacing w:val="0"/>
          <w:position w:val="0"/>
          <w:sz w:val="22"/>
          <w:shd w:fill="auto" w:val="clear"/>
        </w:rPr>
        <w:t xml:space="preserve">years of Experience in AWS Cloud, DevOps Tools along with Linux.</w:t>
      </w:r>
    </w:p>
    <w:p>
      <w:pPr>
        <w:numPr>
          <w:ilvl w:val="0"/>
          <w:numId w:val="4"/>
        </w:numPr>
        <w:tabs>
          <w:tab w:val="left" w:pos="270" w:leader="none"/>
          <w:tab w:val="left" w:pos="723" w:leader="none"/>
        </w:tabs>
        <w:spacing w:before="66" w:after="0" w:line="307"/>
        <w:ind w:right="164" w:left="722" w:hanging="36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Proficient in AWS services like VPC, EC2, EFS, S3, ELB, Auto Scaling Groups(ASG), EBS, RDS, IAM, Route 53, Cloud Watch, Cloud Front, Cloud Trail &amp; EKS. </w:t>
      </w:r>
    </w:p>
    <w:p>
      <w:pPr>
        <w:numPr>
          <w:ilvl w:val="0"/>
          <w:numId w:val="4"/>
        </w:numPr>
        <w:tabs>
          <w:tab w:val="left" w:pos="270" w:leader="none"/>
          <w:tab w:val="left" w:pos="723" w:leader="none"/>
        </w:tabs>
        <w:spacing w:before="66" w:after="0" w:line="307"/>
        <w:ind w:right="164" w:left="722" w:hanging="36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Understands and manages the space between operations and development to quickly deliver code to customers. Has experience with Linux. Brings maturity, enthusiasm, and a drive to learn new technologies along with real world experience.</w:t>
      </w:r>
    </w:p>
    <w:p>
      <w:pPr>
        <w:numPr>
          <w:ilvl w:val="0"/>
          <w:numId w:val="4"/>
        </w:numPr>
        <w:tabs>
          <w:tab w:val="left" w:pos="723" w:leader="none"/>
        </w:tabs>
        <w:spacing w:before="66" w:after="0" w:line="307"/>
        <w:ind w:right="164"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Experience in Terraform and Cloud Formation.</w:t>
      </w:r>
    </w:p>
    <w:p>
      <w:pPr>
        <w:numPr>
          <w:ilvl w:val="0"/>
          <w:numId w:val="4"/>
        </w:numPr>
        <w:tabs>
          <w:tab w:val="left" w:pos="723" w:leader="none"/>
        </w:tabs>
        <w:spacing w:before="66" w:after="0" w:line="307"/>
        <w:ind w:right="164"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Experience in DevOps Tools like Ansible, Jenkins, Docker &amp; Kubernetes.</w:t>
      </w:r>
    </w:p>
    <w:p>
      <w:pPr>
        <w:numPr>
          <w:ilvl w:val="0"/>
          <w:numId w:val="4"/>
        </w:numPr>
        <w:tabs>
          <w:tab w:val="left" w:pos="723" w:leader="none"/>
        </w:tabs>
        <w:spacing w:before="66" w:after="0" w:line="307"/>
        <w:ind w:right="164"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Having experience in creating custom Docker images using Dockerfile.</w:t>
      </w:r>
    </w:p>
    <w:p>
      <w:pPr>
        <w:numPr>
          <w:ilvl w:val="0"/>
          <w:numId w:val="4"/>
        </w:numPr>
        <w:tabs>
          <w:tab w:val="left" w:pos="723" w:leader="none"/>
        </w:tabs>
        <w:spacing w:before="66" w:after="0" w:line="307"/>
        <w:ind w:right="164"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Experience in Writing Ansible Playbooks.</w:t>
      </w:r>
    </w:p>
    <w:p>
      <w:pPr>
        <w:numPr>
          <w:ilvl w:val="0"/>
          <w:numId w:val="4"/>
        </w:numPr>
        <w:tabs>
          <w:tab w:val="left" w:pos="723" w:leader="none"/>
        </w:tabs>
        <w:spacing w:before="66" w:after="0" w:line="307"/>
        <w:ind w:right="164"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Setup docker registry to store customized docker images.</w:t>
      </w:r>
    </w:p>
    <w:p>
      <w:pPr>
        <w:numPr>
          <w:ilvl w:val="0"/>
          <w:numId w:val="4"/>
        </w:numPr>
        <w:tabs>
          <w:tab w:val="left" w:pos="723" w:leader="none"/>
        </w:tabs>
        <w:spacing w:before="66" w:after="0" w:line="307"/>
        <w:ind w:right="164"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Hands on experience on Docker Networking, </w:t>
      </w:r>
    </w:p>
    <w:p>
      <w:pPr>
        <w:numPr>
          <w:ilvl w:val="0"/>
          <w:numId w:val="4"/>
        </w:numPr>
        <w:tabs>
          <w:tab w:val="left" w:pos="723" w:leader="none"/>
        </w:tabs>
        <w:spacing w:before="66" w:after="0" w:line="307"/>
        <w:ind w:right="164"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Performed container orchestration using Kubernetes.</w:t>
      </w:r>
    </w:p>
    <w:p>
      <w:pPr>
        <w:numPr>
          <w:ilvl w:val="0"/>
          <w:numId w:val="4"/>
        </w:numPr>
        <w:spacing w:before="0" w:after="160" w:line="240"/>
        <w:ind w:right="0"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Good understanding of the principles and best practices of Deployment/Release practices.</w:t>
      </w:r>
    </w:p>
    <w:p>
      <w:pPr>
        <w:numPr>
          <w:ilvl w:val="0"/>
          <w:numId w:val="4"/>
        </w:numPr>
        <w:suppressAutoHyphens w:val="true"/>
        <w:spacing w:before="0" w:after="56" w:line="360"/>
        <w:ind w:right="0"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Worked on Jenkins to Implement CI/CD model by creating build jobs, integrating test cases, setting up distributed builds and deployments.</w:t>
      </w:r>
    </w:p>
    <w:p>
      <w:pPr>
        <w:spacing w:before="75" w:after="0" w:line="240"/>
        <w:ind w:right="0" w:left="140" w:firstLine="0"/>
        <w:jc w:val="left"/>
        <w:rPr>
          <w:rFonts w:ascii="Times New Roman" w:hAnsi="Times New Roman" w:cs="Times New Roman" w:eastAsia="Times New Roman"/>
          <w:b/>
          <w:color w:val="auto"/>
          <w:spacing w:val="0"/>
          <w:position w:val="0"/>
          <w:sz w:val="30"/>
          <w:shd w:fill="auto" w:val="clear"/>
        </w:rPr>
      </w:pPr>
      <w:r>
        <w:rPr>
          <w:rFonts w:ascii="Cambria" w:hAnsi="Cambria" w:cs="Cambria" w:eastAsia="Cambria"/>
          <w:b/>
          <w:color w:val="4D6D92"/>
          <w:spacing w:val="0"/>
          <w:position w:val="0"/>
          <w:sz w:val="30"/>
          <w:shd w:fill="auto" w:val="clear"/>
        </w:rPr>
        <w:t xml:space="preserve">Work Experience</w:t>
      </w:r>
    </w:p>
    <w:p>
      <w:pPr>
        <w:suppressAutoHyphens w:val="true"/>
        <w:spacing w:before="0" w:after="0" w:line="360"/>
        <w:ind w:right="0" w:left="720" w:firstLine="0"/>
        <w:jc w:val="both"/>
        <w:rPr>
          <w:rFonts w:ascii="Cambria" w:hAnsi="Cambria" w:cs="Cambria" w:eastAsia="Cambria"/>
          <w:color w:val="auto"/>
          <w:spacing w:val="0"/>
          <w:position w:val="0"/>
          <w:sz w:val="22"/>
          <w:shd w:fill="auto" w:val="clear"/>
        </w:rPr>
      </w:pPr>
    </w:p>
    <w:p>
      <w:pPr>
        <w:numPr>
          <w:ilvl w:val="0"/>
          <w:numId w:val="11"/>
        </w:numPr>
        <w:suppressAutoHyphens w:val="true"/>
        <w:spacing w:before="0" w:after="56" w:line="36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Working as a </w:t>
      </w:r>
      <w:r>
        <w:rPr>
          <w:rFonts w:ascii="Cambria" w:hAnsi="Cambria" w:cs="Cambria" w:eastAsia="Cambria"/>
          <w:b/>
          <w:color w:val="auto"/>
          <w:spacing w:val="0"/>
          <w:position w:val="0"/>
          <w:sz w:val="22"/>
          <w:shd w:fill="auto" w:val="clear"/>
        </w:rPr>
        <w:t xml:space="preserve">AWS DevOps Engineer </w:t>
      </w:r>
      <w:r>
        <w:rPr>
          <w:rFonts w:ascii="Cambria" w:hAnsi="Cambria" w:cs="Cambria" w:eastAsia="Cambria"/>
          <w:color w:val="auto"/>
          <w:spacing w:val="0"/>
          <w:position w:val="0"/>
          <w:sz w:val="22"/>
          <w:shd w:fill="auto" w:val="clear"/>
        </w:rPr>
        <w:t xml:space="preserve">in </w:t>
      </w:r>
      <w:r>
        <w:rPr>
          <w:rFonts w:ascii="Cambria" w:hAnsi="Cambria" w:cs="Cambria" w:eastAsia="Cambria"/>
          <w:b/>
          <w:color w:val="auto"/>
          <w:spacing w:val="0"/>
          <w:position w:val="0"/>
          <w:sz w:val="22"/>
          <w:shd w:fill="auto" w:val="clear"/>
        </w:rPr>
        <w:t xml:space="preserve">Hexaware</w:t>
      </w:r>
      <w:r>
        <w:rPr>
          <w:rFonts w:ascii="Cambria" w:hAnsi="Cambria" w:cs="Cambria" w:eastAsia="Cambria"/>
          <w:color w:val="auto"/>
          <w:spacing w:val="0"/>
          <w:position w:val="0"/>
          <w:sz w:val="22"/>
          <w:shd w:fill="auto" w:val="clear"/>
        </w:rPr>
        <w:t xml:space="preserve">, Bengaluru  from June’2017 to Till Date.</w:t>
      </w:r>
    </w:p>
    <w:p>
      <w:pPr>
        <w:spacing w:before="0" w:after="0" w:line="240"/>
        <w:ind w:right="0" w:left="140" w:firstLine="0"/>
        <w:jc w:val="left"/>
        <w:rPr>
          <w:rFonts w:ascii="Cambria" w:hAnsi="Cambria" w:cs="Cambria" w:eastAsia="Cambria"/>
          <w:b/>
          <w:color w:val="auto"/>
          <w:spacing w:val="0"/>
          <w:position w:val="0"/>
          <w:sz w:val="30"/>
          <w:shd w:fill="auto" w:val="clear"/>
        </w:rPr>
      </w:pPr>
      <w:r>
        <w:rPr>
          <w:rFonts w:ascii="Cambria" w:hAnsi="Cambria" w:cs="Cambria" w:eastAsia="Cambria"/>
          <w:b/>
          <w:color w:val="4D6D92"/>
          <w:spacing w:val="0"/>
          <w:position w:val="0"/>
          <w:sz w:val="30"/>
          <w:shd w:fill="auto" w:val="clear"/>
        </w:rPr>
        <w:t xml:space="preserve">Education</w:t>
      </w:r>
    </w:p>
    <w:p>
      <w:pPr>
        <w:numPr>
          <w:ilvl w:val="0"/>
          <w:numId w:val="13"/>
        </w:numPr>
        <w:tabs>
          <w:tab w:val="left" w:pos="180" w:leader="none"/>
        </w:tabs>
        <w:spacing w:before="100" w:after="100" w:line="240"/>
        <w:ind w:right="0" w:left="720" w:hanging="36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B.Tech(E.E.E) from JNTU Hyderabad.</w:t>
      </w:r>
    </w:p>
    <w:p>
      <w:pPr>
        <w:spacing w:before="75" w:after="0" w:line="240"/>
        <w:ind w:right="0" w:left="140" w:firstLine="0"/>
        <w:jc w:val="left"/>
        <w:rPr>
          <w:rFonts w:ascii="Times New Roman" w:hAnsi="Times New Roman" w:cs="Times New Roman" w:eastAsia="Times New Roman"/>
          <w:b/>
          <w:color w:val="auto"/>
          <w:spacing w:val="0"/>
          <w:position w:val="0"/>
          <w:sz w:val="30"/>
          <w:shd w:fill="auto" w:val="clear"/>
        </w:rPr>
      </w:pPr>
      <w:r>
        <w:rPr>
          <w:rFonts w:ascii="Cambria" w:hAnsi="Cambria" w:cs="Cambria" w:eastAsia="Cambria"/>
          <w:b/>
          <w:color w:val="4D6D92"/>
          <w:spacing w:val="0"/>
          <w:position w:val="0"/>
          <w:sz w:val="30"/>
          <w:shd w:fill="auto" w:val="clear"/>
        </w:rPr>
        <w:t xml:space="preserve">Skills</w:t>
      </w:r>
    </w:p>
    <w:p>
      <w:pPr>
        <w:suppressAutoHyphens w:val="true"/>
        <w:spacing w:before="0" w:after="0" w:line="360"/>
        <w:ind w:right="0" w:left="720" w:firstLine="0"/>
        <w:jc w:val="both"/>
        <w:rPr>
          <w:rFonts w:ascii="Cambria" w:hAnsi="Cambria" w:cs="Cambria" w:eastAsia="Cambria"/>
          <w:color w:val="auto"/>
          <w:spacing w:val="0"/>
          <w:position w:val="0"/>
          <w:sz w:val="22"/>
          <w:shd w:fill="auto" w:val="clear"/>
        </w:rPr>
      </w:pPr>
    </w:p>
    <w:tbl>
      <w:tblPr>
        <w:tblInd w:w="548" w:type="dxa"/>
      </w:tblPr>
      <w:tblGrid>
        <w:gridCol w:w="3756"/>
        <w:gridCol w:w="4610"/>
      </w:tblGrid>
      <w:tr>
        <w:trPr>
          <w:trHeight w:val="232" w:hRule="auto"/>
          <w:jc w:val="left"/>
        </w:trPr>
        <w:tc>
          <w:tcPr>
            <w:tcW w:w="3756" w:type="dxa"/>
            <w:tcBorders>
              <w:top w:val="single" w:color="000000" w:sz="2"/>
              <w:left w:val="single" w:color="000000" w:sz="2"/>
              <w:bottom w:val="single" w:color="a8d08d" w:sz="8"/>
              <w:right w:val="single" w:color="000000" w:sz="0"/>
            </w:tcBorders>
            <w:shd w:color="auto" w:fill="fbe4d5" w:val="clear"/>
            <w:tcMar>
              <w:left w:w="108" w:type="dxa"/>
              <w:right w:w="108" w:type="dxa"/>
            </w:tcMar>
            <w:vAlign w:val="top"/>
          </w:tcPr>
          <w:p>
            <w:pPr>
              <w:tabs>
                <w:tab w:val="left" w:pos="5400" w:leader="none"/>
              </w:tabs>
              <w:spacing w:before="0" w:after="0" w:line="240"/>
              <w:ind w:right="0" w:left="0" w:firstLine="0"/>
              <w:jc w:val="both"/>
              <w:rPr>
                <w:color w:val="auto"/>
                <w:spacing w:val="0"/>
                <w:position w:val="0"/>
                <w:sz w:val="22"/>
              </w:rPr>
            </w:pPr>
            <w:r>
              <w:rPr>
                <w:rFonts w:ascii="Cambria" w:hAnsi="Cambria" w:cs="Cambria" w:eastAsia="Cambria"/>
                <w:b/>
                <w:color w:val="auto"/>
                <w:spacing w:val="0"/>
                <w:position w:val="0"/>
                <w:sz w:val="22"/>
                <w:shd w:fill="auto" w:val="clear"/>
              </w:rPr>
              <w:t xml:space="preserve">Cloud Services:</w:t>
            </w:r>
          </w:p>
        </w:tc>
        <w:tc>
          <w:tcPr>
            <w:tcW w:w="4610" w:type="dxa"/>
            <w:tcBorders>
              <w:top w:val="single" w:color="000000" w:sz="2"/>
              <w:left w:val="single" w:color="000000" w:sz="2"/>
              <w:bottom w:val="single" w:color="a8d08d" w:sz="8"/>
              <w:right w:val="single" w:color="000000" w:sz="2"/>
            </w:tcBorders>
            <w:shd w:color="auto" w:fill="fbe4d5" w:val="clear"/>
            <w:tcMar>
              <w:left w:w="108" w:type="dxa"/>
              <w:right w:w="108" w:type="dxa"/>
            </w:tcMar>
            <w:vAlign w:val="top"/>
          </w:tcPr>
          <w:p>
            <w:pPr>
              <w:tabs>
                <w:tab w:val="left" w:pos="5400" w:leader="none"/>
              </w:tabs>
              <w:spacing w:before="0" w:after="0" w:line="240"/>
              <w:ind w:right="0" w:left="0" w:firstLine="0"/>
              <w:jc w:val="both"/>
              <w:rPr>
                <w:color w:val="auto"/>
                <w:spacing w:val="0"/>
                <w:position w:val="0"/>
                <w:sz w:val="22"/>
              </w:rPr>
            </w:pPr>
            <w:r>
              <w:rPr>
                <w:rFonts w:ascii="Cambria" w:hAnsi="Cambria" w:cs="Cambria" w:eastAsia="Cambria"/>
                <w:color w:val="auto"/>
                <w:spacing w:val="0"/>
                <w:position w:val="0"/>
                <w:sz w:val="22"/>
                <w:shd w:fill="auto" w:val="clear"/>
              </w:rPr>
              <w:t xml:space="preserve">Amazon Web Services, AWS-CLI</w:t>
            </w:r>
          </w:p>
        </w:tc>
      </w:tr>
      <w:tr>
        <w:trPr>
          <w:trHeight w:val="232" w:hRule="auto"/>
          <w:jc w:val="left"/>
        </w:trPr>
        <w:tc>
          <w:tcPr>
            <w:tcW w:w="3756" w:type="dxa"/>
            <w:tcBorders>
              <w:top w:val="single" w:color="000000" w:sz="2"/>
              <w:left w:val="single" w:color="000000" w:sz="2"/>
              <w:bottom w:val="single" w:color="000000" w:sz="2"/>
              <w:right w:val="single" w:color="000000" w:sz="0"/>
            </w:tcBorders>
            <w:shd w:color="auto" w:fill="fbe4d5" w:val="clear"/>
            <w:tcMar>
              <w:left w:w="108" w:type="dxa"/>
              <w:right w:w="108" w:type="dxa"/>
            </w:tcMar>
            <w:vAlign w:val="top"/>
          </w:tcPr>
          <w:p>
            <w:pPr>
              <w:tabs>
                <w:tab w:val="left" w:pos="5400" w:leader="none"/>
              </w:tabs>
              <w:spacing w:before="0" w:after="0" w:line="240"/>
              <w:ind w:right="0" w:left="0" w:firstLine="0"/>
              <w:jc w:val="both"/>
              <w:rPr>
                <w:color w:val="auto"/>
                <w:spacing w:val="0"/>
                <w:position w:val="0"/>
                <w:sz w:val="22"/>
              </w:rPr>
            </w:pPr>
            <w:r>
              <w:rPr>
                <w:rFonts w:ascii="Cambria" w:hAnsi="Cambria" w:cs="Cambria" w:eastAsia="Cambria"/>
                <w:b/>
                <w:color w:val="auto"/>
                <w:spacing w:val="0"/>
                <w:position w:val="0"/>
                <w:sz w:val="22"/>
                <w:shd w:fill="auto" w:val="clear"/>
              </w:rPr>
              <w:t xml:space="preserve">Programming</w:t>
            </w:r>
          </w:p>
        </w:tc>
        <w:tc>
          <w:tcPr>
            <w:tcW w:w="4610" w:type="dxa"/>
            <w:tcBorders>
              <w:top w:val="single" w:color="000000" w:sz="2"/>
              <w:left w:val="single" w:color="000000" w:sz="2"/>
              <w:bottom w:val="single" w:color="000000" w:sz="2"/>
              <w:right w:val="single" w:color="000000" w:sz="2"/>
            </w:tcBorders>
            <w:shd w:color="auto" w:fill="fbe4d5" w:val="clear"/>
            <w:tcMar>
              <w:left w:w="108" w:type="dxa"/>
              <w:right w:w="108" w:type="dxa"/>
            </w:tcMar>
            <w:vAlign w:val="top"/>
          </w:tcPr>
          <w:p>
            <w:pPr>
              <w:tabs>
                <w:tab w:val="left" w:pos="5400" w:leader="none"/>
              </w:tabs>
              <w:spacing w:before="0" w:after="0" w:line="240"/>
              <w:ind w:right="0" w:left="0" w:firstLine="0"/>
              <w:jc w:val="both"/>
              <w:rPr>
                <w:color w:val="auto"/>
                <w:spacing w:val="0"/>
                <w:position w:val="0"/>
                <w:sz w:val="22"/>
              </w:rPr>
            </w:pPr>
            <w:r>
              <w:rPr>
                <w:rFonts w:ascii="Cambria" w:hAnsi="Cambria" w:cs="Cambria" w:eastAsia="Cambria"/>
                <w:color w:val="auto"/>
                <w:spacing w:val="0"/>
                <w:position w:val="0"/>
                <w:sz w:val="22"/>
                <w:shd w:fill="auto" w:val="clear"/>
              </w:rPr>
              <w:t xml:space="preserve">.PLSQL</w:t>
            </w:r>
          </w:p>
        </w:tc>
      </w:tr>
      <w:tr>
        <w:trPr>
          <w:trHeight w:val="232" w:hRule="auto"/>
          <w:jc w:val="left"/>
        </w:trPr>
        <w:tc>
          <w:tcPr>
            <w:tcW w:w="3756" w:type="dxa"/>
            <w:tcBorders>
              <w:top w:val="single" w:color="000000" w:sz="2"/>
              <w:left w:val="single" w:color="000000" w:sz="2"/>
              <w:bottom w:val="single" w:color="000000" w:sz="2"/>
              <w:right w:val="single" w:color="000000" w:sz="0"/>
            </w:tcBorders>
            <w:shd w:color="auto" w:fill="fbe4d5" w:val="clear"/>
            <w:tcMar>
              <w:left w:w="108" w:type="dxa"/>
              <w:right w:w="108" w:type="dxa"/>
            </w:tcMar>
            <w:vAlign w:val="top"/>
          </w:tcPr>
          <w:p>
            <w:pPr>
              <w:tabs>
                <w:tab w:val="left" w:pos="5400" w:leader="none"/>
              </w:tabs>
              <w:spacing w:before="0" w:after="0" w:line="240"/>
              <w:ind w:right="0" w:left="0" w:firstLine="0"/>
              <w:jc w:val="both"/>
              <w:rPr>
                <w:color w:val="auto"/>
                <w:spacing w:val="0"/>
                <w:position w:val="0"/>
                <w:sz w:val="22"/>
              </w:rPr>
            </w:pPr>
            <w:r>
              <w:rPr>
                <w:rFonts w:ascii="Cambria" w:hAnsi="Cambria" w:cs="Cambria" w:eastAsia="Cambria"/>
                <w:b/>
                <w:color w:val="auto"/>
                <w:spacing w:val="0"/>
                <w:position w:val="0"/>
                <w:sz w:val="22"/>
                <w:shd w:fill="auto" w:val="clear"/>
              </w:rPr>
              <w:t xml:space="preserve">Continuous Integration:</w:t>
            </w:r>
          </w:p>
        </w:tc>
        <w:tc>
          <w:tcPr>
            <w:tcW w:w="4610" w:type="dxa"/>
            <w:tcBorders>
              <w:top w:val="single" w:color="000000" w:sz="2"/>
              <w:left w:val="single" w:color="000000" w:sz="2"/>
              <w:bottom w:val="single" w:color="000000" w:sz="2"/>
              <w:right w:val="single" w:color="000000" w:sz="2"/>
            </w:tcBorders>
            <w:shd w:color="auto" w:fill="fbe4d5" w:val="clear"/>
            <w:tcMar>
              <w:left w:w="108" w:type="dxa"/>
              <w:right w:w="108" w:type="dxa"/>
            </w:tcMar>
            <w:vAlign w:val="top"/>
          </w:tcPr>
          <w:p>
            <w:pPr>
              <w:tabs>
                <w:tab w:val="left" w:pos="5400" w:leader="none"/>
              </w:tabs>
              <w:spacing w:before="0" w:after="0" w:line="240"/>
              <w:ind w:right="0" w:left="0" w:firstLine="0"/>
              <w:jc w:val="both"/>
              <w:rPr>
                <w:color w:val="auto"/>
                <w:spacing w:val="0"/>
                <w:position w:val="0"/>
                <w:sz w:val="22"/>
              </w:rPr>
            </w:pPr>
            <w:r>
              <w:rPr>
                <w:rFonts w:ascii="Cambria" w:hAnsi="Cambria" w:cs="Cambria" w:eastAsia="Cambria"/>
                <w:color w:val="auto"/>
                <w:spacing w:val="0"/>
                <w:position w:val="0"/>
                <w:sz w:val="22"/>
                <w:shd w:fill="auto" w:val="clear"/>
              </w:rPr>
              <w:t xml:space="preserve">Jenkins</w:t>
            </w:r>
          </w:p>
        </w:tc>
      </w:tr>
      <w:tr>
        <w:trPr>
          <w:trHeight w:val="232" w:hRule="auto"/>
          <w:jc w:val="left"/>
        </w:trPr>
        <w:tc>
          <w:tcPr>
            <w:tcW w:w="3756" w:type="dxa"/>
            <w:tcBorders>
              <w:top w:val="single" w:color="000000" w:sz="2"/>
              <w:left w:val="single" w:color="000000" w:sz="2"/>
              <w:bottom w:val="single" w:color="000000" w:sz="2"/>
              <w:right w:val="single" w:color="000000" w:sz="0"/>
            </w:tcBorders>
            <w:shd w:color="auto" w:fill="fbe4d5" w:val="clear"/>
            <w:tcMar>
              <w:left w:w="108" w:type="dxa"/>
              <w:right w:w="108" w:type="dxa"/>
            </w:tcMar>
            <w:vAlign w:val="top"/>
          </w:tcPr>
          <w:p>
            <w:pPr>
              <w:tabs>
                <w:tab w:val="left" w:pos="5400" w:leader="none"/>
              </w:tabs>
              <w:spacing w:before="0" w:after="0" w:line="240"/>
              <w:ind w:right="0" w:left="0" w:firstLine="0"/>
              <w:jc w:val="both"/>
              <w:rPr>
                <w:color w:val="auto"/>
                <w:spacing w:val="0"/>
                <w:position w:val="0"/>
                <w:sz w:val="22"/>
              </w:rPr>
            </w:pPr>
            <w:r>
              <w:rPr>
                <w:rFonts w:ascii="Cambria" w:hAnsi="Cambria" w:cs="Cambria" w:eastAsia="Cambria"/>
                <w:b/>
                <w:color w:val="auto"/>
                <w:spacing w:val="0"/>
                <w:position w:val="0"/>
                <w:sz w:val="22"/>
                <w:shd w:fill="auto" w:val="clear"/>
              </w:rPr>
              <w:t xml:space="preserve">Source Control:</w:t>
            </w:r>
          </w:p>
        </w:tc>
        <w:tc>
          <w:tcPr>
            <w:tcW w:w="4610" w:type="dxa"/>
            <w:tcBorders>
              <w:top w:val="single" w:color="000000" w:sz="2"/>
              <w:left w:val="single" w:color="000000" w:sz="2"/>
              <w:bottom w:val="single" w:color="000000" w:sz="2"/>
              <w:right w:val="single" w:color="000000" w:sz="2"/>
            </w:tcBorders>
            <w:shd w:color="auto" w:fill="fbe4d5" w:val="clear"/>
            <w:tcMar>
              <w:left w:w="108" w:type="dxa"/>
              <w:right w:w="108" w:type="dxa"/>
            </w:tcMar>
            <w:vAlign w:val="top"/>
          </w:tcPr>
          <w:p>
            <w:pPr>
              <w:tabs>
                <w:tab w:val="left" w:pos="5400" w:leader="none"/>
              </w:tabs>
              <w:spacing w:before="0" w:after="0" w:line="240"/>
              <w:ind w:right="0" w:left="0" w:firstLine="0"/>
              <w:jc w:val="both"/>
              <w:rPr>
                <w:color w:val="auto"/>
                <w:spacing w:val="0"/>
                <w:position w:val="0"/>
                <w:sz w:val="22"/>
              </w:rPr>
            </w:pPr>
            <w:r>
              <w:rPr>
                <w:rFonts w:ascii="Cambria" w:hAnsi="Cambria" w:cs="Cambria" w:eastAsia="Cambria"/>
                <w:color w:val="auto"/>
                <w:spacing w:val="0"/>
                <w:position w:val="0"/>
                <w:sz w:val="22"/>
                <w:shd w:fill="auto" w:val="clear"/>
              </w:rPr>
              <w:t xml:space="preserve">Git, GitHub</w:t>
            </w:r>
          </w:p>
        </w:tc>
      </w:tr>
      <w:tr>
        <w:trPr>
          <w:trHeight w:val="232" w:hRule="auto"/>
          <w:jc w:val="left"/>
        </w:trPr>
        <w:tc>
          <w:tcPr>
            <w:tcW w:w="3756" w:type="dxa"/>
            <w:tcBorders>
              <w:top w:val="single" w:color="000000" w:sz="2"/>
              <w:left w:val="single" w:color="000000" w:sz="2"/>
              <w:bottom w:val="single" w:color="000000" w:sz="2"/>
              <w:right w:val="single" w:color="000000" w:sz="0"/>
            </w:tcBorders>
            <w:shd w:color="auto" w:fill="fbe4d5" w:val="clear"/>
            <w:tcMar>
              <w:left w:w="108" w:type="dxa"/>
              <w:right w:w="108" w:type="dxa"/>
            </w:tcMar>
            <w:vAlign w:val="top"/>
          </w:tcPr>
          <w:p>
            <w:pPr>
              <w:tabs>
                <w:tab w:val="left" w:pos="5400" w:leader="none"/>
              </w:tabs>
              <w:spacing w:before="0" w:after="0" w:line="240"/>
              <w:ind w:right="0" w:left="0" w:firstLine="0"/>
              <w:jc w:val="both"/>
              <w:rPr>
                <w:color w:val="auto"/>
                <w:spacing w:val="0"/>
                <w:position w:val="0"/>
                <w:sz w:val="22"/>
              </w:rPr>
            </w:pPr>
            <w:r>
              <w:rPr>
                <w:rFonts w:ascii="Cambria" w:hAnsi="Cambria" w:cs="Cambria" w:eastAsia="Cambria"/>
                <w:b/>
                <w:color w:val="auto"/>
                <w:spacing w:val="0"/>
                <w:position w:val="0"/>
                <w:sz w:val="22"/>
                <w:shd w:fill="auto" w:val="clear"/>
              </w:rPr>
              <w:t xml:space="preserve">Configuration Management</w:t>
            </w:r>
          </w:p>
        </w:tc>
        <w:tc>
          <w:tcPr>
            <w:tcW w:w="4610" w:type="dxa"/>
            <w:tcBorders>
              <w:top w:val="single" w:color="000000" w:sz="2"/>
              <w:left w:val="single" w:color="000000" w:sz="2"/>
              <w:bottom w:val="single" w:color="000000" w:sz="2"/>
              <w:right w:val="single" w:color="000000" w:sz="2"/>
            </w:tcBorders>
            <w:shd w:color="auto" w:fill="fbe4d5" w:val="clear"/>
            <w:tcMar>
              <w:left w:w="108" w:type="dxa"/>
              <w:right w:w="108" w:type="dxa"/>
            </w:tcMar>
            <w:vAlign w:val="top"/>
          </w:tcPr>
          <w:p>
            <w:pPr>
              <w:tabs>
                <w:tab w:val="left" w:pos="5400" w:leader="none"/>
              </w:tabs>
              <w:spacing w:before="0" w:after="0" w:line="240"/>
              <w:ind w:right="0" w:left="0" w:firstLine="0"/>
              <w:jc w:val="both"/>
              <w:rPr>
                <w:color w:val="auto"/>
                <w:spacing w:val="0"/>
                <w:position w:val="0"/>
                <w:sz w:val="22"/>
              </w:rPr>
            </w:pPr>
            <w:r>
              <w:rPr>
                <w:rFonts w:ascii="Cambria" w:hAnsi="Cambria" w:cs="Cambria" w:eastAsia="Cambria"/>
                <w:color w:val="auto"/>
                <w:spacing w:val="0"/>
                <w:position w:val="0"/>
                <w:sz w:val="22"/>
                <w:shd w:fill="auto" w:val="clear"/>
              </w:rPr>
              <w:t xml:space="preserve">Ansible</w:t>
            </w:r>
          </w:p>
        </w:tc>
      </w:tr>
      <w:tr>
        <w:trPr>
          <w:trHeight w:val="232" w:hRule="auto"/>
          <w:jc w:val="left"/>
        </w:trPr>
        <w:tc>
          <w:tcPr>
            <w:tcW w:w="3756" w:type="dxa"/>
            <w:tcBorders>
              <w:top w:val="single" w:color="000000" w:sz="2"/>
              <w:left w:val="single" w:color="000000" w:sz="2"/>
              <w:bottom w:val="single" w:color="000000" w:sz="2"/>
              <w:right w:val="single" w:color="000000" w:sz="0"/>
            </w:tcBorders>
            <w:shd w:color="auto" w:fill="fbe4d5" w:val="clear"/>
            <w:tcMar>
              <w:left w:w="108" w:type="dxa"/>
              <w:right w:w="108" w:type="dxa"/>
            </w:tcMar>
            <w:vAlign w:val="top"/>
          </w:tcPr>
          <w:p>
            <w:pPr>
              <w:tabs>
                <w:tab w:val="left" w:pos="5400" w:leader="none"/>
              </w:tabs>
              <w:spacing w:before="0" w:after="0" w:line="240"/>
              <w:ind w:right="0" w:left="0" w:firstLine="0"/>
              <w:jc w:val="both"/>
              <w:rPr>
                <w:color w:val="auto"/>
                <w:spacing w:val="0"/>
                <w:position w:val="0"/>
                <w:sz w:val="22"/>
              </w:rPr>
            </w:pPr>
            <w:r>
              <w:rPr>
                <w:rFonts w:ascii="Cambria" w:hAnsi="Cambria" w:cs="Cambria" w:eastAsia="Cambria"/>
                <w:b/>
                <w:color w:val="auto"/>
                <w:spacing w:val="0"/>
                <w:position w:val="0"/>
                <w:sz w:val="22"/>
                <w:shd w:fill="auto" w:val="clear"/>
              </w:rPr>
              <w:t xml:space="preserve">Container Technology: </w:t>
              <w:tab/>
            </w:r>
          </w:p>
        </w:tc>
        <w:tc>
          <w:tcPr>
            <w:tcW w:w="4610" w:type="dxa"/>
            <w:tcBorders>
              <w:top w:val="single" w:color="000000" w:sz="2"/>
              <w:left w:val="single" w:color="000000" w:sz="2"/>
              <w:bottom w:val="single" w:color="000000" w:sz="2"/>
              <w:right w:val="single" w:color="000000" w:sz="2"/>
            </w:tcBorders>
            <w:shd w:color="auto" w:fill="fbe4d5" w:val="clear"/>
            <w:tcMar>
              <w:left w:w="108" w:type="dxa"/>
              <w:right w:w="108" w:type="dxa"/>
            </w:tcMar>
            <w:vAlign w:val="top"/>
          </w:tcPr>
          <w:p>
            <w:pPr>
              <w:tabs>
                <w:tab w:val="left" w:pos="5400" w:leader="none"/>
              </w:tabs>
              <w:spacing w:before="0" w:after="0" w:line="240"/>
              <w:ind w:right="0" w:left="0" w:firstLine="0"/>
              <w:jc w:val="both"/>
              <w:rPr>
                <w:color w:val="auto"/>
                <w:spacing w:val="0"/>
                <w:position w:val="0"/>
                <w:sz w:val="22"/>
              </w:rPr>
            </w:pPr>
            <w:r>
              <w:rPr>
                <w:rFonts w:ascii="Cambria" w:hAnsi="Cambria" w:cs="Cambria" w:eastAsia="Cambria"/>
                <w:color w:val="auto"/>
                <w:spacing w:val="0"/>
                <w:position w:val="0"/>
                <w:sz w:val="22"/>
                <w:shd w:fill="auto" w:val="clear"/>
              </w:rPr>
              <w:t xml:space="preserve">Docker,Kubernetes </w:t>
            </w:r>
          </w:p>
        </w:tc>
      </w:tr>
    </w:tbl>
    <w:p>
      <w:pPr>
        <w:spacing w:before="0" w:after="0" w:line="240"/>
        <w:ind w:right="0" w:left="140" w:firstLine="0"/>
        <w:jc w:val="left"/>
        <w:rPr>
          <w:rFonts w:ascii="Times New Roman" w:hAnsi="Times New Roman" w:cs="Times New Roman" w:eastAsia="Times New Roman"/>
          <w:b/>
          <w:color w:val="4D6D92"/>
          <w:spacing w:val="0"/>
          <w:position w:val="0"/>
          <w:sz w:val="30"/>
          <w:shd w:fill="auto" w:val="clear"/>
        </w:rPr>
      </w:pPr>
    </w:p>
    <w:p>
      <w:pPr>
        <w:spacing w:before="0" w:after="0" w:line="240"/>
        <w:ind w:right="0" w:left="140" w:firstLine="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4D6D92"/>
          <w:spacing w:val="0"/>
          <w:position w:val="0"/>
          <w:sz w:val="30"/>
          <w:shd w:fill="auto" w:val="clear"/>
        </w:rPr>
        <w:t xml:space="preserve">Projects</w:t>
      </w:r>
    </w:p>
    <w:p>
      <w:pPr>
        <w:spacing w:before="5" w:after="0" w:line="240"/>
        <w:ind w:right="0" w:left="0" w:firstLine="0"/>
        <w:jc w:val="left"/>
        <w:rPr>
          <w:rFonts w:ascii="Times New Roman" w:hAnsi="Times New Roman" w:cs="Times New Roman" w:eastAsia="Times New Roman"/>
          <w:b/>
          <w:color w:val="auto"/>
          <w:spacing w:val="0"/>
          <w:position w:val="0"/>
          <w:sz w:val="6"/>
          <w:shd w:fill="auto" w:val="clear"/>
        </w:rPr>
      </w:pPr>
    </w:p>
    <w:p>
      <w:pPr>
        <w:suppressAutoHyphens w:val="true"/>
        <w:spacing w:before="0" w:after="0" w:line="240"/>
        <w:ind w:right="0" w:left="140" w:firstLine="0"/>
        <w:jc w:val="left"/>
        <w:rPr>
          <w:rFonts w:ascii="Cambria" w:hAnsi="Cambria" w:cs="Cambria" w:eastAsia="Cambria"/>
          <w:b/>
          <w:color w:val="auto"/>
          <w:spacing w:val="0"/>
          <w:position w:val="0"/>
          <w:sz w:val="22"/>
          <w:shd w:fill="auto" w:val="clear"/>
        </w:rPr>
      </w:pPr>
    </w:p>
    <w:p>
      <w:pPr>
        <w:suppressAutoHyphens w:val="true"/>
        <w:spacing w:before="0" w:after="0" w:line="240"/>
        <w:ind w:right="0" w:left="14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Project #2:</w:t>
      </w:r>
    </w:p>
    <w:p>
      <w:pPr>
        <w:suppressAutoHyphens w:val="true"/>
        <w:spacing w:before="0" w:after="0" w:line="240"/>
        <w:ind w:right="0" w:left="140" w:firstLine="0"/>
        <w:jc w:val="left"/>
        <w:rPr>
          <w:rFonts w:ascii="Cambria" w:hAnsi="Cambria" w:cs="Cambria" w:eastAsia="Cambria"/>
          <w:b/>
          <w:color w:val="auto"/>
          <w:spacing w:val="0"/>
          <w:position w:val="0"/>
          <w:sz w:val="22"/>
          <w:shd w:fill="auto" w:val="clear"/>
        </w:rPr>
      </w:pPr>
    </w:p>
    <w:p>
      <w:pPr>
        <w:keepNext w:val="true"/>
        <w:keepLines w:val="true"/>
        <w:spacing w:before="72" w:after="0" w:line="240"/>
        <w:ind w:right="0" w:left="0" w:firstLine="140"/>
        <w:jc w:val="left"/>
        <w:rPr>
          <w:rFonts w:ascii="Arial" w:hAnsi="Arial" w:cs="Arial" w:eastAsia="Arial"/>
          <w:b/>
          <w:color w:val="000000"/>
          <w:spacing w:val="0"/>
          <w:position w:val="0"/>
          <w:sz w:val="29"/>
          <w:shd w:fill="FFFFFF" w:val="clear"/>
        </w:rPr>
      </w:pPr>
      <w:r>
        <w:rPr>
          <w:rFonts w:ascii="Cambria" w:hAnsi="Cambria" w:cs="Cambria" w:eastAsia="Cambria"/>
          <w:b/>
          <w:color w:val="auto"/>
          <w:spacing w:val="0"/>
          <w:position w:val="0"/>
          <w:sz w:val="22"/>
          <w:shd w:fill="FFFFFF" w:val="clear"/>
        </w:rPr>
        <w:t xml:space="preserve">Name</w:t>
      </w:r>
      <w:r>
        <w:rPr>
          <w:rFonts w:ascii="Cambria" w:hAnsi="Cambria" w:cs="Cambria" w:eastAsia="Cambria"/>
          <w:b/>
          <w:color w:val="4F81BD"/>
          <w:spacing w:val="0"/>
          <w:position w:val="0"/>
          <w:sz w:val="22"/>
          <w:shd w:fill="FFFFFF" w:val="clear"/>
        </w:rPr>
        <w:t xml:space="preserve"> </w:t>
        <w:tab/>
      </w:r>
      <w:r>
        <w:rPr>
          <w:rFonts w:ascii="Cambria" w:hAnsi="Cambria" w:cs="Cambria" w:eastAsia="Cambria"/>
          <w:b/>
          <w:color w:val="auto"/>
          <w:spacing w:val="0"/>
          <w:position w:val="0"/>
          <w:sz w:val="22"/>
          <w:shd w:fill="FFFFFF" w:val="clear"/>
        </w:rPr>
        <w:t xml:space="preserve">:</w:t>
      </w:r>
      <w:r>
        <w:rPr>
          <w:rFonts w:ascii="Cambria" w:hAnsi="Cambria" w:cs="Cambria" w:eastAsia="Cambria"/>
          <w:b/>
          <w:color w:val="4F81BD"/>
          <w:spacing w:val="0"/>
          <w:position w:val="0"/>
          <w:sz w:val="22"/>
          <w:shd w:fill="FFFFFF" w:val="clear"/>
        </w:rPr>
        <w:t xml:space="preserve">  </w:t>
      </w:r>
      <w:r>
        <w:rPr>
          <w:rFonts w:ascii="Calibri" w:hAnsi="Calibri" w:cs="Calibri" w:eastAsia="Calibri"/>
          <w:b/>
          <w:color w:val="auto"/>
          <w:spacing w:val="0"/>
          <w:position w:val="0"/>
          <w:sz w:val="22"/>
          <w:shd w:fill="FFFFFF" w:val="clear"/>
        </w:rPr>
        <w:t xml:space="preserve">NTAM Automation</w:t>
      </w:r>
    </w:p>
    <w:p>
      <w:pPr>
        <w:suppressAutoHyphens w:val="true"/>
        <w:spacing w:before="0" w:after="0" w:line="240"/>
        <w:ind w:right="0" w:left="14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Client</w:t>
        <w:tab/>
        <w:t xml:space="preserve">:  </w:t>
      </w:r>
      <w:r>
        <w:rPr>
          <w:rFonts w:ascii="Calibri" w:hAnsi="Calibri" w:cs="Calibri" w:eastAsia="Calibri"/>
          <w:b/>
          <w:color w:val="auto"/>
          <w:spacing w:val="0"/>
          <w:position w:val="0"/>
          <w:sz w:val="22"/>
          <w:shd w:fill="auto" w:val="clear"/>
        </w:rPr>
        <w:t xml:space="preserve">Northern Trust, US</w:t>
      </w:r>
    </w:p>
    <w:p>
      <w:pPr>
        <w:suppressAutoHyphens w:val="true"/>
        <w:spacing w:before="0" w:after="0" w:line="240"/>
        <w:ind w:right="0" w:left="140" w:firstLine="0"/>
        <w:jc w:val="left"/>
        <w:rPr>
          <w:rFonts w:ascii="Cambria" w:hAnsi="Cambria" w:cs="Cambria" w:eastAsia="Cambria"/>
          <w:b/>
          <w:color w:val="auto"/>
          <w:spacing w:val="0"/>
          <w:position w:val="0"/>
          <w:sz w:val="22"/>
          <w:shd w:fill="auto" w:val="clear"/>
        </w:rPr>
      </w:pPr>
    </w:p>
    <w:p>
      <w:pPr>
        <w:suppressAutoHyphens w:val="true"/>
        <w:spacing w:before="0" w:after="0" w:line="240"/>
        <w:ind w:right="0" w:left="0" w:firstLine="0"/>
        <w:jc w:val="both"/>
        <w:rPr>
          <w:rFonts w:ascii="Cambria" w:hAnsi="Cambria" w:cs="Cambria" w:eastAsia="Cambria"/>
          <w:color w:val="auto"/>
          <w:spacing w:val="0"/>
          <w:position w:val="0"/>
          <w:sz w:val="22"/>
          <w:shd w:fill="auto" w:val="clear"/>
        </w:rPr>
      </w:pPr>
      <w:r>
        <w:rPr>
          <w:rFonts w:ascii="Calibri" w:hAnsi="Calibri" w:cs="Calibri" w:eastAsia="Calibri"/>
          <w:b/>
          <w:color w:val="auto"/>
          <w:spacing w:val="0"/>
          <w:position w:val="0"/>
          <w:sz w:val="22"/>
          <w:shd w:fill="auto" w:val="clear"/>
        </w:rPr>
        <w:t xml:space="preserve"> About Client:</w:t>
      </w:r>
      <w:r>
        <w:rPr>
          <w:rFonts w:ascii="Calibri" w:hAnsi="Calibri" w:cs="Calibri" w:eastAsia="Calibri"/>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 Northern Trust Corporation is a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financial services</w:t>
        </w:r>
      </w:hyperlink>
      <w:r>
        <w:rPr>
          <w:rFonts w:ascii="Cambria" w:hAnsi="Cambria" w:cs="Cambria" w:eastAsia="Cambria"/>
          <w:color w:val="auto"/>
          <w:spacing w:val="0"/>
          <w:position w:val="0"/>
          <w:sz w:val="22"/>
          <w:shd w:fill="auto" w:val="clear"/>
        </w:rPr>
        <w:t xml:space="preserve"> company headquartered in </w:t>
      </w:r>
      <w:hyperlink xmlns:r="http://schemas.openxmlformats.org/officeDocument/2006/relationships" r:id="docRId1">
        <w:r>
          <w:rPr>
            <w:rFonts w:ascii="Cambria" w:hAnsi="Cambria" w:cs="Cambria" w:eastAsia="Cambria"/>
            <w:color w:val="0000FF"/>
            <w:spacing w:val="0"/>
            <w:position w:val="0"/>
            <w:sz w:val="22"/>
            <w:u w:val="single"/>
            <w:shd w:fill="auto" w:val="clear"/>
          </w:rPr>
          <w:t xml:space="preserve">Chicago, Illinois</w:t>
        </w:r>
      </w:hyperlink>
      <w:r>
        <w:rPr>
          <w:rFonts w:ascii="Cambria" w:hAnsi="Cambria" w:cs="Cambria" w:eastAsia="Cambria"/>
          <w:color w:val="auto"/>
          <w:spacing w:val="0"/>
          <w:position w:val="0"/>
          <w:sz w:val="22"/>
          <w:shd w:fill="auto" w:val="clear"/>
        </w:rPr>
        <w:t xml:space="preserve"> that caters to corporations, institutional investors, and ultra-high net worth individuals. Northern Trust is one of the </w:t>
      </w:r>
      <w:hyperlink xmlns:r="http://schemas.openxmlformats.org/officeDocument/2006/relationships" r:id="docRId2">
        <w:r>
          <w:rPr>
            <w:rFonts w:ascii="Cambria" w:hAnsi="Cambria" w:cs="Cambria" w:eastAsia="Cambria"/>
            <w:color w:val="0000FF"/>
            <w:spacing w:val="0"/>
            <w:position w:val="0"/>
            <w:sz w:val="22"/>
            <w:u w:val="single"/>
            <w:shd w:fill="auto" w:val="clear"/>
          </w:rPr>
          <w:t xml:space="preserve">largest banking institutions</w:t>
        </w:r>
      </w:hyperlink>
      <w:r>
        <w:rPr>
          <w:rFonts w:ascii="Cambria" w:hAnsi="Cambria" w:cs="Cambria" w:eastAsia="Cambria"/>
          <w:color w:val="auto"/>
          <w:spacing w:val="0"/>
          <w:position w:val="0"/>
          <w:sz w:val="22"/>
          <w:shd w:fill="auto" w:val="clear"/>
        </w:rPr>
        <w:t xml:space="preserve"> in the </w:t>
      </w:r>
      <w:hyperlink xmlns:r="http://schemas.openxmlformats.org/officeDocument/2006/relationships" r:id="docRId3">
        <w:r>
          <w:rPr>
            <w:rFonts w:ascii="Cambria" w:hAnsi="Cambria" w:cs="Cambria" w:eastAsia="Cambria"/>
            <w:color w:val="0000FF"/>
            <w:spacing w:val="0"/>
            <w:position w:val="0"/>
            <w:sz w:val="22"/>
            <w:u w:val="single"/>
            <w:shd w:fill="auto" w:val="clear"/>
          </w:rPr>
          <w:t xml:space="preserve">United States</w:t>
        </w:r>
      </w:hyperlink>
      <w:r>
        <w:rPr>
          <w:rFonts w:ascii="Cambria" w:hAnsi="Cambria" w:cs="Cambria" w:eastAsia="Cambria"/>
          <w:color w:val="auto"/>
          <w:spacing w:val="0"/>
          <w:position w:val="0"/>
          <w:sz w:val="22"/>
          <w:shd w:fill="auto" w:val="clear"/>
        </w:rPr>
        <w:t xml:space="preserve"> and one of the </w:t>
      </w:r>
      <w:hyperlink xmlns:r="http://schemas.openxmlformats.org/officeDocument/2006/relationships" r:id="docRId4">
        <w:r>
          <w:rPr>
            <w:rFonts w:ascii="Cambria" w:hAnsi="Cambria" w:cs="Cambria" w:eastAsia="Cambria"/>
            <w:color w:val="0000FF"/>
            <w:spacing w:val="0"/>
            <w:position w:val="0"/>
            <w:sz w:val="22"/>
            <w:u w:val="single"/>
            <w:shd w:fill="auto" w:val="clear"/>
          </w:rPr>
          <w:t xml:space="preserve">oldest banks in continuous operation</w:t>
        </w:r>
      </w:hyperlink>
      <w:r>
        <w:rPr>
          <w:rFonts w:ascii="Cambria" w:hAnsi="Cambria" w:cs="Cambria" w:eastAsia="Cambria"/>
          <w:color w:val="auto"/>
          <w:spacing w:val="0"/>
          <w:position w:val="0"/>
          <w:sz w:val="22"/>
          <w:shd w:fill="auto" w:val="clear"/>
        </w:rPr>
        <w:t xml:space="preserve">. Northern Trust Asset Management provides </w:t>
      </w:r>
      <w:hyperlink xmlns:r="http://schemas.openxmlformats.org/officeDocument/2006/relationships" r:id="docRId5">
        <w:r>
          <w:rPr>
            <w:rFonts w:ascii="Cambria" w:hAnsi="Cambria" w:cs="Cambria" w:eastAsia="Cambria"/>
            <w:color w:val="0000FF"/>
            <w:spacing w:val="0"/>
            <w:position w:val="0"/>
            <w:sz w:val="22"/>
            <w:u w:val="single"/>
            <w:shd w:fill="auto" w:val="clear"/>
          </w:rPr>
          <w:t xml:space="preserve">investment management</w:t>
        </w:r>
      </w:hyperlink>
      <w:r>
        <w:rPr>
          <w:rFonts w:ascii="Cambria" w:hAnsi="Cambria" w:cs="Cambria" w:eastAsia="Cambria"/>
          <w:color w:val="auto"/>
          <w:spacing w:val="0"/>
          <w:position w:val="0"/>
          <w:sz w:val="22"/>
          <w:shd w:fill="auto" w:val="clear"/>
        </w:rPr>
        <w:t xml:space="preserve"> services. It offers both </w:t>
      </w:r>
      <w:hyperlink xmlns:r="http://schemas.openxmlformats.org/officeDocument/2006/relationships" r:id="docRId6">
        <w:r>
          <w:rPr>
            <w:rFonts w:ascii="Cambria" w:hAnsi="Cambria" w:cs="Cambria" w:eastAsia="Cambria"/>
            <w:color w:val="0000FF"/>
            <w:spacing w:val="0"/>
            <w:position w:val="0"/>
            <w:sz w:val="22"/>
            <w:u w:val="single"/>
            <w:shd w:fill="auto" w:val="clear"/>
          </w:rPr>
          <w:t xml:space="preserve">active management</w:t>
        </w:r>
      </w:hyperlink>
      <w:r>
        <w:rPr>
          <w:rFonts w:ascii="Cambria" w:hAnsi="Cambria" w:cs="Cambria" w:eastAsia="Cambria"/>
          <w:color w:val="auto"/>
          <w:spacing w:val="0"/>
          <w:position w:val="0"/>
          <w:sz w:val="22"/>
          <w:shd w:fill="auto" w:val="clear"/>
        </w:rPr>
        <w:t xml:space="preserve"> and </w:t>
      </w:r>
      <w:hyperlink xmlns:r="http://schemas.openxmlformats.org/officeDocument/2006/relationships" r:id="docRId7">
        <w:r>
          <w:rPr>
            <w:rFonts w:ascii="Cambria" w:hAnsi="Cambria" w:cs="Cambria" w:eastAsia="Cambria"/>
            <w:color w:val="0000FF"/>
            <w:spacing w:val="0"/>
            <w:position w:val="0"/>
            <w:sz w:val="22"/>
            <w:u w:val="single"/>
            <w:shd w:fill="auto" w:val="clear"/>
          </w:rPr>
          <w:t xml:space="preserve">passive management</w:t>
        </w:r>
      </w:hyperlink>
      <w:r>
        <w:rPr>
          <w:rFonts w:ascii="Cambria" w:hAnsi="Cambria" w:cs="Cambria" w:eastAsia="Cambria"/>
          <w:color w:val="auto"/>
          <w:spacing w:val="0"/>
          <w:position w:val="0"/>
          <w:sz w:val="22"/>
          <w:shd w:fill="auto" w:val="clear"/>
        </w:rPr>
        <w:t xml:space="preserve"> strategies for equity and fixed income investing, as well as alternative asset classes such as </w:t>
      </w:r>
      <w:hyperlink xmlns:r="http://schemas.openxmlformats.org/officeDocument/2006/relationships" r:id="docRId8">
        <w:r>
          <w:rPr>
            <w:rFonts w:ascii="Cambria" w:hAnsi="Cambria" w:cs="Cambria" w:eastAsia="Cambria"/>
            <w:color w:val="0000FF"/>
            <w:spacing w:val="0"/>
            <w:position w:val="0"/>
            <w:sz w:val="22"/>
            <w:u w:val="single"/>
            <w:shd w:fill="auto" w:val="clear"/>
          </w:rPr>
          <w:t xml:space="preserve">private equity</w:t>
        </w:r>
      </w:hyperlink>
      <w:r>
        <w:rPr>
          <w:rFonts w:ascii="Cambria" w:hAnsi="Cambria" w:cs="Cambria" w:eastAsia="Cambria"/>
          <w:color w:val="auto"/>
          <w:spacing w:val="0"/>
          <w:position w:val="0"/>
          <w:sz w:val="22"/>
          <w:shd w:fill="auto" w:val="clear"/>
        </w:rPr>
        <w:t xml:space="preserve"> and </w:t>
      </w:r>
      <w:hyperlink xmlns:r="http://schemas.openxmlformats.org/officeDocument/2006/relationships" r:id="docRId9">
        <w:r>
          <w:rPr>
            <w:rFonts w:ascii="Cambria" w:hAnsi="Cambria" w:cs="Cambria" w:eastAsia="Cambria"/>
            <w:color w:val="0000FF"/>
            <w:spacing w:val="0"/>
            <w:position w:val="0"/>
            <w:sz w:val="22"/>
            <w:u w:val="single"/>
            <w:shd w:fill="auto" w:val="clear"/>
          </w:rPr>
          <w:t xml:space="preserve">hedge funds</w:t>
        </w:r>
      </w:hyperlink>
      <w:r>
        <w:rPr>
          <w:rFonts w:ascii="Cambria" w:hAnsi="Cambria" w:cs="Cambria" w:eastAsia="Cambria"/>
          <w:color w:val="auto"/>
          <w:spacing w:val="0"/>
          <w:position w:val="0"/>
          <w:sz w:val="22"/>
          <w:shd w:fill="auto" w:val="clear"/>
        </w:rPr>
        <w:t xml:space="preserve"> and multi-manager products and services.</w:t>
      </w:r>
    </w:p>
    <w:p>
      <w:pPr>
        <w:suppressAutoHyphens w:val="true"/>
        <w:spacing w:before="0" w:after="0" w:line="240"/>
        <w:ind w:right="0" w:left="0" w:firstLine="0"/>
        <w:jc w:val="both"/>
        <w:rPr>
          <w:rFonts w:ascii="Cambria" w:hAnsi="Cambria" w:cs="Cambria" w:eastAsia="Cambria"/>
          <w:color w:val="auto"/>
          <w:spacing w:val="0"/>
          <w:position w:val="0"/>
          <w:sz w:val="22"/>
          <w:shd w:fill="auto" w:val="clear"/>
        </w:rPr>
      </w:pPr>
    </w:p>
    <w:p>
      <w:pPr>
        <w:tabs>
          <w:tab w:val="left" w:pos="8588" w:leader="none"/>
        </w:tabs>
        <w:spacing w:before="90" w:after="0" w:line="240"/>
        <w:ind w:right="0" w:left="14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Roles &amp; Responsibilities:</w:t>
      </w:r>
    </w:p>
    <w:p>
      <w:pPr>
        <w:spacing w:before="2" w:after="0" w:line="240"/>
        <w:ind w:right="0" w:left="0" w:firstLine="0"/>
        <w:jc w:val="left"/>
        <w:rPr>
          <w:rFonts w:ascii="Times New Roman" w:hAnsi="Times New Roman" w:cs="Times New Roman" w:eastAsia="Times New Roman"/>
          <w:b/>
          <w:color w:val="auto"/>
          <w:spacing w:val="0"/>
          <w:position w:val="0"/>
          <w:sz w:val="37"/>
          <w:shd w:fill="auto" w:val="clear"/>
        </w:rPr>
      </w:pPr>
    </w:p>
    <w:p>
      <w:pPr>
        <w:numPr>
          <w:ilvl w:val="0"/>
          <w:numId w:val="38"/>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Responsible for architecting, designing, implementing and supporting of cloud based infrastructure and its solutions.</w:t>
      </w:r>
    </w:p>
    <w:p>
      <w:pPr>
        <w:numPr>
          <w:ilvl w:val="0"/>
          <w:numId w:val="38"/>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Managing Amazon Web Services (AWS) infrastructure with automation Using Terraform.</w:t>
      </w:r>
    </w:p>
    <w:p>
      <w:pPr>
        <w:numPr>
          <w:ilvl w:val="0"/>
          <w:numId w:val="38"/>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Experienced in creating multiple VPC's and public, private subnets as per requirement and distributed them as groups into various availability zones of the VPC.</w:t>
      </w:r>
    </w:p>
    <w:p>
      <w:pPr>
        <w:numPr>
          <w:ilvl w:val="0"/>
          <w:numId w:val="38"/>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Created NAT gateways and instances to allow communication from the private instances to the internet.</w:t>
      </w:r>
    </w:p>
    <w:p>
      <w:pPr>
        <w:numPr>
          <w:ilvl w:val="0"/>
          <w:numId w:val="38"/>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Used security groups, network ACL's, internet gateways and route tables to ensure a Secure zone for organization in AWS public cloud.</w:t>
      </w:r>
    </w:p>
    <w:p>
      <w:pPr>
        <w:numPr>
          <w:ilvl w:val="0"/>
          <w:numId w:val="38"/>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Created and configured elastic load balancers and auto scaling groups to distribute the traffic and to have a cost efficient, fault tolerant and highly available environment.</w:t>
      </w:r>
    </w:p>
    <w:p>
      <w:pPr>
        <w:numPr>
          <w:ilvl w:val="0"/>
          <w:numId w:val="38"/>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Created S3 buckets in the AWS environment to store files, sometimes which are required to serve static content for a web application. We configured S3 buckets with various life cycle policies to archive the infrequently accessed data to storage classes based on requirement.</w:t>
      </w:r>
    </w:p>
    <w:p>
      <w:pPr>
        <w:numPr>
          <w:ilvl w:val="0"/>
          <w:numId w:val="38"/>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Possess good knowledge in creating and launching EC2 instances using AMI's of Linux, Ubuntu, RHEL, and Windows and wrote shell scripts to bootstrap instance.</w:t>
      </w:r>
    </w:p>
    <w:p>
      <w:pPr>
        <w:numPr>
          <w:ilvl w:val="0"/>
          <w:numId w:val="38"/>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Used IAM for creating roles, users, groups and also implemented MFA to provide additional security to AWS account and its resources.</w:t>
      </w:r>
    </w:p>
    <w:p>
      <w:pPr>
        <w:numPr>
          <w:ilvl w:val="0"/>
          <w:numId w:val="38"/>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Written terraform templates to create custom VPC, subnets, NAT to ensure successful deployment of web applications.</w:t>
      </w:r>
    </w:p>
    <w:p>
      <w:pPr>
        <w:numPr>
          <w:ilvl w:val="0"/>
          <w:numId w:val="38"/>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Implemented domain name service (DNS) through route 53 to have highly available and scalable applications.</w:t>
      </w:r>
    </w:p>
    <w:p>
      <w:pPr>
        <w:numPr>
          <w:ilvl w:val="0"/>
          <w:numId w:val="38"/>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Maintained the monitoring and alerting of production and corporate servers using Cloud Watch service.</w:t>
      </w:r>
    </w:p>
    <w:p>
      <w:pPr>
        <w:numPr>
          <w:ilvl w:val="0"/>
          <w:numId w:val="38"/>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Created EBS volumes for storing application files for use with EC2 instances whenever they are mounted to them.</w:t>
      </w:r>
    </w:p>
    <w:p>
      <w:pPr>
        <w:numPr>
          <w:ilvl w:val="0"/>
          <w:numId w:val="38"/>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Experienced in creating RDS instances to serve data through servers for responding to requests.</w:t>
      </w:r>
    </w:p>
    <w:p>
      <w:pPr>
        <w:numPr>
          <w:ilvl w:val="0"/>
          <w:numId w:val="38"/>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Created snapshots to take backups of the volumes and also images to store launch configurations of the EC2 instances.</w:t>
      </w:r>
    </w:p>
    <w:p>
      <w:pPr>
        <w:numPr>
          <w:ilvl w:val="0"/>
          <w:numId w:val="38"/>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Written Templates for AWS infrastructure as a code using Terraform to build staging and production environments.</w:t>
      </w:r>
    </w:p>
    <w:p>
      <w:pPr>
        <w:numPr>
          <w:ilvl w:val="0"/>
          <w:numId w:val="38"/>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Applying Auto Scaling between ELB and EC2 instances for high availability of applications.</w:t>
      </w:r>
    </w:p>
    <w:p>
      <w:pPr>
        <w:numPr>
          <w:ilvl w:val="0"/>
          <w:numId w:val="38"/>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Hands on experience in installing and administrating CI/CD tools like Jenkins. We extensively worked with automation tools like Jenkins to implement the End-to-End Automation.</w:t>
      </w:r>
    </w:p>
    <w:p>
      <w:pPr>
        <w:numPr>
          <w:ilvl w:val="0"/>
          <w:numId w:val="38"/>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Created Jenkins workflow to automate the environment readiness process across different environments.</w:t>
      </w:r>
    </w:p>
    <w:p>
      <w:pPr>
        <w:numPr>
          <w:ilvl w:val="0"/>
          <w:numId w:val="38"/>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Configured Jenkins as continuous integration tool for regular source code builds.</w:t>
      </w:r>
    </w:p>
    <w:p>
      <w:pPr>
        <w:numPr>
          <w:ilvl w:val="0"/>
          <w:numId w:val="38"/>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Designed and implemented a continuous build-test-deployment (CI/CD) system with multiple component pipelines using Jenkins to support weekly releases and out-of-cycle releases based on business needs.</w:t>
      </w:r>
    </w:p>
    <w:p>
      <w:pPr>
        <w:numPr>
          <w:ilvl w:val="0"/>
          <w:numId w:val="38"/>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Worked on creation of custom Docker container images, tagging and pushing the images.</w:t>
      </w:r>
    </w:p>
    <w:p>
      <w:pPr>
        <w:numPr>
          <w:ilvl w:val="0"/>
          <w:numId w:val="38"/>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Experience with container-based deployments using Docker, working with Docker images, Docker Hub and Docker-registries.</w:t>
      </w:r>
    </w:p>
    <w:p>
      <w:pPr>
        <w:numPr>
          <w:ilvl w:val="0"/>
          <w:numId w:val="38"/>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In-depth understanding of the principles and best practices of Software Configuration Management (SCM) processes, which include compiling, packaging, deploying and Application configurations.</w:t>
      </w:r>
    </w:p>
    <w:p>
      <w:pPr>
        <w:numPr>
          <w:ilvl w:val="0"/>
          <w:numId w:val="38"/>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Created and maintained various DevOps related tools for the team such as provisioning scripts, deployment tools, and development and staging environments on AWS and Cloud.</w:t>
      </w:r>
    </w:p>
    <w:p>
      <w:pPr>
        <w:numPr>
          <w:ilvl w:val="0"/>
          <w:numId w:val="38"/>
        </w:numPr>
        <w:tabs>
          <w:tab w:val="left" w:pos="723" w:leader="none"/>
        </w:tabs>
        <w:spacing w:before="0" w:after="0" w:line="307"/>
        <w:ind w:right="402" w:left="722" w:hanging="332"/>
        <w:jc w:val="left"/>
        <w:rPr>
          <w:rFonts w:ascii="Cambria" w:hAnsi="Cambria" w:cs="Cambria" w:eastAsia="Cambria"/>
          <w:b/>
          <w:color w:val="auto"/>
          <w:spacing w:val="0"/>
          <w:position w:val="0"/>
          <w:sz w:val="22"/>
          <w:u w:val="single"/>
          <w:shd w:fill="auto" w:val="clear"/>
        </w:rPr>
      </w:pPr>
      <w:r>
        <w:rPr>
          <w:rFonts w:ascii="Cambria" w:hAnsi="Cambria" w:cs="Cambria" w:eastAsia="Cambria"/>
          <w:color w:val="auto"/>
          <w:spacing w:val="0"/>
          <w:position w:val="0"/>
          <w:sz w:val="22"/>
          <w:shd w:fill="auto" w:val="clear"/>
        </w:rPr>
        <w:t xml:space="preserve">Perform daily system monitoring, verifying the integrity and availability of all hardware, server resources, systems and key processes, reviewing system and application logs, and verifying completion of scheduled jobs.</w:t>
      </w:r>
    </w:p>
    <w:p>
      <w:pPr>
        <w:tabs>
          <w:tab w:val="left" w:pos="723" w:leader="none"/>
        </w:tabs>
        <w:spacing w:before="0" w:after="0" w:line="307"/>
        <w:ind w:right="402" w:left="140" w:firstLine="0"/>
        <w:jc w:val="left"/>
        <w:rPr>
          <w:rFonts w:ascii="Cambria" w:hAnsi="Cambria" w:cs="Cambria" w:eastAsia="Cambria"/>
          <w:b/>
          <w:color w:val="auto"/>
          <w:spacing w:val="0"/>
          <w:position w:val="0"/>
          <w:sz w:val="22"/>
          <w:u w:val="single"/>
          <w:shd w:fill="auto" w:val="clear"/>
        </w:rPr>
      </w:pPr>
    </w:p>
    <w:p>
      <w:pPr>
        <w:tabs>
          <w:tab w:val="left" w:pos="723" w:leader="none"/>
        </w:tabs>
        <w:spacing w:before="0" w:after="0" w:line="307"/>
        <w:ind w:right="402" w:left="140" w:firstLine="0"/>
        <w:jc w:val="left"/>
        <w:rPr>
          <w:rFonts w:ascii="Cambria" w:hAnsi="Cambria" w:cs="Cambria" w:eastAsia="Cambria"/>
          <w:b/>
          <w:color w:val="auto"/>
          <w:spacing w:val="0"/>
          <w:position w:val="0"/>
          <w:sz w:val="22"/>
          <w:u w:val="single"/>
          <w:shd w:fill="auto" w:val="clear"/>
        </w:rPr>
      </w:pPr>
    </w:p>
    <w:p>
      <w:pPr>
        <w:tabs>
          <w:tab w:val="left" w:pos="723" w:leader="none"/>
        </w:tabs>
        <w:spacing w:before="0" w:after="0" w:line="307"/>
        <w:ind w:right="402" w:left="140" w:firstLine="0"/>
        <w:jc w:val="left"/>
        <w:rPr>
          <w:rFonts w:ascii="Cambria" w:hAnsi="Cambria" w:cs="Cambria" w:eastAsia="Cambria"/>
          <w:b/>
          <w:color w:val="auto"/>
          <w:spacing w:val="0"/>
          <w:position w:val="0"/>
          <w:sz w:val="22"/>
          <w:u w:val="single"/>
          <w:shd w:fill="auto" w:val="clear"/>
        </w:rPr>
      </w:pPr>
      <w:r>
        <w:rPr>
          <w:rFonts w:ascii="Cambria" w:hAnsi="Cambria" w:cs="Cambria" w:eastAsia="Cambria"/>
          <w:b/>
          <w:color w:val="auto"/>
          <w:spacing w:val="0"/>
          <w:position w:val="0"/>
          <w:sz w:val="22"/>
          <w:u w:val="single"/>
          <w:shd w:fill="auto" w:val="clear"/>
        </w:rPr>
        <w:t xml:space="preserve">Project #1</w:t>
      </w:r>
      <w:r>
        <w:rPr>
          <w:rFonts w:ascii="Cambria" w:hAnsi="Cambria" w:cs="Cambria" w:eastAsia="Cambria"/>
          <w:b/>
          <w:color w:val="auto"/>
          <w:spacing w:val="0"/>
          <w:position w:val="0"/>
          <w:sz w:val="22"/>
          <w:shd w:fill="auto" w:val="clear"/>
        </w:rPr>
        <w:t xml:space="preserve">: </w:t>
      </w:r>
    </w:p>
    <w:p>
      <w:pPr>
        <w:suppressAutoHyphens w:val="true"/>
        <w:spacing w:before="0" w:after="0" w:line="240"/>
        <w:ind w:right="0" w:left="140" w:firstLine="0"/>
        <w:jc w:val="left"/>
        <w:rPr>
          <w:rFonts w:ascii="Cambria" w:hAnsi="Cambria" w:cs="Cambria" w:eastAsia="Cambria"/>
          <w:b/>
          <w:color w:val="auto"/>
          <w:spacing w:val="0"/>
          <w:position w:val="0"/>
          <w:sz w:val="22"/>
          <w:shd w:fill="auto" w:val="clear"/>
        </w:rPr>
      </w:pPr>
    </w:p>
    <w:p>
      <w:pPr>
        <w:suppressAutoHyphens w:val="true"/>
        <w:spacing w:before="0" w:after="0" w:line="240"/>
        <w:ind w:right="0" w:left="14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Name</w:t>
        <w:tab/>
        <w:t xml:space="preserve">:  Iris21</w:t>
      </w:r>
    </w:p>
    <w:p>
      <w:pPr>
        <w:suppressAutoHyphens w:val="true"/>
        <w:spacing w:before="0" w:after="0" w:line="240"/>
        <w:ind w:right="0" w:left="14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Client</w:t>
        <w:tab/>
        <w:t xml:space="preserve">:  IHS(UK)</w:t>
      </w:r>
    </w:p>
    <w:p>
      <w:pPr>
        <w:suppressAutoHyphens w:val="true"/>
        <w:spacing w:before="0" w:after="0" w:line="240"/>
        <w:ind w:right="0" w:left="140" w:firstLine="0"/>
        <w:jc w:val="left"/>
        <w:rPr>
          <w:rFonts w:ascii="Calibri" w:hAnsi="Calibri" w:cs="Calibri" w:eastAsia="Calibri"/>
          <w:b/>
          <w:color w:val="auto"/>
          <w:spacing w:val="0"/>
          <w:position w:val="0"/>
          <w:sz w:val="22"/>
          <w:u w:val="single"/>
          <w:shd w:fill="auto" w:val="clear"/>
        </w:rPr>
      </w:pPr>
    </w:p>
    <w:p>
      <w:pPr>
        <w:suppressAutoHyphens w:val="true"/>
        <w:spacing w:before="0" w:after="0" w:line="240"/>
        <w:ind w:right="0" w:left="140" w:firstLine="0"/>
        <w:jc w:val="left"/>
        <w:rPr>
          <w:rFonts w:ascii="Cambria" w:hAnsi="Cambria" w:cs="Cambria" w:eastAsia="Cambria"/>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About Client</w:t>
      </w:r>
      <w:r>
        <w:rPr>
          <w:rFonts w:ascii="Calibri" w:hAnsi="Calibri" w:cs="Calibri" w:eastAsia="Calibri"/>
          <w:b/>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IHS bring together the deepest intelligence across the widest set of capital-intensive industries and markets. By connecting data across variables, IHS analysts and industry specialists present IHS customers with a richer, highly integrated view of their world.That is the benefit of The New Intelligence. We’re able to isolate cause and effect, risk and opportunity in new ways that empower our customers to make well-informed decisions with greater confidence.</w:t>
      </w:r>
    </w:p>
    <w:p>
      <w:pPr>
        <w:tabs>
          <w:tab w:val="left" w:pos="8588" w:leader="none"/>
        </w:tabs>
        <w:spacing w:before="90" w:after="0" w:line="240"/>
        <w:ind w:right="0" w:left="140" w:firstLine="0"/>
        <w:jc w:val="left"/>
        <w:rPr>
          <w:rFonts w:ascii="Times New Roman" w:hAnsi="Times New Roman" w:cs="Times New Roman" w:eastAsia="Times New Roman"/>
          <w:b/>
          <w:color w:val="auto"/>
          <w:spacing w:val="0"/>
          <w:position w:val="0"/>
          <w:sz w:val="24"/>
          <w:u w:val="single"/>
          <w:shd w:fill="auto" w:val="clear"/>
        </w:rPr>
      </w:pPr>
    </w:p>
    <w:p>
      <w:pPr>
        <w:tabs>
          <w:tab w:val="left" w:pos="8588" w:leader="none"/>
        </w:tabs>
        <w:spacing w:before="90" w:after="0" w:line="240"/>
        <w:ind w:right="0" w:left="14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Roles &amp; Responsibilities:</w:t>
      </w:r>
    </w:p>
    <w:p>
      <w:pPr>
        <w:tabs>
          <w:tab w:val="left" w:pos="8588" w:leader="none"/>
        </w:tabs>
        <w:spacing w:before="90" w:after="0" w:line="240"/>
        <w:ind w:right="0" w:left="140" w:firstLine="0"/>
        <w:jc w:val="left"/>
        <w:rPr>
          <w:rFonts w:ascii="Times New Roman" w:hAnsi="Times New Roman" w:cs="Times New Roman" w:eastAsia="Times New Roman"/>
          <w:b/>
          <w:color w:val="auto"/>
          <w:spacing w:val="0"/>
          <w:position w:val="0"/>
          <w:sz w:val="24"/>
          <w:u w:val="single"/>
          <w:shd w:fill="auto" w:val="clear"/>
        </w:rPr>
      </w:pPr>
    </w:p>
    <w:p>
      <w:pPr>
        <w:numPr>
          <w:ilvl w:val="0"/>
          <w:numId w:val="42"/>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Responsible for architecting, designing, implementing and supporting of cloud based infrastructure and its solutions.</w:t>
      </w:r>
    </w:p>
    <w:p>
      <w:pPr>
        <w:numPr>
          <w:ilvl w:val="0"/>
          <w:numId w:val="42"/>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Experienced in creating multiple VPC's and public, private subnets as per requirement and distributed them as groups into various availability zones of the VPC</w:t>
      </w:r>
    </w:p>
    <w:p>
      <w:pPr>
        <w:numPr>
          <w:ilvl w:val="0"/>
          <w:numId w:val="42"/>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Created NAT gateways and instances to allow communication from the private instances to the internet</w:t>
      </w:r>
    </w:p>
    <w:p>
      <w:pPr>
        <w:numPr>
          <w:ilvl w:val="0"/>
          <w:numId w:val="42"/>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Created S3 buckets in the AWS environment to store files, sometimes which are required to serve static content for a web application.</w:t>
      </w:r>
    </w:p>
    <w:p>
      <w:pPr>
        <w:numPr>
          <w:ilvl w:val="0"/>
          <w:numId w:val="42"/>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Configured S3 buckets with various life cycle policies to archive the infrequently accessed data to storage classes based on requirement</w:t>
      </w:r>
    </w:p>
    <w:p>
      <w:pPr>
        <w:numPr>
          <w:ilvl w:val="0"/>
          <w:numId w:val="42"/>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File system and NFS Administration on Linux and UNIX server platforms</w:t>
      </w:r>
    </w:p>
    <w:p>
      <w:pPr>
        <w:numPr>
          <w:ilvl w:val="0"/>
          <w:numId w:val="42"/>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User administration and Sudo Administration. </w:t>
      </w:r>
    </w:p>
    <w:p>
      <w:pPr>
        <w:numPr>
          <w:ilvl w:val="0"/>
          <w:numId w:val="42"/>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Package Management with YUM and RPM (Installation, Updating and Rollback).</w:t>
      </w:r>
    </w:p>
    <w:p>
      <w:pPr>
        <w:numPr>
          <w:ilvl w:val="0"/>
          <w:numId w:val="42"/>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Implementing ACL’s on OS file systems. </w:t>
      </w:r>
    </w:p>
    <w:p>
      <w:pPr>
        <w:numPr>
          <w:ilvl w:val="0"/>
          <w:numId w:val="42"/>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Writing bash scripts for implementing ACLs on samba shared files</w:t>
      </w:r>
    </w:p>
    <w:p>
      <w:pPr>
        <w:numPr>
          <w:ilvl w:val="0"/>
          <w:numId w:val="42"/>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Scheduling cronjobs for deleting application logs older than 15 days.</w:t>
      </w:r>
    </w:p>
    <w:p>
      <w:pPr>
        <w:numPr>
          <w:ilvl w:val="0"/>
          <w:numId w:val="42"/>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Restarts and deployments in production and non-production environment.</w:t>
      </w:r>
    </w:p>
    <w:p>
      <w:pPr>
        <w:numPr>
          <w:ilvl w:val="0"/>
          <w:numId w:val="42"/>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Granting necessary file permissions to read/write files on the application</w:t>
      </w:r>
    </w:p>
    <w:p>
      <w:pPr>
        <w:numPr>
          <w:ilvl w:val="0"/>
          <w:numId w:val="42"/>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Enabling Ports and Services through Firewalls</w:t>
      </w:r>
    </w:p>
    <w:p>
      <w:pPr>
        <w:numPr>
          <w:ilvl w:val="0"/>
          <w:numId w:val="42"/>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Experienced in Performance tuning of Linux servers using ps, free, df, top, vmstat, Netstat.</w:t>
      </w:r>
    </w:p>
    <w:p>
      <w:pPr>
        <w:numPr>
          <w:ilvl w:val="0"/>
          <w:numId w:val="42"/>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Integrate the Jenkins, Nexus and Ansible, writing the Ansible playbooks for provisioning the infrastructure.</w:t>
      </w:r>
    </w:p>
    <w:p>
      <w:pPr>
        <w:numPr>
          <w:ilvl w:val="0"/>
          <w:numId w:val="42"/>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Responsible for creating the jobs and deploying the builds in application server like tomcat</w:t>
      </w:r>
    </w:p>
    <w:p>
      <w:pPr>
        <w:numPr>
          <w:ilvl w:val="0"/>
          <w:numId w:val="42"/>
        </w:numPr>
        <w:tabs>
          <w:tab w:val="left" w:pos="723" w:leader="none"/>
        </w:tabs>
        <w:spacing w:before="0" w:after="0" w:line="307"/>
        <w:ind w:right="402" w:left="722" w:hanging="332"/>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Experience in containerziation tool like Docker, create Docker container using Docker images to test an application.</w:t>
      </w:r>
    </w:p>
    <w:p>
      <w:pPr>
        <w:numPr>
          <w:ilvl w:val="0"/>
          <w:numId w:val="42"/>
        </w:numPr>
        <w:spacing w:before="113" w:after="0" w:line="276"/>
        <w:ind w:right="0" w:left="72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Configure Jenkins server by installing pre-requisites like Java, Git and installing plugins required for build and deployment process. Setting up the build and automated deployment for java base project by using Jenkins and maven.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11">
    <w:abstractNumId w:val="18"/>
  </w:num>
  <w:num w:numId="13">
    <w:abstractNumId w:val="12"/>
  </w:num>
  <w:num w:numId="38">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wikipedia.org/wiki/United_States" Id="docRId3" Type="http://schemas.openxmlformats.org/officeDocument/2006/relationships/hyperlink" /><Relationship TargetMode="External" Target="https://en.wikipedia.org/wiki/Passive_management" Id="docRId7" Type="http://schemas.openxmlformats.org/officeDocument/2006/relationships/hyperlink" /><Relationship TargetMode="External" Target="https://en.wikipedia.org/wiki/Financial_services" Id="docRId0" Type="http://schemas.openxmlformats.org/officeDocument/2006/relationships/hyperlink" /><Relationship Target="numbering.xml" Id="docRId10" Type="http://schemas.openxmlformats.org/officeDocument/2006/relationships/numbering" /><Relationship TargetMode="External" Target="https://en.wikipedia.org/wiki/List_of_largest_banks_in_the_United_States" Id="docRId2" Type="http://schemas.openxmlformats.org/officeDocument/2006/relationships/hyperlink" /><Relationship TargetMode="External" Target="https://en.wikipedia.org/wiki/List_of_oldest_banks_in_continuous_operation" Id="docRId4" Type="http://schemas.openxmlformats.org/officeDocument/2006/relationships/hyperlink" /><Relationship TargetMode="External" Target="https://en.wikipedia.org/wiki/Active_management" Id="docRId6" Type="http://schemas.openxmlformats.org/officeDocument/2006/relationships/hyperlink" /><Relationship TargetMode="External" Target="https://en.wikipedia.org/wiki/Private_equity" Id="docRId8" Type="http://schemas.openxmlformats.org/officeDocument/2006/relationships/hyperlink" /><Relationship TargetMode="External" Target="https://en.wikipedia.org/wiki/Chicago,_Illinois" Id="docRId1" Type="http://schemas.openxmlformats.org/officeDocument/2006/relationships/hyperlink" /><Relationship Target="styles.xml" Id="docRId11" Type="http://schemas.openxmlformats.org/officeDocument/2006/relationships/styles" /><Relationship TargetMode="External" Target="https://en.wikipedia.org/wiki/Investment_management" Id="docRId5" Type="http://schemas.openxmlformats.org/officeDocument/2006/relationships/hyperlink" /><Relationship TargetMode="External" Target="https://en.wikipedia.org/wiki/Hedge_fund" Id="docRId9" Type="http://schemas.openxmlformats.org/officeDocument/2006/relationships/hyperlink" /></Relationships>
</file>