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26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th</w:t>
      </w:r>
      <w:r w:rsidDel="00000000" w:rsidR="00000000" w:rsidRPr="00000000">
        <w:rPr>
          <w:b w:val="1"/>
          <w:sz w:val="28"/>
          <w:szCs w:val="28"/>
          <w:rtl w:val="0"/>
        </w:rPr>
        <w:t xml:space="preserve"> may 2024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E.g. Competitor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Intentionally steal data and damage business equipment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Technological failure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Failure of equipments due to aging and slow network issues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