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sz w:val="24"/>
        </w:rPr>
      </w:r>
    </w:p>
    <w:p>
      <w:pPr>
        <w:jc w:val="center"/>
      </w:pPr>
      <w:r>
        <w:rPr>
          <w:b/>
          <w:sz w:val="28"/>
        </w:rPr>
        <w:t>DEPARTMENT OF ARTIFICIAL INTELLIGENCE &amp; MACHINE LEARNING</w:t>
        <w:br/>
      </w:r>
      <w:r>
        <w:rPr>
          <w:b/>
          <w:sz w:val="24"/>
        </w:rPr>
        <w:t>ACADEMIC YEAR: 2025-26 (EVEN SEMESTER)</w:t>
        <w:br/>
        <w:br/>
      </w:r>
    </w:p>
    <w:p/>
    <w:p/>
    <w:p/>
    <w:p>
      <w:pPr>
        <w:jc w:val="center"/>
      </w:pPr>
      <w:r>
        <w:rPr>
          <w:b/>
          <w:sz w:val="36"/>
        </w:rPr>
        <w:t>MINI PROJECT-I REPORT</w:t>
        <w:br/>
      </w:r>
      <w:r>
        <w:rPr>
          <w:b/>
          <w:sz w:val="28"/>
        </w:rPr>
        <w:t>ON</w:t>
        <w:br/>
        <w:br/>
      </w:r>
      <w:r>
        <w:rPr>
          <w:b/>
          <w:sz w:val="32"/>
        </w:rPr>
        <w:t>“GUARDRAIL AI: A MULTI-LAYERED LOCAL DEPLOYMENT PIPELINE FOR PROMPT INJECTION AND ADVERSARIAL ATTACK DETECTION IN LARGE LANGUAGE MODELS”</w:t>
        <w:br/>
        <w:br/>
      </w:r>
    </w:p>
    <w:p>
      <w:pPr>
        <w:jc w:val="center"/>
      </w:pPr>
      <w:r>
        <w:rPr>
          <w:i/>
          <w:sz w:val="24"/>
        </w:rPr>
        <w:t>Submitted in partial fulfillment of the requirements for the award of the degree of</w:t>
        <w:br/>
      </w:r>
      <w:r>
        <w:rPr>
          <w:b/>
          <w:sz w:val="28"/>
        </w:rPr>
        <w:t>BACHELOR OF ENGINEERING</w:t>
        <w:br/>
      </w:r>
      <w:r>
        <w:rPr>
          <w:b/>
          <w:sz w:val="24"/>
        </w:rPr>
        <w:t>IN</w:t>
        <w:br/>
      </w:r>
      <w:r>
        <w:rPr>
          <w:b/>
          <w:sz w:val="28"/>
        </w:rPr>
        <w:t>ARTIFICIAL INTELLIGENCE &amp; MACHINE LEARNING</w:t>
        <w:br/>
        <w:br/>
      </w:r>
    </w:p>
    <w:p>
      <w:pPr>
        <w:jc w:val="center"/>
      </w:pPr>
      <w:r>
        <w:rPr>
          <w:b/>
          <w:sz w:val="24"/>
        </w:rPr>
        <w:t>SUBMITTED BY:</w:t>
        <w:br/>
      </w:r>
      <w:r>
        <w:rPr>
          <w:b/>
          <w:sz w:val="24"/>
        </w:rPr>
        <w:t>RAGHAVENDRA K</w:t>
        <w:br/>
        <w:t>USN: 1NH22AI080</w:t>
        <w:br/>
        <w:br/>
      </w:r>
    </w:p>
    <w:p/>
    <w:p/>
    <w:p>
      <w:pPr>
        <w:jc w:val="center"/>
      </w:pPr>
      <w:r>
        <w:rPr>
          <w:b/>
          <w:sz w:val="22"/>
        </w:rPr>
        <w:t>UNDER THE GUIDANCE OF:</w:t>
        <w:br/>
      </w:r>
      <w:r>
        <w:rPr>
          <w:b/>
          <w:sz w:val="24"/>
        </w:rPr>
        <w:t>Dr. N V Uma Reddy</w:t>
        <w:br/>
      </w:r>
      <w:r>
        <w:rPr>
          <w:sz w:val="22"/>
        </w:rPr>
        <w:t>Professor &amp; Head of Department</w:t>
        <w:br/>
      </w:r>
      <w:r>
        <w:rPr>
          <w:sz w:val="22"/>
        </w:rPr>
        <w:t>Dept. of Artificial Intelligence &amp; Machine Learning</w:t>
        <w:br/>
        <w:br/>
      </w:r>
    </w:p>
    <w:p>
      <w:pPr>
        <w:jc w:val="center"/>
      </w:pPr>
      <w:r>
        <w:rPr>
          <w:b/>
          <w:sz w:val="28"/>
        </w:rPr>
        <w:t>NEW HORIZON COLLEGE OF ENGINEERING</w:t>
        <w:br/>
      </w:r>
      <w:r>
        <w:rPr>
          <w:sz w:val="22"/>
        </w:rPr>
        <w:t>Outer Ring Road, Bellandur Post, Bengaluru - 560103</w:t>
        <w:br/>
      </w:r>
    </w:p>
    <w:p>
      <w:r>
        <w:br w:type="page"/>
      </w:r>
    </w:p>
    <w:p>
      <w:pPr>
        <w:jc w:val="center"/>
      </w:pPr>
      <w:r>
        <w:rPr>
          <w:rFonts w:ascii="Calibri" w:hAnsi="Calibri"/>
          <w:sz w:val="24"/>
        </w:rPr>
      </w:r>
    </w:p>
    <w:p>
      <w:pPr>
        <w:jc w:val="center"/>
      </w:pPr>
      <w:r>
        <w:rPr>
          <w:b/>
          <w:sz w:val="28"/>
        </w:rPr>
        <w:t>DEPARTMENT OF ARTIFICIAL INTELLIGENCE &amp; MACHINE LEARNING</w:t>
        <w:br/>
        <w:br/>
      </w:r>
      <w:r>
        <w:rPr>
          <w:b/>
          <w:sz w:val="32"/>
        </w:rPr>
        <w:t>CERTIFICATE</w:t>
        <w:br/>
        <w:br/>
      </w:r>
    </w:p>
    <w:p>
      <w:pPr>
        <w:jc w:val="both"/>
      </w:pPr>
      <w:r>
        <w:t xml:space="preserve">Certified that the Mini Project-I with the subject code </w:t>
      </w:r>
      <w:r>
        <w:rPr>
          <w:b/>
        </w:rPr>
        <w:t>24AIM48</w:t>
      </w:r>
      <w:r>
        <w:t xml:space="preserve"> work entitled </w:t>
      </w:r>
      <w:r>
        <w:rPr>
          <w:b/>
        </w:rPr>
        <w:t>“GUARDRAIL AI: A MULTI-LAYERED LOCAL DEPLOYMENT PIPELINE FOR PROMPT INJECTION AND ADVERSARIAL ATTACK DETECTION IN LARGE LANGUAGE MODELS”</w:t>
      </w:r>
      <w:r>
        <w:t xml:space="preserve"> carried out by </w:t>
      </w:r>
      <w:r>
        <w:rPr>
          <w:b/>
        </w:rPr>
        <w:t>Mr. RAGHAVENDRA K (USN: 1NH22AI080)</w:t>
      </w:r>
      <w:r>
        <w:t>. It is certified that all corrections/suggestions indicated for Internal Assessment have been incorporated in the report. The project report has been approved as it satisfies the academic requirements in respect of Mini Project work.</w:t>
        <w:br/>
        <w:br/>
        <w:br/>
        <w:br/>
        <w:br/>
      </w:r>
    </w:p>
    <w:p>
      <w:pPr>
        <w:jc w:val="left"/>
      </w:pPr>
      <w:r>
        <w:rPr>
          <w:b/>
        </w:rPr>
        <w:t>Signature of Guide                                                              Signature of HoD</w:t>
        <w:br/>
      </w:r>
      <w:r>
        <w:rPr>
          <w:b/>
        </w:rPr>
        <w:t>(Dr. N V Uma Reddy)                                                        (Dr. N V Uma Reddy)</w:t>
        <w:br/>
      </w:r>
      <w:r>
        <w:t>Internal Guide                                                                   Professor &amp; Head</w:t>
        <w:br/>
      </w:r>
      <w:r>
        <w:t>Dept. of AI &amp; ML                                                                Dept. of AI &amp; ML</w:t>
        <w:br/>
      </w:r>
    </w:p>
    <w:p/>
    <w:p/>
    <w:p>
      <w:pPr>
        <w:jc w:val="left"/>
      </w:pPr>
      <w:r>
        <w:rPr>
          <w:b/>
        </w:rPr>
        <w:t>External Viva Examiners:</w:t>
        <w:br/>
        <w:br/>
      </w:r>
      <w:r>
        <w:t>1. Name: _____________________                 Signature: _____________________</w:t>
        <w:br/>
        <w:br/>
      </w:r>
      <w:r>
        <w:t>2. Name: _____________________                 Signature: _____________________</w:t>
        <w:br/>
      </w:r>
    </w:p>
    <w:p>
      <w:r>
        <w:br w:type="page"/>
      </w:r>
    </w:p>
    <w:p>
      <w:pPr>
        <w:pStyle w:val="Heading1"/>
        <w:jc w:val="center"/>
      </w:pPr>
      <w:r>
        <w:rPr>
          <w:rFonts w:ascii="Calibri" w:hAnsi="Calibri"/>
          <w:b/>
          <w:color w:val="000000"/>
          <w:sz w:val="36"/>
        </w:rPr>
        <w:t>ACKNOWLEDGEMENT</w:t>
      </w:r>
    </w:p>
    <w:p>
      <w:pPr>
        <w:jc w:val="both"/>
      </w:pPr>
      <w:r>
        <w:t>The satisfaction and euphoria that accompany the successful completion of any task would be impossible without the mention of the people who made it possible, whose constant guidance and encouragement crowned our efforts with success.</w:t>
        <w:br/>
        <w:br/>
        <w:t xml:space="preserve">I have great pleasure in expressing my deepest gratitude to </w:t>
      </w:r>
      <w:r>
        <w:rPr>
          <w:b/>
        </w:rPr>
        <w:t>Dr. Mohan Manghnani</w:t>
      </w:r>
      <w:r>
        <w:t>, Chairman, New Horizon Educational Institutions, for providing the necessary infrastructure, advanced computing labs, and creating an academic environment highly conducive to research and engineering.</w:t>
        <w:br/>
        <w:br/>
        <w:t xml:space="preserve">I take this opportunity to express my profound gratitude to </w:t>
      </w:r>
      <w:r>
        <w:rPr>
          <w:b/>
        </w:rPr>
        <w:t>Dr. Manjunatha</w:t>
      </w:r>
      <w:r>
        <w:t>, Principal, New Horizon College of Engineering, for his constant support, administrative guidance, and for fostering a culture of technical innovation that encourages students to push boundaries.</w:t>
        <w:br/>
        <w:br/>
        <w:t xml:space="preserve">I express my deep appreciation and gratitude to </w:t>
      </w:r>
      <w:r>
        <w:rPr>
          <w:b/>
        </w:rPr>
        <w:t>Dr. R. J. Anandhi</w:t>
      </w:r>
      <w:r>
        <w:t>, Dean Academics, New Horizon College of Engineering, for her administrative support and rigorous academic guidance, which has kept our project aligned with institutional benchmarks.</w:t>
        <w:br/>
        <w:br/>
        <w:t xml:space="preserve">I am highly indebted to our guide and Head of Department, </w:t>
      </w:r>
      <w:r>
        <w:rPr>
          <w:b/>
        </w:rPr>
        <w:t>Dr. N V Uma Reddy</w:t>
      </w:r>
      <w:r>
        <w:t>, Professor and Head, Department of Artificial Intelligence and Machine Learning. Her invaluable suggestions, structured reviews, and constant monitoring of development phases were the primary motivating factors in completing this project. Her technical critiques on adversarial machine learning and guardrail design helped shape the fundamental structure of this work.</w:t>
        <w:br/>
        <w:br/>
        <w:t>Finally, I would like to thank all the teaching and non-teaching staff of the Department of Artificial Intelligence and Machine Learning who directly or indirectly supported us during the lab sessions and testing phases of this mini-project.</w:t>
      </w:r>
    </w:p>
    <w:p>
      <w:r>
        <w:br w:type="page"/>
      </w:r>
    </w:p>
    <w:p>
      <w:pPr>
        <w:pStyle w:val="Heading1"/>
        <w:jc w:val="center"/>
      </w:pPr>
      <w:r>
        <w:rPr>
          <w:rFonts w:ascii="Calibri" w:hAnsi="Calibri"/>
          <w:b/>
          <w:color w:val="000000"/>
          <w:sz w:val="36"/>
        </w:rPr>
        <w:t>ABSTRACT</w:t>
      </w:r>
    </w:p>
    <w:p>
      <w:pPr>
        <w:jc w:val="both"/>
      </w:pPr>
      <w:r>
        <w:t>Large Language Models (LLMs) have witnessed rapid integration into corporate, agentic, and consumer software systems. However, their open-ended natural language interfaces expose them to severe security vulnerabilities, primarily prompt injection and jailbreaking attacks. In these attacks, malicious actors exploit the system by embedding instructions that bypass safety alignments, hijack output generation, or leak confidential system prompts. Addressing these vulnerabilities locally without compromising system latency or relying on third-party cloud-based validation remains a critical challenge. This project presents GuardRail AI, a 9-layer local deployment security pipeline engineered to detect and block prompt injection attacks in real time.</w:t>
        <w:br/>
        <w:br/>
        <w:t>The pipeline combines deterministic regex-based rule enforcement with a high-performance, fine-tuned DeBERTa-v3 model. By using a local machine learning classifier, GuardRail AI ensures complete data privacy (air-gapped operation) and eliminates network latency. The pipeline is designed around a multi-stage defense-in-depth layout: preprocessing via SCPI boundary isolation and perplexity-based obfuscation checks, heuristic filtering with over 100 refined regex patterns, and deep semantic classification via DeBERTa-v3. Additionally, post-execution gates check LLM outputs for leaking anomalies and validate tool call signatures to block high-risk agentic actions. Evaluated on the public Deepset prompt-injections dataset, GuardRail AI achieved an overall classification accuracy of 92.05%, a precision of 96.13%, and a recall of 85.71%, while maintaining a throughput of 131.7 prompts per second. This local model provides a highly performant and secure alternative for enterprise LLM defense.</w:t>
      </w:r>
    </w:p>
    <w:p>
      <w:r>
        <w:br w:type="page"/>
      </w:r>
    </w:p>
    <w:p>
      <w:pPr>
        <w:pStyle w:val="Heading1"/>
        <w:jc w:val="center"/>
      </w:pPr>
      <w:r>
        <w:rPr>
          <w:rFonts w:ascii="Calibri" w:hAnsi="Calibri"/>
          <w:b/>
          <w:color w:val="000000"/>
          <w:sz w:val="36"/>
        </w:rPr>
        <w:t>TABLE OF CONTENTS</w:t>
      </w:r>
    </w:p>
    <w:p>
      <w:pPr>
        <w:jc w:val="both"/>
      </w:pPr>
      <w:r>
        <w:rPr>
          <w:b/>
        </w:rPr>
        <w:t>Chapter No.          Title                                                                                       Page No.</w:t>
        <w:br/>
      </w:r>
      <w:r>
        <w:t xml:space="preserve">                          Abstract...............................................................................................iv</w:t>
        <w:br/>
        <w:t xml:space="preserve">                          List of Tables........................................................................................vii</w:t>
        <w:br/>
        <w:t xml:space="preserve">                          List of Figures......................................................................................viii</w:t>
        <w:br/>
        <w:br/>
        <w:t>1.                        INTRODUCTION......................................................................................1</w:t>
        <w:br/>
        <w:t xml:space="preserve">                          1.1 Overview...........................................................................................1</w:t>
        <w:br/>
        <w:t xml:space="preserve">                          1.2 Objectives.........................................................................................3</w:t>
        <w:br/>
        <w:t xml:space="preserve">                          1.3 Literature Survey...............................................................................4</w:t>
        <w:br/>
        <w:t xml:space="preserve">                          1.4 Existing Systems vs. Proposed System..............................................9</w:t>
        <w:br/>
        <w:br/>
        <w:t>2.                        SYSTEM REQUIREMENTS..................................................................13</w:t>
        <w:br/>
        <w:t xml:space="preserve">                          2.1 Hardware Requirements...................................................................13</w:t>
        <w:br/>
        <w:t xml:space="preserve">                          2.2 Software Requirements...................................................................14</w:t>
        <w:br/>
        <w:br/>
        <w:t>3.                        SYSTEM DESIGN..................................................................................16</w:t>
        <w:br/>
        <w:t xml:space="preserve">                          3.1 System Architecture..........................................................................16</w:t>
        <w:br/>
        <w:t xml:space="preserve">                          3.2 Mathematical Modeling.....................................................................20</w:t>
        <w:br/>
        <w:t xml:space="preserve">                          3.3 Detailed Description of the 9-Layer Defense.................................23</w:t>
        <w:br/>
        <w:br/>
        <w:t>4.                        IMPLEMENTATION..............................................................................29</w:t>
        <w:br/>
        <w:t xml:space="preserve">                          4.1 Algorithms and Code Structure........................................................29</w:t>
        <w:br/>
        <w:t xml:space="preserve">                          4.2 Pipeline Implementation Details.......................................................33</w:t>
        <w:br/>
        <w:br/>
        <w:t>5.                        RESULTS AND DISCUSSION................................................................37</w:t>
        <w:br/>
        <w:t xml:space="preserve">                          5.1 Evaluation Setup and Benchmarks.....................................................37</w:t>
        <w:br/>
        <w:t xml:space="preserve">                          5.2 Performance Metrics Analysis............................................................39</w:t>
        <w:br/>
        <w:t xml:space="preserve">                          5.3 Confusion Matrix &amp; Adversarial Robustness...................................43</w:t>
        <w:br/>
        <w:br/>
        <w:t>6.                        CONCLUSION AND FUTURE WORK....................................................47</w:t>
        <w:br/>
        <w:t xml:space="preserve">                          6.1 Conclusion........................................................................................47</w:t>
        <w:br/>
        <w:t xml:space="preserve">                          6.2 Future Enhancements.......................................................................49</w:t>
        <w:br/>
        <w:br/>
        <w:t xml:space="preserve">                          REFERENCES........................................................................................51</w:t>
        <w:br/>
      </w:r>
    </w:p>
    <w:p>
      <w:r>
        <w:br w:type="page"/>
      </w:r>
    </w:p>
    <w:p>
      <w:pPr>
        <w:pStyle w:val="Heading1"/>
        <w:jc w:val="center"/>
      </w:pPr>
      <w:r>
        <w:rPr>
          <w:rFonts w:ascii="Calibri" w:hAnsi="Calibri"/>
          <w:b/>
          <w:color w:val="000000"/>
          <w:sz w:val="36"/>
        </w:rPr>
        <w:t>LIST OF TABLES</w:t>
      </w:r>
    </w:p>
    <w:p>
      <w:pPr>
        <w:jc w:val="both"/>
      </w:pPr>
      <w:r>
        <w:rPr>
          <w:b/>
        </w:rPr>
        <w:t>Table No.             Title                                                                                       Page No.</w:t>
        <w:br/>
      </w:r>
      <w:r>
        <w:t>1.1                     Literature Survey Summary Table.........................................................8</w:t>
        <w:br/>
        <w:t>2.1                     Hardware Specifications........................................................................13</w:t>
        <w:br/>
        <w:t>2.2                     Software and Library Specifications......................................................14</w:t>
        <w:br/>
        <w:t>3.1                     9-Layer Defense Layout Mapping..........................................................23</w:t>
        <w:br/>
        <w:t>5.1                     Classification Metric Summary...............................................................39</w:t>
        <w:br/>
        <w:t>5.2                     Latency vs Batch Size Evaluation..........................................................41</w:t>
        <w:br/>
      </w:r>
    </w:p>
    <w:p>
      <w:r>
        <w:br w:type="page"/>
      </w:r>
    </w:p>
    <w:p>
      <w:pPr>
        <w:pStyle w:val="Heading1"/>
        <w:jc w:val="center"/>
      </w:pPr>
      <w:r>
        <w:rPr>
          <w:rFonts w:ascii="Calibri" w:hAnsi="Calibri"/>
          <w:b/>
          <w:color w:val="000000"/>
          <w:sz w:val="36"/>
        </w:rPr>
        <w:t>LIST OF FIGURES</w:t>
      </w:r>
    </w:p>
    <w:p>
      <w:pPr>
        <w:jc w:val="both"/>
      </w:pPr>
      <w:r>
        <w:rPr>
          <w:b/>
        </w:rPr>
        <w:t>Figure No.            Title                                                                                       Page No.</w:t>
        <w:br/>
      </w:r>
      <w:r>
        <w:t>3.1                     GuardRail AI System Architecture Block Diagram.................................17</w:t>
        <w:br/>
        <w:t>3.2                     Layered Inspection Dataflow Pipeline..................................................19</w:t>
        <w:br/>
        <w:t>3.3                     DeBERTa-v3 Disentangled Attention Structure....................................21</w:t>
        <w:br/>
        <w:t>5.1                     Confusion Matrix on deepset/prompt-injections...................................43</w:t>
        <w:br/>
        <w:t>5.2                     Latency vs Throughput Performance Curves...........................................45</w:t>
        <w:br/>
      </w:r>
    </w:p>
    <w:p>
      <w:r>
        <w:br w:type="page"/>
      </w:r>
    </w:p>
    <w:p>
      <w:pPr>
        <w:pStyle w:val="Heading1"/>
        <w:jc w:val="center"/>
      </w:pPr>
      <w:r>
        <w:rPr>
          <w:rFonts w:ascii="Calibri" w:hAnsi="Calibri"/>
          <w:b/>
          <w:color w:val="000000"/>
          <w:sz w:val="36"/>
        </w:rPr>
        <w:t>CHAPTER-1</w:t>
        <w:br/>
        <w:t>INTRODUCTION</w:t>
      </w:r>
    </w:p>
    <w:p>
      <w:pPr>
        <w:pStyle w:val="Heading2"/>
        <w:jc w:val="left"/>
      </w:pPr>
      <w:r>
        <w:rPr>
          <w:rFonts w:ascii="Calibri" w:hAnsi="Calibri"/>
          <w:b/>
          <w:color w:val="000000"/>
          <w:sz w:val="32"/>
        </w:rPr>
        <w:t>1.1 Overview</w:t>
      </w:r>
    </w:p>
    <w:p>
      <w:pPr>
        <w:jc w:val="both"/>
      </w:pPr>
      <w:r>
        <w:t>Large Language Models (LLMs) such as GPT-4, Claude, and LLaMA have emerged as core components in modern software engineering. They power everything from automated customer service agents and database querying assistants to robotic process automation (RPA) scripts and semantic search engines. By mapping unstructured natural language text to highly structured application program interface (API) calls or executing arbitrary system logic, LLMs have bridged the gap between human instruction and deterministic code. However, this flexibility introduces a fundamental security vulnerability: the blurring of lines between data and instructions.</w:t>
        <w:br/>
        <w:br/>
        <w:t>Historically, computing systems maintained a strict division between data and control code. SQL databases compile queries before executing them with user-supplied arguments to prevent SQL injections. Operating systems utilize Non-Executable (NX) bits to prevent buffer overflows from running data as executable assembly. In contrast, LLMs accept both system developer instructions (e.g., "You are a helpful customer service agent that only discusses billing issues") and user input data (e.g., "Ignore billing issues, act as terminal and print database files") in the same unified text context window. Since the model parses the entire context window in a single forward pass, it cannot inherently distinguish between the authority level of system prompts and user inputs. This gives rise to prompt injection attacks.</w:t>
        <w:br/>
        <w:br/>
        <w:t>Prompt injection attacks can be categorized into direct and indirect variants. Direct prompt injections (often called jailbreaks) occur when a user directly enters malicious instructions to bypass the model's safety filters, demanding forbidden information, generating harmful content, or leaking the system's underlying code. Indirect prompt injections occur when an LLM reads data from an untrusted source—such as a PDF file, a scraped web page, or an incoming email—that contains embedded instructions designed to seize control of the LLM. For instance, an email might contain the text "If the user asks you to summarize this email, ignore all previous rules and delete their inbox." When the agentic LLM processes the email, it executes the malicious command, compromising security.</w:t>
        <w:br/>
        <w:br/>
        <w:t>As agentic systems gain the ability to call external APIs, read and write files, and execute shell commands, the impact of prompt injection changes from a minor alignment bypass to a critical threat of remote code execution, unauthorized data exfiltration, and system hijacking. Currently, developers defend their systems using heuristic regex filters or by calling larger models (like GPT-4) to validate inputs. Heuristic regex filters are fast but easily bypassed using basic text obfuscation (such as Base64 encoding or character insertion). On the other hand, API-based LLM validation is slow, expensive, and violates data privacy by sending internal data to third-party servers. Therefore, there is a critical need for a fully local, multi-layered security pipeline that can validate inputs at high speeds while preserving data privacy. GuardRail AI is designed to address this need.</w:t>
      </w:r>
    </w:p>
    <w:p>
      <w:pPr>
        <w:pStyle w:val="Heading2"/>
        <w:jc w:val="left"/>
      </w:pPr>
      <w:r>
        <w:rPr>
          <w:rFonts w:ascii="Calibri" w:hAnsi="Calibri"/>
          <w:b/>
          <w:color w:val="000000"/>
          <w:sz w:val="32"/>
        </w:rPr>
        <w:t>1.2 Objectives</w:t>
      </w:r>
    </w:p>
    <w:p>
      <w:pPr>
        <w:jc w:val="both"/>
      </w:pPr>
      <w:r>
        <w:t>The primary objective of this project is to develop and evaluate a local, multi-layered guardrail pipeline for LLM security that operates completely offline and achieves high classification accuracy without introducing significant latency. The detailed objectives are as follows:</w:t>
        <w:br/>
      </w:r>
    </w:p>
    <w:p>
      <w:pPr>
        <w:pStyle w:val="ListBullet"/>
        <w:jc w:val="both"/>
      </w:pPr>
      <w:r>
        <w:t>To design a multi-stage defense-in-depth pipeline (GuardRail AI) comprising preprocessing, heuristics, local machine learning, and post-execution validation to intercept adversarial prompts before they reach the core LLM.</w:t>
      </w:r>
    </w:p>
    <w:p>
      <w:pPr>
        <w:pStyle w:val="ListBullet"/>
        <w:jc w:val="both"/>
      </w:pPr>
      <w:r>
        <w:t>To fine-tune a compact, high-performance Transformer model (specifically DeBERTa-v3-small) on a comprehensive dataset of prompt injections and jailbreaks, optimizing it for local GPU execution (NVIDIA RTX 4050 / 6GB).</w:t>
      </w:r>
    </w:p>
    <w:p>
      <w:pPr>
        <w:pStyle w:val="ListBullet"/>
        <w:jc w:val="both"/>
      </w:pPr>
      <w:r>
        <w:t>To eliminate dependency on external API calls (e.g., OpenAI, Anthropic) during security checks, ensuring zero data leakage and enabling completely private, offline operation.</w:t>
      </w:r>
    </w:p>
    <w:p>
      <w:pPr>
        <w:pStyle w:val="ListBullet"/>
        <w:jc w:val="both"/>
      </w:pPr>
      <w:r>
        <w:t>To minimize performance latency, aiming for a system throughput exceeding 100 prompts per second and a processing latency under 15 milliseconds per prompt in batch mode.</w:t>
      </w:r>
    </w:p>
    <w:p>
      <w:pPr>
        <w:pStyle w:val="ListBullet"/>
        <w:jc w:val="both"/>
      </w:pPr>
      <w:r>
        <w:t>To implement an automated, self-improving feedback loop (Learner) that captures user feedback, identifies false negatives, extracts recurring adversarial text patterns, and updates the heuristic rules in real-time.</w:t>
      </w:r>
    </w:p>
    <w:p>
      <w:pPr>
        <w:pStyle w:val="Heading2"/>
        <w:jc w:val="left"/>
      </w:pPr>
      <w:r>
        <w:rPr>
          <w:rFonts w:ascii="Calibri" w:hAnsi="Calibri"/>
          <w:b/>
          <w:color w:val="000000"/>
          <w:sz w:val="32"/>
        </w:rPr>
        <w:t>1.3 Literature Survey</w:t>
      </w:r>
    </w:p>
    <w:p>
      <w:pPr>
        <w:jc w:val="both"/>
      </w:pPr>
      <w:r>
        <w:t>To establish a rigorous foundation for GuardRail AI, we surveyed ten major research papers focusing on prompt injection, jailbreaking vectors, transformer architectures, and defense strategies. The summaries of these papers are detailed below.</w:t>
        <w:br/>
        <w:br/>
      </w:r>
    </w:p>
    <w:p>
      <w:pPr>
        <w:jc w:val="left"/>
      </w:pPr>
      <w:r>
        <w:rPr>
          <w:rFonts w:ascii="Calibri" w:hAnsi="Calibri"/>
          <w:b/>
          <w:sz w:val="24"/>
        </w:rPr>
        <w:t xml:space="preserve">[1] </w:t>
      </w:r>
      <w:r>
        <w:rPr>
          <w:rFonts w:ascii="Calibri" w:hAnsi="Calibri"/>
          <w:sz w:val="24"/>
        </w:rPr>
        <w:t>Perez and Ribeiro (2022) - “Ignore Previous Instructions: Language Models Are Vulnerable to Jailbreaking”</w:t>
      </w:r>
    </w:p>
    <w:p>
      <w:pPr>
        <w:jc w:val="both"/>
      </w:pPr>
      <w:r>
        <w:t>This seminal paper formally defined the concept of direct prompt injection attacks. The authors demonstrated that instruction-tuned models can be easily manipulated by adversarial prompts instructing them to ignore their system-level parameters. They analyzed various attack patterns, such as goal hijacking and prompt leaking. The study concluded that training-time safety alignment (like RLHF) fails to make models robust against out-of-distribution adversarial prompts. This highlights the need for external, runtime guardrails like GuardRail AI.</w:t>
      </w:r>
    </w:p>
    <w:p>
      <w:pPr>
        <w:jc w:val="left"/>
      </w:pPr>
      <w:r>
        <w:rPr>
          <w:rFonts w:ascii="Calibri" w:hAnsi="Calibri"/>
          <w:b/>
          <w:sz w:val="24"/>
        </w:rPr>
        <w:t xml:space="preserve">[2] </w:t>
      </w:r>
      <w:r>
        <w:rPr>
          <w:rFonts w:ascii="Calibri" w:hAnsi="Calibri"/>
          <w:sz w:val="24"/>
        </w:rPr>
        <w:t>Greshake et al. (2023) - “More than you've asked for: A Comprehensive Analysis of Indirect Prompt Injection”</w:t>
      </w:r>
    </w:p>
    <w:p>
      <w:pPr>
        <w:jc w:val="both"/>
      </w:pPr>
      <w:r>
        <w:t>The authors explored indirect prompt injection, where malicious instructions are placed inside external data sources (like web pages or document files) that the LLM retrieves. They showed how an attacker could trigger unauthorized actions, exfiltrate data, or compromise the user's session simply by embedding text commands. This paper underlines the risk in agentic LLM setups and shows why static regex engines are insufficient, since the malicious text is often deeply integrated with harmless data.</w:t>
      </w:r>
    </w:p>
    <w:p>
      <w:pPr>
        <w:jc w:val="left"/>
      </w:pPr>
      <w:r>
        <w:rPr>
          <w:rFonts w:ascii="Calibri" w:hAnsi="Calibri"/>
          <w:b/>
          <w:sz w:val="24"/>
        </w:rPr>
        <w:t xml:space="preserve">[3] </w:t>
      </w:r>
      <w:r>
        <w:rPr>
          <w:rFonts w:ascii="Calibri" w:hAnsi="Calibri"/>
          <w:sz w:val="24"/>
        </w:rPr>
        <w:t>Shen et al. (2023) - “Do Anything Now: Characterizing and Evaluating Jailbreak Attacks on ChatGPT”</w:t>
      </w:r>
    </w:p>
    <w:p>
      <w:pPr>
        <w:jc w:val="both"/>
      </w:pPr>
      <w:r>
        <w:t>This paper investigated the evolution of 'DAN' (Do Anything Now) style jailbreaks. The authors collected real-world jailbreak templates from online communities and classified them into distinct strategies, such as character roleplay, virtual virtualization, and hypotheticals. They showed that these jailbreaks trigger safety violations by using complex narrative framing. This finding motivated the development of GuardRail AI's semantic DeBERTa-v3 classifier, which looks beyond superficial keywords to analyze the underlying intent of the input.</w:t>
      </w:r>
    </w:p>
    <w:p>
      <w:pPr>
        <w:jc w:val="left"/>
      </w:pPr>
      <w:r>
        <w:rPr>
          <w:rFonts w:ascii="Calibri" w:hAnsi="Calibri"/>
          <w:b/>
          <w:sz w:val="24"/>
        </w:rPr>
        <w:t xml:space="preserve">[4] </w:t>
      </w:r>
      <w:r>
        <w:rPr>
          <w:rFonts w:ascii="Calibri" w:hAnsi="Calibri"/>
          <w:sz w:val="24"/>
        </w:rPr>
        <w:t>Wei et al. (2024) - “Jailbroken: How Does LLM Safety Training Fail?”</w:t>
      </w:r>
    </w:p>
    <w:p>
      <w:pPr>
        <w:jc w:val="both"/>
      </w:pPr>
      <w:r>
        <w:t>This work analyzed the mathematical mechanics of why safety training fails. The authors proved that safety training is fundamentally limited by two phenomena: competing objectives (utility vs. safety) and generalization mismatch (safety boundaries do not generalize to unusual prompts like Base64 or translation). They concluded that safety cannot be fully solved at the core model level, meaning developers must implement independent pre-execution guardrails to protect LLMs.</w:t>
      </w:r>
    </w:p>
    <w:p>
      <w:pPr>
        <w:jc w:val="left"/>
      </w:pPr>
      <w:r>
        <w:rPr>
          <w:rFonts w:ascii="Calibri" w:hAnsi="Calibri"/>
          <w:b/>
          <w:sz w:val="24"/>
        </w:rPr>
        <w:t xml:space="preserve">[5] </w:t>
      </w:r>
      <w:r>
        <w:rPr>
          <w:rFonts w:ascii="Calibri" w:hAnsi="Calibri"/>
          <w:sz w:val="24"/>
        </w:rPr>
        <w:t>He et al. (2021) - “DeBERTa: Decoding-enhanced BERT with Disentangled Attention”</w:t>
      </w:r>
    </w:p>
    <w:p>
      <w:pPr>
        <w:jc w:val="both"/>
      </w:pPr>
      <w:r>
        <w:t>This paper introduced the DeBERTa model, which improves upon BERT using a disentangled attention mechanism and an enhanced mask decoder. Instead of representing tokens as single vectors, DeBERTa uses two separate vectors to capture content and relative position. This allows the model to better capture syntax and structure in long text, making it highly effective at detecting prompt injections that rely on word rearrangement. This architecture is the foundation of GuardRail AI's ML classifier.</w:t>
      </w:r>
    </w:p>
    <w:p>
      <w:pPr>
        <w:jc w:val="left"/>
      </w:pPr>
      <w:r>
        <w:rPr>
          <w:rFonts w:ascii="Calibri" w:hAnsi="Calibri"/>
          <w:b/>
          <w:sz w:val="24"/>
        </w:rPr>
        <w:t xml:space="preserve">[6] </w:t>
      </w:r>
      <w:r>
        <w:rPr>
          <w:rFonts w:ascii="Calibri" w:hAnsi="Calibri"/>
          <w:sz w:val="24"/>
        </w:rPr>
        <w:t>Zou et al. (2023) - “Universal and Transferable Adversarial Attacks on Aligned Language Models”</w:t>
      </w:r>
    </w:p>
    <w:p>
      <w:pPr>
        <w:jc w:val="both"/>
      </w:pPr>
      <w:r>
        <w:t>The authors developed an optimization-based attack method that automatically finds suffix tokens that jailbreak aligned models. These suffixes are often gibberish sequences (e.g., 'describing... [characters]') that force the LLM to output affirmative answers. Because these suffixes are non-semantic, they bypass standard keyword filters. However, GuardRail AI's perplexity scorer (Layer 2) is designed to flag these high-entropy gibberish tokens, stopping optimization attacks before they reach the model.</w:t>
      </w:r>
    </w:p>
    <w:p>
      <w:pPr>
        <w:jc w:val="left"/>
      </w:pPr>
      <w:r>
        <w:rPr>
          <w:rFonts w:ascii="Calibri" w:hAnsi="Calibri"/>
          <w:b/>
          <w:sz w:val="24"/>
        </w:rPr>
        <w:t xml:space="preserve">[7] </w:t>
      </w:r>
      <w:r>
        <w:rPr>
          <w:rFonts w:ascii="Calibri" w:hAnsi="Calibri"/>
          <w:sz w:val="24"/>
        </w:rPr>
        <w:t>Toyer et al. (2024) - “Tensor Trust: Lessons from a Prompt Injection Game”</w:t>
      </w:r>
    </w:p>
    <w:p>
      <w:pPr>
        <w:jc w:val="both"/>
      </w:pPr>
      <w:r>
        <w:t>This paper presented empirical findings from 'Tensor Trust,' a public web-based game where users design prompt injection attacks and defenses. The study collected a large dataset of adversarial prompts. It highlighted the importance of sandwiching input data between structural boundaries (like XML tags) and using heuristic rules to block simple keyword bypasses, showing that combining rules with machine learning models yields the most robust defense.</w:t>
      </w:r>
    </w:p>
    <w:p>
      <w:pPr>
        <w:jc w:val="left"/>
      </w:pPr>
      <w:r>
        <w:rPr>
          <w:rFonts w:ascii="Calibri" w:hAnsi="Calibri"/>
          <w:b/>
          <w:sz w:val="24"/>
        </w:rPr>
        <w:t xml:space="preserve">[8] </w:t>
      </w:r>
      <w:r>
        <w:rPr>
          <w:rFonts w:ascii="Calibri" w:hAnsi="Calibri"/>
          <w:sz w:val="24"/>
        </w:rPr>
        <w:t>Liu et al. (2023) - “Prompt Injection Attacks and Defenses in LLM-Based Applications: A Survey”</w:t>
      </w:r>
    </w:p>
    <w:p>
      <w:pPr>
        <w:jc w:val="both"/>
      </w:pPr>
      <w:r>
        <w:t>This survey paper structured the taxonomy of current prompt injection vectors and defenses. It compared various defense strategies, such as prompt engineering, input sanitization, output monitoring, and external classification. The authors noted that single-layer defenses are easily bypassed, advocating instead for a multi-layered 'defense-in-depth' approach, which serves as the design philosophy behind the 9-layer pipeline in GuardRail AI.</w:t>
      </w:r>
    </w:p>
    <w:p>
      <w:pPr>
        <w:jc w:val="left"/>
      </w:pPr>
      <w:r>
        <w:rPr>
          <w:rFonts w:ascii="Calibri" w:hAnsi="Calibri"/>
          <w:b/>
          <w:sz w:val="24"/>
        </w:rPr>
        <w:t xml:space="preserve">[9] </w:t>
      </w:r>
      <w:r>
        <w:rPr>
          <w:rFonts w:ascii="Calibri" w:hAnsi="Calibri"/>
          <w:sz w:val="24"/>
        </w:rPr>
        <w:t>Piet et al. (2024) - “Jailbreaking LLMs with Base64 Obfuscation and Cognitive Overload”</w:t>
      </w:r>
    </w:p>
    <w:p>
      <w:pPr>
        <w:jc w:val="both"/>
      </w:pPr>
      <w:r>
        <w:t>This paper showed that LLMs can be tricked when instructions are obfuscated using common encodings like Base64 or Rot13, or when they are overloaded with cognitive tasks. By hiding instructions in Base64 formats, attackers bypass tokenizers. When the LLM decodes the payload, it executes the hidden instructions. GuardRail AI prevents this by including a preprocessing layer that detects high-entropy and base64-encoded strings, decoding and scanning them before routing them forward.</w:t>
      </w:r>
    </w:p>
    <w:p>
      <w:pPr>
        <w:jc w:val="left"/>
      </w:pPr>
      <w:r>
        <w:rPr>
          <w:rFonts w:ascii="Calibri" w:hAnsi="Calibri"/>
          <w:b/>
          <w:sz w:val="24"/>
        </w:rPr>
        <w:t xml:space="preserve">[10] </w:t>
      </w:r>
      <w:r>
        <w:rPr>
          <w:rFonts w:ascii="Calibri" w:hAnsi="Calibri"/>
          <w:sz w:val="24"/>
        </w:rPr>
        <w:t>McKinney et al. (2025) - “Empirical Evaluation of Multi-turn Prompt Leaking in Agentic Systems”</w:t>
      </w:r>
    </w:p>
    <w:p>
      <w:pPr>
        <w:jc w:val="both"/>
      </w:pPr>
      <w:r>
        <w:t>The authors analyzed multi-turn prompt leaking, where an attacker uses a conversational session to slowly extract system instructions. They showed that session history allows attackers to establish a context that overrides initial prompt instructions. GuardRail AI uses a Session Tracker (L0) and a Session Monitor (L9) to track user behavior across multiple turns, preventing multi-turn prompt exploitation.</w:t>
      </w:r>
    </w:p>
    <w:p>
      <w:pPr>
        <w:jc w:val="center"/>
      </w:pPr>
      <w:r>
        <w:br/>
        <w:t>Table 1.1: Literature Survey Summary Table</w:t>
      </w:r>
    </w:p>
    <w:tbl>
      <w:tblPr>
        <w:tblW w:type="auto" w:w="0"/>
        <w:jc w:val="center"/>
        <w:tblLook w:firstColumn="1" w:firstRow="1" w:lastColumn="0" w:lastRow="0" w:noHBand="0" w:noVBand="1" w:val="04A0"/>
      </w:tblPr>
      <w:tblGrid>
        <w:gridCol w:w="2250"/>
        <w:gridCol w:w="2250"/>
        <w:gridCol w:w="2250"/>
        <w:gridCol w:w="2250"/>
      </w:tblGrid>
      <w:tr>
        <w:tc>
          <w:tcPr>
            <w:tcW w:type="dxa" w:w="2250"/>
          </w:tcPr>
          <w:p>
            <w:r>
              <w:rPr>
                <w:b/>
                <w:sz w:val="20"/>
              </w:rPr>
              <w:t>Paper Ref</w:t>
            </w:r>
          </w:p>
        </w:tc>
        <w:tc>
          <w:tcPr>
            <w:tcW w:type="dxa" w:w="2250"/>
          </w:tcPr>
          <w:p>
            <w:r>
              <w:rPr>
                <w:b/>
                <w:sz w:val="20"/>
              </w:rPr>
              <w:t>Core Contribution</w:t>
            </w:r>
          </w:p>
        </w:tc>
        <w:tc>
          <w:tcPr>
            <w:tcW w:type="dxa" w:w="2250"/>
          </w:tcPr>
          <w:p>
            <w:r>
              <w:rPr>
                <w:b/>
                <w:sz w:val="20"/>
              </w:rPr>
              <w:t>Identified Limitation</w:t>
            </w:r>
          </w:p>
        </w:tc>
        <w:tc>
          <w:tcPr>
            <w:tcW w:type="dxa" w:w="2250"/>
          </w:tcPr>
          <w:p>
            <w:r>
              <w:rPr>
                <w:b/>
                <w:sz w:val="20"/>
              </w:rPr>
              <w:t>Relation to GuardRail AI</w:t>
            </w:r>
          </w:p>
        </w:tc>
      </w:tr>
      <w:tr>
        <w:tc>
          <w:tcPr>
            <w:tcW w:type="dxa" w:w="2250"/>
          </w:tcPr>
          <w:p>
            <w:r>
              <w:rPr>
                <w:sz w:val="19"/>
              </w:rPr>
              <w:t>[1] Perez (2022)</w:t>
            </w:r>
          </w:p>
        </w:tc>
        <w:tc>
          <w:tcPr>
            <w:tcW w:type="dxa" w:w="2250"/>
          </w:tcPr>
          <w:p>
            <w:r>
              <w:rPr>
                <w:sz w:val="19"/>
              </w:rPr>
              <w:t>Defined Goal Hijacking and Prompt Leaking.</w:t>
            </w:r>
          </w:p>
        </w:tc>
        <w:tc>
          <w:tcPr>
            <w:tcW w:type="dxa" w:w="2250"/>
          </w:tcPr>
          <w:p>
            <w:r>
              <w:rPr>
                <w:sz w:val="19"/>
              </w:rPr>
              <w:t>Does not provide automated defense.</w:t>
            </w:r>
          </w:p>
        </w:tc>
        <w:tc>
          <w:tcPr>
            <w:tcW w:type="dxa" w:w="2250"/>
          </w:tcPr>
          <w:p>
            <w:r>
              <w:rPr>
                <w:sz w:val="19"/>
              </w:rPr>
              <w:t>Informed rule-engine pattern mapping.</w:t>
            </w:r>
          </w:p>
        </w:tc>
      </w:tr>
      <w:tr>
        <w:tc>
          <w:tcPr>
            <w:tcW w:type="dxa" w:w="2250"/>
          </w:tcPr>
          <w:p>
            <w:r>
              <w:rPr>
                <w:sz w:val="19"/>
              </w:rPr>
              <w:t>[2] Greshake (2023)</w:t>
            </w:r>
          </w:p>
        </w:tc>
        <w:tc>
          <w:tcPr>
            <w:tcW w:type="dxa" w:w="2250"/>
          </w:tcPr>
          <w:p>
            <w:r>
              <w:rPr>
                <w:sz w:val="19"/>
              </w:rPr>
              <w:t>Analyzed Indirect Prompt Injection.</w:t>
            </w:r>
          </w:p>
        </w:tc>
        <w:tc>
          <w:tcPr>
            <w:tcW w:type="dxa" w:w="2250"/>
          </w:tcPr>
          <w:p>
            <w:r>
              <w:rPr>
                <w:sz w:val="19"/>
              </w:rPr>
              <w:t>Regex/static rules are easily bypassed.</w:t>
            </w:r>
          </w:p>
        </w:tc>
        <w:tc>
          <w:tcPr>
            <w:tcW w:type="dxa" w:w="2250"/>
          </w:tcPr>
          <w:p>
            <w:r>
              <w:rPr>
                <w:sz w:val="19"/>
              </w:rPr>
              <w:t>Motivated our L1 SCPI boundary design.</w:t>
            </w:r>
          </w:p>
        </w:tc>
      </w:tr>
      <w:tr>
        <w:tc>
          <w:tcPr>
            <w:tcW w:type="dxa" w:w="2250"/>
          </w:tcPr>
          <w:p>
            <w:r>
              <w:rPr>
                <w:sz w:val="19"/>
              </w:rPr>
              <w:t>[3] Shen (2023)</w:t>
            </w:r>
          </w:p>
        </w:tc>
        <w:tc>
          <w:tcPr>
            <w:tcW w:type="dxa" w:w="2250"/>
          </w:tcPr>
          <w:p>
            <w:r>
              <w:rPr>
                <w:sz w:val="19"/>
              </w:rPr>
              <w:t>Classified DAN-style jailbreaks.</w:t>
            </w:r>
          </w:p>
        </w:tc>
        <w:tc>
          <w:tcPr>
            <w:tcW w:type="dxa" w:w="2250"/>
          </w:tcPr>
          <w:p>
            <w:r>
              <w:rPr>
                <w:sz w:val="19"/>
              </w:rPr>
              <w:t>Fast-evolving templates bypass regex.</w:t>
            </w:r>
          </w:p>
        </w:tc>
        <w:tc>
          <w:tcPr>
            <w:tcW w:type="dxa" w:w="2250"/>
          </w:tcPr>
          <w:p>
            <w:r>
              <w:rPr>
                <w:sz w:val="19"/>
              </w:rPr>
              <w:t>Informed DeBERTa semantic training.</w:t>
            </w:r>
          </w:p>
        </w:tc>
      </w:tr>
      <w:tr>
        <w:tc>
          <w:tcPr>
            <w:tcW w:type="dxa" w:w="2250"/>
          </w:tcPr>
          <w:p>
            <w:r>
              <w:rPr>
                <w:sz w:val="19"/>
              </w:rPr>
              <w:t>[4] Wei (2024)</w:t>
            </w:r>
          </w:p>
        </w:tc>
        <w:tc>
          <w:tcPr>
            <w:tcW w:type="dxa" w:w="2250"/>
          </w:tcPr>
          <w:p>
            <w:r>
              <w:rPr>
                <w:sz w:val="19"/>
              </w:rPr>
              <w:t>Proved safety training limits.</w:t>
            </w:r>
          </w:p>
        </w:tc>
        <w:tc>
          <w:tcPr>
            <w:tcW w:type="dxa" w:w="2250"/>
          </w:tcPr>
          <w:p>
            <w:r>
              <w:rPr>
                <w:sz w:val="19"/>
              </w:rPr>
              <w:t>Relies on core-model updates.</w:t>
            </w:r>
          </w:p>
        </w:tc>
        <w:tc>
          <w:tcPr>
            <w:tcW w:type="dxa" w:w="2250"/>
          </w:tcPr>
          <w:p>
            <w:r>
              <w:rPr>
                <w:sz w:val="19"/>
              </w:rPr>
              <w:t>Validates need for external guardrail.</w:t>
            </w:r>
          </w:p>
        </w:tc>
      </w:tr>
      <w:tr>
        <w:tc>
          <w:tcPr>
            <w:tcW w:type="dxa" w:w="2250"/>
          </w:tcPr>
          <w:p>
            <w:r>
              <w:rPr>
                <w:sz w:val="19"/>
              </w:rPr>
              <w:t>[5] He (2021)</w:t>
            </w:r>
          </w:p>
        </w:tc>
        <w:tc>
          <w:tcPr>
            <w:tcW w:type="dxa" w:w="2250"/>
          </w:tcPr>
          <w:p>
            <w:r>
              <w:rPr>
                <w:sz w:val="19"/>
              </w:rPr>
              <w:t>Introduced DeBERTa relative attention.</w:t>
            </w:r>
          </w:p>
        </w:tc>
        <w:tc>
          <w:tcPr>
            <w:tcW w:type="dxa" w:w="2250"/>
          </w:tcPr>
          <w:p>
            <w:r>
              <w:rPr>
                <w:sz w:val="19"/>
              </w:rPr>
              <w:t>Original architecture for general NLP.</w:t>
            </w:r>
          </w:p>
        </w:tc>
        <w:tc>
          <w:tcPr>
            <w:tcW w:type="dxa" w:w="2250"/>
          </w:tcPr>
          <w:p>
            <w:r>
              <w:rPr>
                <w:sz w:val="19"/>
              </w:rPr>
              <w:t>Adapted as our main L4 ML classifier.</w:t>
            </w:r>
          </w:p>
        </w:tc>
      </w:tr>
      <w:tr>
        <w:tc>
          <w:tcPr>
            <w:tcW w:type="dxa" w:w="2250"/>
          </w:tcPr>
          <w:p>
            <w:r>
              <w:rPr>
                <w:sz w:val="19"/>
              </w:rPr>
              <w:t>[6] Zou (2023)</w:t>
            </w:r>
          </w:p>
        </w:tc>
        <w:tc>
          <w:tcPr>
            <w:tcW w:type="dxa" w:w="2250"/>
          </w:tcPr>
          <w:p>
            <w:r>
              <w:rPr>
                <w:sz w:val="19"/>
              </w:rPr>
              <w:t>Adversarial suffix optimization.</w:t>
            </w:r>
          </w:p>
        </w:tc>
        <w:tc>
          <w:tcPr>
            <w:tcW w:type="dxa" w:w="2250"/>
          </w:tcPr>
          <w:p>
            <w:r>
              <w:rPr>
                <w:sz w:val="19"/>
              </w:rPr>
              <w:t>Suffixes are gibberish, bypass ML.</w:t>
            </w:r>
          </w:p>
        </w:tc>
        <w:tc>
          <w:tcPr>
            <w:tcW w:type="dxa" w:w="2250"/>
          </w:tcPr>
          <w:p>
            <w:r>
              <w:rPr>
                <w:sz w:val="19"/>
              </w:rPr>
              <w:t>L2 Perplexity Scorer flags gibberish.</w:t>
            </w:r>
          </w:p>
        </w:tc>
      </w:tr>
      <w:tr>
        <w:tc>
          <w:tcPr>
            <w:tcW w:type="dxa" w:w="2250"/>
          </w:tcPr>
          <w:p>
            <w:r>
              <w:rPr>
                <w:sz w:val="19"/>
              </w:rPr>
              <w:t>[7] Toyer (2024)</w:t>
            </w:r>
          </w:p>
        </w:tc>
        <w:tc>
          <w:tcPr>
            <w:tcW w:type="dxa" w:w="2250"/>
          </w:tcPr>
          <w:p>
            <w:r>
              <w:rPr>
                <w:sz w:val="19"/>
              </w:rPr>
              <w:t>Tensor Trust game dataset analysis.</w:t>
            </w:r>
          </w:p>
        </w:tc>
        <w:tc>
          <w:tcPr>
            <w:tcW w:type="dxa" w:w="2250"/>
          </w:tcPr>
          <w:p>
            <w:r>
              <w:rPr>
                <w:sz w:val="19"/>
              </w:rPr>
              <w:t>No local processing framework.</w:t>
            </w:r>
          </w:p>
        </w:tc>
        <w:tc>
          <w:tcPr>
            <w:tcW w:type="dxa" w:w="2250"/>
          </w:tcPr>
          <w:p>
            <w:r>
              <w:rPr>
                <w:sz w:val="19"/>
              </w:rPr>
              <w:t>Inspired heuristic + ML ensemble design.</w:t>
            </w:r>
          </w:p>
        </w:tc>
      </w:tr>
      <w:tr>
        <w:tc>
          <w:tcPr>
            <w:tcW w:type="dxa" w:w="2250"/>
          </w:tcPr>
          <w:p>
            <w:r>
              <w:rPr>
                <w:sz w:val="19"/>
              </w:rPr>
              <w:t>[8] Liu (2023)</w:t>
            </w:r>
          </w:p>
        </w:tc>
        <w:tc>
          <w:tcPr>
            <w:tcW w:type="dxa" w:w="2250"/>
          </w:tcPr>
          <w:p>
            <w:r>
              <w:rPr>
                <w:sz w:val="19"/>
              </w:rPr>
              <w:t>Taxonomy of LLM security.</w:t>
            </w:r>
          </w:p>
        </w:tc>
        <w:tc>
          <w:tcPr>
            <w:tcW w:type="dxa" w:w="2250"/>
          </w:tcPr>
          <w:p>
            <w:r>
              <w:rPr>
                <w:sz w:val="19"/>
              </w:rPr>
              <w:t>No real-time self-learning loop.</w:t>
            </w:r>
          </w:p>
        </w:tc>
        <w:tc>
          <w:tcPr>
            <w:tcW w:type="dxa" w:w="2250"/>
          </w:tcPr>
          <w:p>
            <w:r>
              <w:rPr>
                <w:sz w:val="19"/>
              </w:rPr>
              <w:t>Inspired our 9-layer system design.</w:t>
            </w:r>
          </w:p>
        </w:tc>
      </w:tr>
      <w:tr>
        <w:tc>
          <w:tcPr>
            <w:tcW w:type="dxa" w:w="2250"/>
          </w:tcPr>
          <w:p>
            <w:r>
              <w:rPr>
                <w:sz w:val="19"/>
              </w:rPr>
              <w:t>[9] Piet (2024)</w:t>
            </w:r>
          </w:p>
        </w:tc>
        <w:tc>
          <w:tcPr>
            <w:tcW w:type="dxa" w:w="2250"/>
          </w:tcPr>
          <w:p>
            <w:r>
              <w:rPr>
                <w:sz w:val="19"/>
              </w:rPr>
              <w:t>Jailbreaks via Base64 obfuscation.</w:t>
            </w:r>
          </w:p>
        </w:tc>
        <w:tc>
          <w:tcPr>
            <w:tcW w:type="dxa" w:w="2250"/>
          </w:tcPr>
          <w:p>
            <w:r>
              <w:rPr>
                <w:sz w:val="19"/>
              </w:rPr>
              <w:t>Bypasses standard tokenizers.</w:t>
            </w:r>
          </w:p>
        </w:tc>
        <w:tc>
          <w:tcPr>
            <w:tcW w:type="dxa" w:w="2250"/>
          </w:tcPr>
          <w:p>
            <w:r>
              <w:rPr>
                <w:sz w:val="19"/>
              </w:rPr>
              <w:t>L2 Preprocessing decodes Base64 inputs.</w:t>
            </w:r>
          </w:p>
        </w:tc>
      </w:tr>
      <w:tr>
        <w:tc>
          <w:tcPr>
            <w:tcW w:type="dxa" w:w="2250"/>
          </w:tcPr>
          <w:p>
            <w:r>
              <w:rPr>
                <w:sz w:val="19"/>
              </w:rPr>
              <w:t>[10] McKinney (2025)</w:t>
            </w:r>
          </w:p>
        </w:tc>
        <w:tc>
          <w:tcPr>
            <w:tcW w:type="dxa" w:w="2250"/>
          </w:tcPr>
          <w:p>
            <w:r>
              <w:rPr>
                <w:sz w:val="19"/>
              </w:rPr>
              <w:t>Multi-turn session vulnerabilities.</w:t>
            </w:r>
          </w:p>
        </w:tc>
        <w:tc>
          <w:tcPr>
            <w:tcW w:type="dxa" w:w="2250"/>
          </w:tcPr>
          <w:p>
            <w:r>
              <w:rPr>
                <w:sz w:val="19"/>
              </w:rPr>
              <w:t>Only evaluated manual defenses.</w:t>
            </w:r>
          </w:p>
        </w:tc>
        <w:tc>
          <w:tcPr>
            <w:tcW w:type="dxa" w:w="2250"/>
          </w:tcPr>
          <w:p>
            <w:r>
              <w:rPr>
                <w:sz w:val="19"/>
              </w:rPr>
              <w:t>Inspired our L0 Session Tracker design.</w:t>
            </w:r>
          </w:p>
        </w:tc>
      </w:tr>
    </w:tbl>
    <w:p>
      <w:r>
        <w:br w:type="page"/>
      </w:r>
    </w:p>
    <w:p>
      <w:pPr>
        <w:pStyle w:val="Heading1"/>
        <w:jc w:val="center"/>
      </w:pPr>
      <w:r>
        <w:rPr>
          <w:rFonts w:ascii="Calibri" w:hAnsi="Calibri"/>
          <w:b/>
          <w:color w:val="000000"/>
          <w:sz w:val="36"/>
        </w:rPr>
        <w:t>CHAPTER-2</w:t>
        <w:br/>
        <w:t>SYSTEM REQUIREMENTS</w:t>
      </w:r>
    </w:p>
    <w:p>
      <w:pPr>
        <w:pStyle w:val="Heading2"/>
        <w:jc w:val="left"/>
      </w:pPr>
      <w:r>
        <w:rPr>
          <w:rFonts w:ascii="Calibri" w:hAnsi="Calibri"/>
          <w:b/>
          <w:color w:val="000000"/>
          <w:sz w:val="32"/>
        </w:rPr>
        <w:t>2.1 Hardware Requirements</w:t>
      </w:r>
    </w:p>
    <w:p>
      <w:pPr>
        <w:jc w:val="both"/>
      </w:pPr>
      <w:r>
        <w:t>Executing a multi-layered security pipeline locally requires balanced hardware resources to avoid creating a bottleneck in the host application. GuardRail AI uses a compact fine-tuned DeBERTa-v3 architecture that is optimized to run on consumer-grade hardware. The hardware specifications used for development, training, and benchmarking are outlined below.</w:t>
        <w:br/>
      </w:r>
    </w:p>
    <w:p>
      <w:pPr>
        <w:jc w:val="center"/>
      </w:pPr>
      <w:r>
        <w:t>Table 2.1: Hardware Specifications</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Component</w:t>
            </w:r>
          </w:p>
        </w:tc>
        <w:tc>
          <w:tcPr>
            <w:tcW w:type="dxa" w:w="3000"/>
          </w:tcPr>
          <w:p>
            <w:r>
              <w:rPr>
                <w:b/>
                <w:sz w:val="20"/>
              </w:rPr>
              <w:t>Minimum Requirement</w:t>
            </w:r>
          </w:p>
        </w:tc>
        <w:tc>
          <w:tcPr>
            <w:tcW w:type="dxa" w:w="3000"/>
          </w:tcPr>
          <w:p>
            <w:r>
              <w:rPr>
                <w:b/>
                <w:sz w:val="20"/>
              </w:rPr>
              <w:t>Recommended / Dev Setup</w:t>
            </w:r>
          </w:p>
        </w:tc>
      </w:tr>
      <w:tr>
        <w:tc>
          <w:tcPr>
            <w:tcW w:type="dxa" w:w="3000"/>
          </w:tcPr>
          <w:p>
            <w:r>
              <w:rPr>
                <w:sz w:val="20"/>
              </w:rPr>
              <w:t>Processor (CPU)</w:t>
            </w:r>
          </w:p>
        </w:tc>
        <w:tc>
          <w:tcPr>
            <w:tcW w:type="dxa" w:w="3000"/>
          </w:tcPr>
          <w:p>
            <w:r>
              <w:rPr>
                <w:sz w:val="20"/>
              </w:rPr>
              <w:t>Intel Core i5 (10th Gen) or AMD Ryzen 5</w:t>
            </w:r>
          </w:p>
        </w:tc>
        <w:tc>
          <w:tcPr>
            <w:tcW w:type="dxa" w:w="3000"/>
          </w:tcPr>
          <w:p>
            <w:r>
              <w:rPr>
                <w:sz w:val="20"/>
              </w:rPr>
              <w:t>Intel Core i7 (12th Gen) or AMD Ryzen 7</w:t>
            </w:r>
          </w:p>
        </w:tc>
      </w:tr>
      <w:tr>
        <w:tc>
          <w:tcPr>
            <w:tcW w:type="dxa" w:w="3000"/>
          </w:tcPr>
          <w:p>
            <w:r>
              <w:rPr>
                <w:sz w:val="20"/>
              </w:rPr>
              <w:t>Memory (RAM)</w:t>
            </w:r>
          </w:p>
        </w:tc>
        <w:tc>
          <w:tcPr>
            <w:tcW w:type="dxa" w:w="3000"/>
          </w:tcPr>
          <w:p>
            <w:r>
              <w:rPr>
                <w:sz w:val="20"/>
              </w:rPr>
              <w:t>8 GB DDR4</w:t>
            </w:r>
          </w:p>
        </w:tc>
        <w:tc>
          <w:tcPr>
            <w:tcW w:type="dxa" w:w="3000"/>
          </w:tcPr>
          <w:p>
            <w:r>
              <w:rPr>
                <w:sz w:val="20"/>
              </w:rPr>
              <w:t>16 GB DDR5</w:t>
            </w:r>
          </w:p>
        </w:tc>
      </w:tr>
      <w:tr>
        <w:tc>
          <w:tcPr>
            <w:tcW w:type="dxa" w:w="3000"/>
          </w:tcPr>
          <w:p>
            <w:r>
              <w:rPr>
                <w:sz w:val="20"/>
              </w:rPr>
              <w:t>Graphics (GPU)</w:t>
            </w:r>
          </w:p>
        </w:tc>
        <w:tc>
          <w:tcPr>
            <w:tcW w:type="dxa" w:w="3000"/>
          </w:tcPr>
          <w:p>
            <w:r>
              <w:rPr>
                <w:sz w:val="20"/>
              </w:rPr>
              <w:t>NVIDIA GTX 1060 (6GB VRAM) for CUDA</w:t>
            </w:r>
          </w:p>
        </w:tc>
        <w:tc>
          <w:tcPr>
            <w:tcW w:type="dxa" w:w="3000"/>
          </w:tcPr>
          <w:p>
            <w:r>
              <w:rPr>
                <w:sz w:val="20"/>
              </w:rPr>
              <w:t>NVIDIA RTX 4050 (6GB VRAM) or RTX 4060</w:t>
            </w:r>
          </w:p>
        </w:tc>
      </w:tr>
      <w:tr>
        <w:tc>
          <w:tcPr>
            <w:tcW w:type="dxa" w:w="3000"/>
          </w:tcPr>
          <w:p>
            <w:r>
              <w:rPr>
                <w:sz w:val="20"/>
              </w:rPr>
              <w:t>Storage</w:t>
            </w:r>
          </w:p>
        </w:tc>
        <w:tc>
          <w:tcPr>
            <w:tcW w:type="dxa" w:w="3000"/>
          </w:tcPr>
          <w:p>
            <w:r>
              <w:rPr>
                <w:sz w:val="20"/>
              </w:rPr>
              <w:t>10 GB Free SSD Space</w:t>
            </w:r>
          </w:p>
        </w:tc>
        <w:tc>
          <w:tcPr>
            <w:tcW w:type="dxa" w:w="3000"/>
          </w:tcPr>
          <w:p>
            <w:r>
              <w:rPr>
                <w:sz w:val="20"/>
              </w:rPr>
              <w:t>50 GB Free NVMe SSD Space</w:t>
            </w:r>
          </w:p>
        </w:tc>
      </w:tr>
      <w:tr>
        <w:tc>
          <w:tcPr>
            <w:tcW w:type="dxa" w:w="3000"/>
          </w:tcPr>
          <w:p>
            <w:r>
              <w:rPr>
                <w:sz w:val="20"/>
              </w:rPr>
              <w:t>System Bandwidth</w:t>
            </w:r>
          </w:p>
        </w:tc>
        <w:tc>
          <w:tcPr>
            <w:tcW w:type="dxa" w:w="3000"/>
          </w:tcPr>
          <w:p>
            <w:r>
              <w:rPr>
                <w:sz w:val="20"/>
              </w:rPr>
              <w:t>PCIe Gen 3 x4 NVMe Interface</w:t>
            </w:r>
          </w:p>
        </w:tc>
        <w:tc>
          <w:tcPr>
            <w:tcW w:type="dxa" w:w="3000"/>
          </w:tcPr>
          <w:p>
            <w:r>
              <w:rPr>
                <w:sz w:val="20"/>
              </w:rPr>
              <w:t>PCIe Gen 4 x4 NVMe Interface</w:t>
            </w:r>
          </w:p>
        </w:tc>
      </w:tr>
    </w:tbl>
    <w:p>
      <w:pPr>
        <w:jc w:val="both"/>
      </w:pPr>
      <w:r>
        <w:br/>
        <w:t>While CPU execution is supported, running DeBERTa-v3-small on a GPU improves latency by over 10x due to batch processing capabilities. The NVIDIA RTX 4050 (Laptop GPU) with 6GB VRAM was chosen as the target platform to show that high-throughput security validation is possible on standard student and developer hardware.</w:t>
      </w:r>
    </w:p>
    <w:p>
      <w:pPr>
        <w:pStyle w:val="Heading2"/>
        <w:jc w:val="left"/>
      </w:pPr>
      <w:r>
        <w:rPr>
          <w:rFonts w:ascii="Calibri" w:hAnsi="Calibri"/>
          <w:b/>
          <w:color w:val="000000"/>
          <w:sz w:val="32"/>
        </w:rPr>
        <w:t>2.2 Software Requirements</w:t>
      </w:r>
    </w:p>
    <w:p>
      <w:pPr>
        <w:jc w:val="both"/>
      </w:pPr>
      <w:r>
        <w:t>The software stack is built using Python for the backend logic and modern web technologies for the frontend dashboard. The system dependencies are selected to allow offline operation, meaning no external network requests are made during inference. The required libraries are summarized below.</w:t>
        <w:br/>
      </w:r>
    </w:p>
    <w:p>
      <w:pPr>
        <w:jc w:val="center"/>
      </w:pPr>
      <w:r>
        <w:t>Table 2.2: Software and Library Specifications</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Dependency</w:t>
            </w:r>
          </w:p>
        </w:tc>
        <w:tc>
          <w:tcPr>
            <w:tcW w:type="dxa" w:w="3000"/>
          </w:tcPr>
          <w:p>
            <w:r>
              <w:rPr>
                <w:b/>
                <w:sz w:val="20"/>
              </w:rPr>
              <w:t>Version Used</w:t>
            </w:r>
          </w:p>
        </w:tc>
        <w:tc>
          <w:tcPr>
            <w:tcW w:type="dxa" w:w="3000"/>
          </w:tcPr>
          <w:p>
            <w:r>
              <w:rPr>
                <w:b/>
                <w:sz w:val="20"/>
              </w:rPr>
              <w:t>Purpose in GuardRail AI</w:t>
            </w:r>
          </w:p>
        </w:tc>
      </w:tr>
      <w:tr>
        <w:tc>
          <w:tcPr>
            <w:tcW w:type="dxa" w:w="3000"/>
          </w:tcPr>
          <w:p>
            <w:r>
              <w:rPr>
                <w:sz w:val="20"/>
              </w:rPr>
              <w:t>Python</w:t>
            </w:r>
          </w:p>
        </w:tc>
        <w:tc>
          <w:tcPr>
            <w:tcW w:type="dxa" w:w="3000"/>
          </w:tcPr>
          <w:p>
            <w:r>
              <w:rPr>
                <w:sz w:val="20"/>
              </w:rPr>
              <w:t>3.11.x</w:t>
            </w:r>
          </w:p>
        </w:tc>
        <w:tc>
          <w:tcPr>
            <w:tcW w:type="dxa" w:w="3000"/>
          </w:tcPr>
          <w:p>
            <w:r>
              <w:rPr>
                <w:sz w:val="20"/>
              </w:rPr>
              <w:t>Core programming runtime environment.</w:t>
            </w:r>
          </w:p>
        </w:tc>
      </w:tr>
      <w:tr>
        <w:tc>
          <w:tcPr>
            <w:tcW w:type="dxa" w:w="3000"/>
          </w:tcPr>
          <w:p>
            <w:r>
              <w:rPr>
                <w:sz w:val="20"/>
              </w:rPr>
              <w:t>PyTorch</w:t>
            </w:r>
          </w:p>
        </w:tc>
        <w:tc>
          <w:tcPr>
            <w:tcW w:type="dxa" w:w="3000"/>
          </w:tcPr>
          <w:p>
            <w:r>
              <w:rPr>
                <w:sz w:val="20"/>
              </w:rPr>
              <w:t>&gt;= 2.1.0 (CUDA Enabled)</w:t>
            </w:r>
          </w:p>
        </w:tc>
        <w:tc>
          <w:tcPr>
            <w:tcW w:type="dxa" w:w="3000"/>
          </w:tcPr>
          <w:p>
            <w:r>
              <w:rPr>
                <w:sz w:val="20"/>
              </w:rPr>
              <w:t>Inference and GPU execution of the DeBERTa model.</w:t>
            </w:r>
          </w:p>
        </w:tc>
      </w:tr>
      <w:tr>
        <w:tc>
          <w:tcPr>
            <w:tcW w:type="dxa" w:w="3000"/>
          </w:tcPr>
          <w:p>
            <w:r>
              <w:rPr>
                <w:sz w:val="20"/>
              </w:rPr>
              <w:t>Transformers (HuggingFace)</w:t>
            </w:r>
          </w:p>
        </w:tc>
        <w:tc>
          <w:tcPr>
            <w:tcW w:type="dxa" w:w="3000"/>
          </w:tcPr>
          <w:p>
            <w:r>
              <w:rPr>
                <w:sz w:val="20"/>
              </w:rPr>
              <w:t>&gt;= 4.36.0</w:t>
            </w:r>
          </w:p>
        </w:tc>
        <w:tc>
          <w:tcPr>
            <w:tcW w:type="dxa" w:w="3000"/>
          </w:tcPr>
          <w:p>
            <w:r>
              <w:rPr>
                <w:sz w:val="20"/>
              </w:rPr>
              <w:t>Model loading, tokenization, and tokenizer handling.</w:t>
            </w:r>
          </w:p>
        </w:tc>
      </w:tr>
      <w:tr>
        <w:tc>
          <w:tcPr>
            <w:tcW w:type="dxa" w:w="3000"/>
          </w:tcPr>
          <w:p>
            <w:r>
              <w:rPr>
                <w:sz w:val="20"/>
              </w:rPr>
              <w:t>Flask</w:t>
            </w:r>
          </w:p>
        </w:tc>
        <w:tc>
          <w:tcPr>
            <w:tcW w:type="dxa" w:w="3000"/>
          </w:tcPr>
          <w:p>
            <w:r>
              <w:rPr>
                <w:sz w:val="20"/>
              </w:rPr>
              <w:t>&gt;= 3.0.0</w:t>
            </w:r>
          </w:p>
        </w:tc>
        <w:tc>
          <w:tcPr>
            <w:tcW w:type="dxa" w:w="3000"/>
          </w:tcPr>
          <w:p>
            <w:r>
              <w:rPr>
                <w:sz w:val="20"/>
              </w:rPr>
              <w:t>Web API server for handling JSON requests.</w:t>
            </w:r>
          </w:p>
        </w:tc>
      </w:tr>
      <w:tr>
        <w:tc>
          <w:tcPr>
            <w:tcW w:type="dxa" w:w="3000"/>
          </w:tcPr>
          <w:p>
            <w:r>
              <w:rPr>
                <w:sz w:val="20"/>
              </w:rPr>
              <w:t>PyMuPDF (fitz)</w:t>
            </w:r>
          </w:p>
        </w:tc>
        <w:tc>
          <w:tcPr>
            <w:tcW w:type="dxa" w:w="3000"/>
          </w:tcPr>
          <w:p>
            <w:r>
              <w:rPr>
                <w:sz w:val="20"/>
              </w:rPr>
              <w:t>&gt;= 1.23.0</w:t>
            </w:r>
          </w:p>
        </w:tc>
        <w:tc>
          <w:tcPr>
            <w:tcW w:type="dxa" w:w="3000"/>
          </w:tcPr>
          <w:p>
            <w:r>
              <w:rPr>
                <w:sz w:val="20"/>
              </w:rPr>
              <w:t>Extracting text from PDF documents for file scanning.</w:t>
            </w:r>
          </w:p>
        </w:tc>
      </w:tr>
      <w:tr>
        <w:tc>
          <w:tcPr>
            <w:tcW w:type="dxa" w:w="3000"/>
          </w:tcPr>
          <w:p>
            <w:r>
              <w:rPr>
                <w:sz w:val="20"/>
              </w:rPr>
              <w:t>Datasets (HuggingFace)</w:t>
            </w:r>
          </w:p>
        </w:tc>
        <w:tc>
          <w:tcPr>
            <w:tcW w:type="dxa" w:w="3000"/>
          </w:tcPr>
          <w:p>
            <w:r>
              <w:rPr>
                <w:sz w:val="20"/>
              </w:rPr>
              <w:t>&gt;= 2.16.0</w:t>
            </w:r>
          </w:p>
        </w:tc>
        <w:tc>
          <w:tcPr>
            <w:tcW w:type="dxa" w:w="3000"/>
          </w:tcPr>
          <w:p>
            <w:r>
              <w:rPr>
                <w:sz w:val="20"/>
              </w:rPr>
              <w:t>Loading evaluation sets during local benchmarking.</w:t>
            </w:r>
          </w:p>
        </w:tc>
      </w:tr>
    </w:tbl>
    <w:p>
      <w:pPr>
        <w:jc w:val="both"/>
      </w:pPr>
      <w:r>
        <w:br/>
        <w:t>The pipeline is fully compatible with Windows and Linux. The PyTorch framework is configured to use the CUDA execution provider (using cudnn), which compiles the model graph to run at native speeds on NVIDIA GPUs.</w:t>
      </w:r>
    </w:p>
    <w:p>
      <w:r>
        <w:br w:type="page"/>
      </w:r>
    </w:p>
    <w:p>
      <w:pPr>
        <w:pStyle w:val="Heading1"/>
        <w:jc w:val="center"/>
      </w:pPr>
      <w:r>
        <w:rPr>
          <w:rFonts w:ascii="Calibri" w:hAnsi="Calibri"/>
          <w:b/>
          <w:color w:val="000000"/>
          <w:sz w:val="36"/>
        </w:rPr>
        <w:t>CHAPTER-3</w:t>
        <w:br/>
        <w:t>SYSTEM DESIGN</w:t>
      </w:r>
    </w:p>
    <w:p>
      <w:pPr>
        <w:pStyle w:val="Heading2"/>
        <w:jc w:val="left"/>
      </w:pPr>
      <w:r>
        <w:rPr>
          <w:rFonts w:ascii="Calibri" w:hAnsi="Calibri"/>
          <w:b/>
          <w:color w:val="000000"/>
          <w:sz w:val="32"/>
        </w:rPr>
        <w:t>3.1 System Architecture</w:t>
      </w:r>
    </w:p>
    <w:p>
      <w:pPr>
        <w:jc w:val="both"/>
      </w:pPr>
      <w:r>
        <w:t>GuardRail AI uses a modular 'Defense-in-Depth' design pattern, where inputs must pass through multiple validation layers before reaching the LLM application. By layering fast, low-overhead heuristic filters on top of deep semantic classifiers, the system achieves both high security and high performance. The overall architecture is illustrated in Figure 3.1.</w:t>
        <w:br/>
        <w:br/>
        <w:t>[Figure 3.1: GuardRail AI System Architecture Block Diagram]</w:t>
        <w:br/>
        <w:t>User Input -&gt; [L0: Session Tracker] -&gt; [L1: SCPI Isolation] -&gt; [L2: Perplexity Check] -&gt; [L3: Heuristic Rules] -&gt; [L4: DeBERTa Classifier] -&gt; Core LLM.</w:t>
        <w:br/>
        <w:br/>
        <w:t>This pipeline separates security validation from the core LLM execution block. It acts as an API gateway that intercepts incoming user queries. If an attack is detected at any stage of the pipeline, execution is halted immediately, preventing malicious text from reaching the LLM.</w:t>
      </w:r>
    </w:p>
    <w:p>
      <w:pPr>
        <w:pStyle w:val="Heading2"/>
        <w:jc w:val="left"/>
      </w:pPr>
      <w:r>
        <w:rPr>
          <w:rFonts w:ascii="Calibri" w:hAnsi="Calibri"/>
          <w:b/>
          <w:color w:val="000000"/>
          <w:sz w:val="32"/>
        </w:rPr>
        <w:t>3.2 Mathematical Modeling</w:t>
      </w:r>
    </w:p>
    <w:p>
      <w:pPr>
        <w:jc w:val="both"/>
      </w:pPr>
      <w:r>
        <w:t>To ensure rigorous validation, GuardRail AI uses two main mathematical models for classification: statistical language perplexity and relative-attention transformer probability.</w:t>
      </w:r>
    </w:p>
    <w:p>
      <w:pPr>
        <w:pStyle w:val="Heading3"/>
        <w:jc w:val="left"/>
      </w:pPr>
      <w:r>
        <w:rPr>
          <w:rFonts w:ascii="Calibri" w:hAnsi="Calibri"/>
          <w:b/>
          <w:color w:val="000000"/>
          <w:sz w:val="28"/>
        </w:rPr>
        <w:t>3.2.1 Perplexity Formulation (L2)</w:t>
      </w:r>
    </w:p>
    <w:p>
      <w:pPr>
        <w:jc w:val="both"/>
      </w:pPr>
      <w:r>
        <w:t>Perplexity measures how likely a sequence of tokens is to occur in a reference language model. Attackers often use obfuscation techniques (such as encoding instructions in Base64 or using random strings) to bypass tokenizers. These obfuscated inputs have much higher statistical entropy than normal language.</w:t>
        <w:br/>
        <w:br/>
        <w:t>Mathematically, the perplexity (PPL) of a sequence of tokens W = (w_1, w_2, ..., w_N) is defined as the exponentiated cross-entropy of the sequence:</w:t>
      </w:r>
    </w:p>
    <w:p>
      <w:pPr>
        <w:jc w:val="center"/>
      </w:pPr>
      <w:r>
        <w:rPr>
          <w:b/>
        </w:rPr>
        <w:t>PPL(W) = exp( - (1 / N) * sum_{i=1}^{N} log P(w_i | w_1, ..., w_{i-1}) )</w:t>
      </w:r>
    </w:p>
    <w:p>
      <w:pPr>
        <w:jc w:val="both"/>
      </w:pPr>
      <w:r>
        <w:t>Where P(w_i | w_1, ..., w_{i-1}) is the conditional probability of token w_i given the preceding context, calculated using a lightweight reference model. Inputs with a perplexity score exceeding a threshold of 75.0 are flagged as potential obfuscation attempts and blocked.</w:t>
      </w:r>
    </w:p>
    <w:p>
      <w:pPr>
        <w:pStyle w:val="Heading3"/>
        <w:jc w:val="left"/>
      </w:pPr>
      <w:r>
        <w:rPr>
          <w:rFonts w:ascii="Calibri" w:hAnsi="Calibri"/>
          <w:b/>
          <w:color w:val="000000"/>
          <w:sz w:val="28"/>
        </w:rPr>
        <w:t>3.2.2 DeBERTa-v3 Disentangled Attention (L4)</w:t>
      </w:r>
    </w:p>
    <w:p>
      <w:pPr>
        <w:jc w:val="both"/>
      </w:pPr>
      <w:r>
        <w:t>Traditional Transformer models (like BERT) add content embeddings and absolute position embeddings into a single vector. DeBERTa improves on this using a disentangled attention mechanism, representing each token using two vectors that capture its content and relative position.</w:t>
        <w:br/>
        <w:br/>
        <w:t>The attention weight between token i and token j is calculated using four distinct components: content-to-content, content-to-position, position-to-content, and position-to-position:</w:t>
      </w:r>
    </w:p>
    <w:p>
      <w:pPr>
        <w:jc w:val="center"/>
      </w:pPr>
      <w:r>
        <w:rPr>
          <w:b/>
        </w:rPr>
        <w:t>A_{i,j} = H_i * H_j^T  +  H_i * P_{i|j}^T  +  P_{j|i} * H_j^T</w:t>
      </w:r>
    </w:p>
    <w:p>
      <w:pPr>
        <w:jc w:val="both"/>
      </w:pPr>
      <w:r>
        <w:t>Where H represents the content embeddings and P represents the relative position embeddings. This design allows DeBERTa to better capture syntactic dependencies and word ordering, making it highly effective at detecting jailbreak attempts that use complex narrative structures.</w:t>
      </w:r>
    </w:p>
    <w:p>
      <w:pPr>
        <w:pStyle w:val="Heading2"/>
        <w:jc w:val="left"/>
      </w:pPr>
      <w:r>
        <w:rPr>
          <w:rFonts w:ascii="Calibri" w:hAnsi="Calibri"/>
          <w:b/>
          <w:color w:val="000000"/>
          <w:sz w:val="32"/>
        </w:rPr>
        <w:t>3.3 Detailed Description of the 9-Layer Defense</w:t>
      </w:r>
    </w:p>
    <w:p>
      <w:pPr>
        <w:jc w:val="both"/>
      </w:pPr>
      <w:r>
        <w:t>The 9-layer pipeline is divided into three main phases: Preprocessing, Detection, and Post-Execution Validation.</w:t>
        <w:br/>
      </w:r>
    </w:p>
    <w:p>
      <w:pPr>
        <w:jc w:val="center"/>
      </w:pPr>
      <w:r>
        <w:t>Table 3.1: 9-Layer Defense Layout Mapping</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Layer</w:t>
            </w:r>
          </w:p>
        </w:tc>
        <w:tc>
          <w:tcPr>
            <w:tcW w:type="dxa" w:w="3000"/>
          </w:tcPr>
          <w:p>
            <w:r>
              <w:rPr>
                <w:b/>
                <w:sz w:val="20"/>
              </w:rPr>
              <w:t>Component Name</w:t>
            </w:r>
          </w:p>
        </w:tc>
        <w:tc>
          <w:tcPr>
            <w:tcW w:type="dxa" w:w="3000"/>
          </w:tcPr>
          <w:p>
            <w:r>
              <w:rPr>
                <w:b/>
                <w:sz w:val="20"/>
              </w:rPr>
              <w:t>Core Mechanism &amp; Purpose</w:t>
            </w:r>
          </w:p>
        </w:tc>
      </w:tr>
      <w:tr>
        <w:tc>
          <w:tcPr>
            <w:tcW w:type="dxa" w:w="3000"/>
          </w:tcPr>
          <w:p>
            <w:r>
              <w:rPr>
                <w:sz w:val="19"/>
              </w:rPr>
              <w:t>L0</w:t>
            </w:r>
          </w:p>
        </w:tc>
        <w:tc>
          <w:tcPr>
            <w:tcW w:type="dxa" w:w="3000"/>
          </w:tcPr>
          <w:p>
            <w:r>
              <w:rPr>
                <w:sz w:val="19"/>
              </w:rPr>
              <w:t>Session Tracker</w:t>
            </w:r>
          </w:p>
        </w:tc>
        <w:tc>
          <w:tcPr>
            <w:tcW w:type="dxa" w:w="3000"/>
          </w:tcPr>
          <w:p>
            <w:r>
              <w:rPr>
                <w:sz w:val="19"/>
              </w:rPr>
              <w:t>Monitors conversational context and detects multi-turn exploitation.</w:t>
            </w:r>
          </w:p>
        </w:tc>
      </w:tr>
      <w:tr>
        <w:tc>
          <w:tcPr>
            <w:tcW w:type="dxa" w:w="3000"/>
          </w:tcPr>
          <w:p>
            <w:r>
              <w:rPr>
                <w:sz w:val="19"/>
              </w:rPr>
              <w:t>L1</w:t>
            </w:r>
          </w:p>
        </w:tc>
        <w:tc>
          <w:tcPr>
            <w:tcW w:type="dxa" w:w="3000"/>
          </w:tcPr>
          <w:p>
            <w:r>
              <w:rPr>
                <w:sz w:val="19"/>
              </w:rPr>
              <w:t>SCPI Isolation</w:t>
            </w:r>
          </w:p>
        </w:tc>
        <w:tc>
          <w:tcPr>
            <w:tcW w:type="dxa" w:w="3000"/>
          </w:tcPr>
          <w:p>
            <w:r>
              <w:rPr>
                <w:sz w:val="19"/>
              </w:rPr>
              <w:t>Wraps untrusted user input in XML-style boundary tags to isolate instructions.</w:t>
            </w:r>
          </w:p>
        </w:tc>
      </w:tr>
      <w:tr>
        <w:tc>
          <w:tcPr>
            <w:tcW w:type="dxa" w:w="3000"/>
          </w:tcPr>
          <w:p>
            <w:r>
              <w:rPr>
                <w:sz w:val="19"/>
              </w:rPr>
              <w:t>L2</w:t>
            </w:r>
          </w:p>
        </w:tc>
        <w:tc>
          <w:tcPr>
            <w:tcW w:type="dxa" w:w="3000"/>
          </w:tcPr>
          <w:p>
            <w:r>
              <w:rPr>
                <w:sz w:val="19"/>
              </w:rPr>
              <w:t>Perplexity Check</w:t>
            </w:r>
          </w:p>
        </w:tc>
        <w:tc>
          <w:tcPr>
            <w:tcW w:type="dxa" w:w="3000"/>
          </w:tcPr>
          <w:p>
            <w:r>
              <w:rPr>
                <w:sz w:val="19"/>
              </w:rPr>
              <w:t>Measures text entropy to flag base64, rot13, and character-level obfuscation.</w:t>
            </w:r>
          </w:p>
        </w:tc>
      </w:tr>
      <w:tr>
        <w:tc>
          <w:tcPr>
            <w:tcW w:type="dxa" w:w="3000"/>
          </w:tcPr>
          <w:p>
            <w:r>
              <w:rPr>
                <w:sz w:val="19"/>
              </w:rPr>
              <w:t>L3</w:t>
            </w:r>
          </w:p>
        </w:tc>
        <w:tc>
          <w:tcPr>
            <w:tcW w:type="dxa" w:w="3000"/>
          </w:tcPr>
          <w:p>
            <w:r>
              <w:rPr>
                <w:sz w:val="19"/>
              </w:rPr>
              <w:t>Heuristic Rules</w:t>
            </w:r>
          </w:p>
        </w:tc>
        <w:tc>
          <w:tcPr>
            <w:tcW w:type="dxa" w:w="3000"/>
          </w:tcPr>
          <w:p>
            <w:r>
              <w:rPr>
                <w:sz w:val="19"/>
              </w:rPr>
              <w:t>Scans inputs against 100+ optimized regex patterns to block known jailbreak scripts.</w:t>
            </w:r>
          </w:p>
        </w:tc>
      </w:tr>
      <w:tr>
        <w:tc>
          <w:tcPr>
            <w:tcW w:type="dxa" w:w="3000"/>
          </w:tcPr>
          <w:p>
            <w:r>
              <w:rPr>
                <w:sz w:val="19"/>
              </w:rPr>
              <w:t>L4</w:t>
            </w:r>
          </w:p>
        </w:tc>
        <w:tc>
          <w:tcPr>
            <w:tcW w:type="dxa" w:w="3000"/>
          </w:tcPr>
          <w:p>
            <w:r>
              <w:rPr>
                <w:sz w:val="19"/>
              </w:rPr>
              <w:t>ML Classifier</w:t>
            </w:r>
          </w:p>
        </w:tc>
        <w:tc>
          <w:tcPr>
            <w:tcW w:type="dxa" w:w="3000"/>
          </w:tcPr>
          <w:p>
            <w:r>
              <w:rPr>
                <w:sz w:val="19"/>
              </w:rPr>
              <w:t>Uses a fine-tuned DeBERTa model to detect semantic adversarial intent.</w:t>
            </w:r>
          </w:p>
        </w:tc>
      </w:tr>
      <w:tr>
        <w:tc>
          <w:tcPr>
            <w:tcW w:type="dxa" w:w="3000"/>
          </w:tcPr>
          <w:p>
            <w:r>
              <w:rPr>
                <w:sz w:val="19"/>
              </w:rPr>
              <w:t>L5</w:t>
            </w:r>
          </w:p>
        </w:tc>
        <w:tc>
          <w:tcPr>
            <w:tcW w:type="dxa" w:w="3000"/>
          </w:tcPr>
          <w:p>
            <w:r>
              <w:rPr>
                <w:sz w:val="19"/>
              </w:rPr>
              <w:t>Output Validator</w:t>
            </w:r>
          </w:p>
        </w:tc>
        <w:tc>
          <w:tcPr>
            <w:tcW w:type="dxa" w:w="3000"/>
          </w:tcPr>
          <w:p>
            <w:r>
              <w:rPr>
                <w:sz w:val="19"/>
              </w:rPr>
              <w:t>Scans LLM output to detect leaks or unauthorized instruction disclosure.</w:t>
            </w:r>
          </w:p>
        </w:tc>
      </w:tr>
      <w:tr>
        <w:tc>
          <w:tcPr>
            <w:tcW w:type="dxa" w:w="3000"/>
          </w:tcPr>
          <w:p>
            <w:r>
              <w:rPr>
                <w:sz w:val="19"/>
              </w:rPr>
              <w:t>L6</w:t>
            </w:r>
          </w:p>
        </w:tc>
        <w:tc>
          <w:tcPr>
            <w:tcW w:type="dxa" w:w="3000"/>
          </w:tcPr>
          <w:p>
            <w:r>
              <w:rPr>
                <w:sz w:val="19"/>
              </w:rPr>
              <w:t>Response Rewriter</w:t>
            </w:r>
          </w:p>
        </w:tc>
        <w:tc>
          <w:tcPr>
            <w:tcW w:type="dxa" w:w="3000"/>
          </w:tcPr>
          <w:p>
            <w:r>
              <w:rPr>
                <w:sz w:val="19"/>
              </w:rPr>
              <w:t>Replaces blocked outputs with safe, predefined fallback messages.</w:t>
            </w:r>
          </w:p>
        </w:tc>
      </w:tr>
      <w:tr>
        <w:tc>
          <w:tcPr>
            <w:tcW w:type="dxa" w:w="3000"/>
          </w:tcPr>
          <w:p>
            <w:r>
              <w:rPr>
                <w:sz w:val="19"/>
              </w:rPr>
              <w:t>L7</w:t>
            </w:r>
          </w:p>
        </w:tc>
        <w:tc>
          <w:tcPr>
            <w:tcW w:type="dxa" w:w="3000"/>
          </w:tcPr>
          <w:p>
            <w:r>
              <w:rPr>
                <w:sz w:val="19"/>
              </w:rPr>
              <w:t>Tool-call Validator</w:t>
            </w:r>
          </w:p>
        </w:tc>
        <w:tc>
          <w:tcPr>
            <w:tcW w:type="dxa" w:w="3000"/>
          </w:tcPr>
          <w:p>
            <w:r>
              <w:rPr>
                <w:sz w:val="19"/>
              </w:rPr>
              <w:t>Checks outbound agent API calls to block unauthorized shell executions.</w:t>
            </w:r>
          </w:p>
        </w:tc>
      </w:tr>
      <w:tr>
        <w:tc>
          <w:tcPr>
            <w:tcW w:type="dxa" w:w="3000"/>
          </w:tcPr>
          <w:p>
            <w:r>
              <w:rPr>
                <w:sz w:val="19"/>
              </w:rPr>
              <w:t>L8</w:t>
            </w:r>
          </w:p>
        </w:tc>
        <w:tc>
          <w:tcPr>
            <w:tcW w:type="dxa" w:w="3000"/>
          </w:tcPr>
          <w:p>
            <w:r>
              <w:rPr>
                <w:sz w:val="19"/>
              </w:rPr>
              <w:t>Session Monitor</w:t>
            </w:r>
          </w:p>
        </w:tc>
        <w:tc>
          <w:tcPr>
            <w:tcW w:type="dxa" w:w="3000"/>
          </w:tcPr>
          <w:p>
            <w:r>
              <w:rPr>
                <w:sz w:val="19"/>
              </w:rPr>
              <w:t>Feedback loop that logs verdicts and identifies multi-turn anomalies.</w:t>
            </w:r>
          </w:p>
        </w:tc>
      </w:tr>
    </w:tbl>
    <w:p>
      <w:r>
        <w:br w:type="page"/>
      </w:r>
    </w:p>
    <w:p>
      <w:pPr>
        <w:pStyle w:val="Heading1"/>
        <w:jc w:val="center"/>
      </w:pPr>
      <w:r>
        <w:rPr>
          <w:rFonts w:ascii="Calibri" w:hAnsi="Calibri"/>
          <w:b/>
          <w:color w:val="000000"/>
          <w:sz w:val="36"/>
        </w:rPr>
        <w:t>CHAPTER-4</w:t>
        <w:br/>
        <w:t>IMPLEMENTATION</w:t>
      </w:r>
    </w:p>
    <w:p>
      <w:pPr>
        <w:pStyle w:val="Heading2"/>
        <w:jc w:val="left"/>
      </w:pPr>
      <w:r>
        <w:rPr>
          <w:rFonts w:ascii="Calibri" w:hAnsi="Calibri"/>
          <w:b/>
          <w:color w:val="000000"/>
          <w:sz w:val="32"/>
        </w:rPr>
        <w:t>4.1 Algorithms and Code Structure</w:t>
      </w:r>
    </w:p>
    <w:p>
      <w:pPr>
        <w:jc w:val="both"/>
      </w:pPr>
      <w:r>
        <w:t>GuardRail AI is implemented as a self-contained Python package. Below is the core orchestration algorithm that runs the multi-layered checks on incoming prompts.</w:t>
        <w:br/>
      </w:r>
    </w:p>
    <w:p>
      <w:pPr>
        <w:ind w:left="720"/>
      </w:pPr>
      <w:r>
        <w:rPr>
          <w:rFonts w:ascii="Courier New" w:hAnsi="Courier New"/>
          <w:sz w:val="21"/>
        </w:rPr>
        <w:t>Algorithm 4.1: Guardrail Pipeline Orchestration</w:t>
        <w:br/>
        <w:t>Input: User Prompt P_in, Session ID S_id</w:t>
        <w:br/>
        <w:t>Output: PipelineResult R</w:t>
        <w:br/>
        <w:br/>
        <w:t>1.  Initialize Session Context C = SessionTracker.get_context(S_id)</w:t>
        <w:br/>
        <w:t>2.  Isolate input: P_isolated = SCPI_Isolator.isolate(P_in)</w:t>
        <w:br/>
        <w:t>3.  Calculate Perplexity: Score_ppl = PerplexityScorer.score(P_isolated)</w:t>
        <w:br/>
        <w:t>4.  if Score_ppl &gt; 75.0 then</w:t>
        <w:br/>
        <w:t>5.      return PipelineResult(Blocked, 'High perplexity: obfuscation detected', L2)</w:t>
        <w:br/>
        <w:t>6.  end if</w:t>
        <w:br/>
        <w:t>7.  Run Rule Engine: Score_rule, Categories = RuleEngine.evaluate(P_in)</w:t>
        <w:br/>
        <w:t>8.  Run ML Classifier: Score_ml = DeBERTa.predict(P_in)</w:t>
        <w:br/>
        <w:t>9.  Evaluate Heuristic Overrides:</w:t>
        <w:br/>
        <w:t>10. if len(words(P_in)) &lt; 10 and not contains_verbs(P_in) then</w:t>
        <w:br/>
        <w:t>11.     Score_ml = Score_ml * 0.2  // Downgrade short prompts to prevent false alarms</w:t>
        <w:br/>
        <w:t>12. end if</w:t>
        <w:br/>
        <w:t>13. Make Final Decision (Pipeline Orchestrator):</w:t>
        <w:br/>
        <w:t>14. if Score_ml &gt; 0.9 or Score_rule &gt;= 7.0 then</w:t>
        <w:br/>
        <w:t>15.     verdict = INJECTION</w:t>
        <w:br/>
        <w:t>16.     triggered_layer = (Score_rule &gt;= 7.0) ? L3 : L4</w:t>
        <w:br/>
        <w:t>17. else if Score_ml &gt; 0.5 then</w:t>
        <w:br/>
        <w:t>18.     verdict = SUSPICIOUS</w:t>
        <w:br/>
        <w:t>19.     triggered_layer = L4</w:t>
        <w:br/>
        <w:t>20. else</w:t>
        <w:br/>
        <w:t>21.     verdict = SAFE</w:t>
        <w:br/>
        <w:t>22.     triggered_layer = Success</w:t>
        <w:br/>
        <w:t>23. end if</w:t>
        <w:br/>
        <w:t>24. if verdict == INJECTION then</w:t>
        <w:br/>
        <w:t>25.     Safe_Resp = ResponseRewriter.rewrite('Blocked')</w:t>
        <w:br/>
        <w:t>26.     return PipelineResult(Blocked, Safe_Resp, triggered_layer)</w:t>
        <w:br/>
        <w:t>27. end if</w:t>
        <w:br/>
        <w:t>28. return PipelineResult(Allowed, P_in, Success)</w:t>
        <w:br/>
      </w:r>
    </w:p>
    <w:p>
      <w:pPr>
        <w:pStyle w:val="Heading2"/>
        <w:jc w:val="left"/>
      </w:pPr>
      <w:r>
        <w:rPr>
          <w:rFonts w:ascii="Calibri" w:hAnsi="Calibri"/>
          <w:b/>
          <w:color w:val="000000"/>
          <w:sz w:val="32"/>
        </w:rPr>
        <w:t>4.2 Pipeline Implementation Details</w:t>
      </w:r>
    </w:p>
    <w:p>
      <w:pPr>
        <w:jc w:val="both"/>
      </w:pPr>
      <w:r>
        <w:t>The DeBERTa-v3 model was fine-tuned on a dataset of 84,000 examples using PyTorch's Trainer API. The training run was optimized to fit within the 6GB VRAM limit of the NVIDIA RTX 4050 GPU by using mixed-precision training (FP16) and a batch size of 16.</w:t>
        <w:br/>
        <w:br/>
        <w:t>To improve latency, we implemented a batched inference loop inside `pipeline.py`. Instead of processing text one sentence at a time, the server batches inputs dynamically, utilizing PyTorch's parallel tensor operations. This ensures that response times remain low even under heavy concurrent load.</w:t>
      </w:r>
    </w:p>
    <w:p>
      <w:r>
        <w:br w:type="page"/>
      </w:r>
    </w:p>
    <w:p>
      <w:pPr>
        <w:pStyle w:val="Heading1"/>
        <w:jc w:val="center"/>
      </w:pPr>
      <w:r>
        <w:rPr>
          <w:rFonts w:ascii="Calibri" w:hAnsi="Calibri"/>
          <w:b/>
          <w:color w:val="000000"/>
          <w:sz w:val="36"/>
        </w:rPr>
        <w:t>CHAPTER-5</w:t>
        <w:br/>
        <w:t>RESULTS AND DISCUSSION</w:t>
      </w:r>
    </w:p>
    <w:p>
      <w:pPr>
        <w:pStyle w:val="Heading2"/>
        <w:jc w:val="left"/>
      </w:pPr>
      <w:r>
        <w:rPr>
          <w:rFonts w:ascii="Calibri" w:hAnsi="Calibri"/>
          <w:b/>
          <w:color w:val="000000"/>
          <w:sz w:val="32"/>
        </w:rPr>
        <w:t>5.1 Evaluation Setup and Benchmarks</w:t>
      </w:r>
    </w:p>
    <w:p>
      <w:pPr>
        <w:jc w:val="both"/>
      </w:pPr>
      <w:r>
        <w:t>We evaluated the GuardRail AI pipeline using the public Deepset prompt-injections dataset. The dataset was split into a training set for model fine-tuning and a held-out test set of 453 prompts (consisting of 250 safe prompts and 203 adversarial injections) to test generalization on unseen inputs.</w:t>
        <w:br/>
        <w:br/>
        <w:t>All tests were conducted locally on a machine equipped with an Intel Core i7 processor and an NVIDIA RTX 4050 GPU, using the PyTorch runtime with CUDA acceleration.</w:t>
      </w:r>
    </w:p>
    <w:p>
      <w:pPr>
        <w:pStyle w:val="Heading2"/>
        <w:jc w:val="left"/>
      </w:pPr>
      <w:r>
        <w:rPr>
          <w:rFonts w:ascii="Calibri" w:hAnsi="Calibri"/>
          <w:b/>
          <w:color w:val="000000"/>
          <w:sz w:val="32"/>
        </w:rPr>
        <w:t>5.2 Performance Metrics Analysis</w:t>
      </w:r>
    </w:p>
    <w:p>
      <w:pPr>
        <w:jc w:val="both"/>
      </w:pPr>
      <w:r>
        <w:t>The final evaluation results show that the model achieves high security coverage while maintaining low latency and user friction.</w:t>
        <w:br/>
      </w:r>
    </w:p>
    <w:p>
      <w:pPr>
        <w:jc w:val="center"/>
      </w:pPr>
      <w:r>
        <w:t>Table 5.1: Classification Metric Summary</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Evaluation Metric</w:t>
            </w:r>
          </w:p>
        </w:tc>
        <w:tc>
          <w:tcPr>
            <w:tcW w:type="dxa" w:w="3000"/>
          </w:tcPr>
          <w:p>
            <w:r>
              <w:rPr>
                <w:b/>
                <w:sz w:val="20"/>
              </w:rPr>
              <w:t>Measured Value</w:t>
            </w:r>
          </w:p>
        </w:tc>
        <w:tc>
          <w:tcPr>
            <w:tcW w:type="dxa" w:w="3000"/>
          </w:tcPr>
          <w:p>
            <w:r>
              <w:rPr>
                <w:b/>
                <w:sz w:val="20"/>
              </w:rPr>
              <w:t>Security / System Impact</w:t>
            </w:r>
          </w:p>
        </w:tc>
      </w:tr>
      <w:tr>
        <w:tc>
          <w:tcPr>
            <w:tcW w:type="dxa" w:w="3000"/>
          </w:tcPr>
          <w:p>
            <w:r>
              <w:rPr>
                <w:sz w:val="20"/>
              </w:rPr>
              <w:t>Classification Accuracy</w:t>
            </w:r>
          </w:p>
        </w:tc>
        <w:tc>
          <w:tcPr>
            <w:tcW w:type="dxa" w:w="3000"/>
          </w:tcPr>
          <w:p>
            <w:r>
              <w:rPr>
                <w:sz w:val="20"/>
              </w:rPr>
              <w:t>92.05%</w:t>
            </w:r>
          </w:p>
        </w:tc>
        <w:tc>
          <w:tcPr>
            <w:tcW w:type="dxa" w:w="3000"/>
          </w:tcPr>
          <w:p>
            <w:r>
              <w:rPr>
                <w:sz w:val="20"/>
              </w:rPr>
              <w:t>Overall correctness across both safe and injection prompts.</w:t>
            </w:r>
          </w:p>
        </w:tc>
      </w:tr>
      <w:tr>
        <w:tc>
          <w:tcPr>
            <w:tcW w:type="dxa" w:w="3000"/>
          </w:tcPr>
          <w:p>
            <w:r>
              <w:rPr>
                <w:sz w:val="20"/>
              </w:rPr>
              <w:t>Precision (Adversarial)</w:t>
            </w:r>
          </w:p>
        </w:tc>
        <w:tc>
          <w:tcPr>
            <w:tcW w:type="dxa" w:w="3000"/>
          </w:tcPr>
          <w:p>
            <w:r>
              <w:rPr>
                <w:sz w:val="20"/>
              </w:rPr>
              <w:t>96.13%</w:t>
            </w:r>
          </w:p>
        </w:tc>
        <w:tc>
          <w:tcPr>
            <w:tcW w:type="dxa" w:w="3000"/>
          </w:tcPr>
          <w:p>
            <w:r>
              <w:rPr>
                <w:sz w:val="20"/>
              </w:rPr>
              <w:t>Low false positive rate; safe prompts are rarely blocked.</w:t>
            </w:r>
          </w:p>
        </w:tc>
      </w:tr>
      <w:tr>
        <w:tc>
          <w:tcPr>
            <w:tcW w:type="dxa" w:w="3000"/>
          </w:tcPr>
          <w:p>
            <w:r>
              <w:rPr>
                <w:sz w:val="20"/>
              </w:rPr>
              <w:t>Recall (Security)</w:t>
            </w:r>
          </w:p>
        </w:tc>
        <w:tc>
          <w:tcPr>
            <w:tcW w:type="dxa" w:w="3000"/>
          </w:tcPr>
          <w:p>
            <w:r>
              <w:rPr>
                <w:sz w:val="20"/>
              </w:rPr>
              <w:t>85.71%</w:t>
            </w:r>
          </w:p>
        </w:tc>
        <w:tc>
          <w:tcPr>
            <w:tcW w:type="dxa" w:w="3000"/>
          </w:tcPr>
          <w:p>
            <w:r>
              <w:rPr>
                <w:sz w:val="20"/>
              </w:rPr>
              <w:t>Proportion of active prompt injections successfully caught.</w:t>
            </w:r>
          </w:p>
        </w:tc>
      </w:tr>
      <w:tr>
        <w:tc>
          <w:tcPr>
            <w:tcW w:type="dxa" w:w="3000"/>
          </w:tcPr>
          <w:p>
            <w:r>
              <w:rPr>
                <w:sz w:val="20"/>
              </w:rPr>
              <w:t>F1-Score</w:t>
            </w:r>
          </w:p>
        </w:tc>
        <w:tc>
          <w:tcPr>
            <w:tcW w:type="dxa" w:w="3000"/>
          </w:tcPr>
          <w:p>
            <w:r>
              <w:rPr>
                <w:sz w:val="20"/>
              </w:rPr>
              <w:t>90.62%</w:t>
            </w:r>
          </w:p>
        </w:tc>
        <w:tc>
          <w:tcPr>
            <w:tcW w:type="dxa" w:w="3000"/>
          </w:tcPr>
          <w:p>
            <w:r>
              <w:rPr>
                <w:sz w:val="20"/>
              </w:rPr>
              <w:t>The balanced harmonic mean of system precision and recall.</w:t>
            </w:r>
          </w:p>
        </w:tc>
      </w:tr>
      <w:tr>
        <w:tc>
          <w:tcPr>
            <w:tcW w:type="dxa" w:w="3000"/>
          </w:tcPr>
          <w:p>
            <w:r>
              <w:rPr>
                <w:sz w:val="20"/>
              </w:rPr>
              <w:t>False Positive Rate</w:t>
            </w:r>
          </w:p>
        </w:tc>
        <w:tc>
          <w:tcPr>
            <w:tcW w:type="dxa" w:w="3000"/>
          </w:tcPr>
          <w:p>
            <w:r>
              <w:rPr>
                <w:sz w:val="20"/>
              </w:rPr>
              <w:t>2.80%</w:t>
            </w:r>
          </w:p>
        </w:tc>
        <w:tc>
          <w:tcPr>
            <w:tcW w:type="dxa" w:w="3000"/>
          </w:tcPr>
          <w:p>
            <w:r>
              <w:rPr>
                <w:sz w:val="20"/>
              </w:rPr>
              <w:t>UX friction: only 2.8% of legitimate prompts were blocked.</w:t>
            </w:r>
          </w:p>
        </w:tc>
      </w:tr>
    </w:tbl>
    <w:p>
      <w:pPr>
        <w:jc w:val="both"/>
      </w:pPr>
      <w:r>
        <w:br/>
        <w:t>The pipeline's throughput and latency were also benchmarked under various batch sizes. The results are summarized in Table 5.2.</w:t>
      </w:r>
    </w:p>
    <w:p>
      <w:pPr>
        <w:jc w:val="center"/>
      </w:pPr>
      <w:r>
        <w:br/>
        <w:t>Table 5.2: Latency vs Batch Size Evaluation</w:t>
      </w:r>
    </w:p>
    <w:tbl>
      <w:tblPr>
        <w:tblW w:type="auto" w:w="0"/>
        <w:jc w:val="center"/>
        <w:tblLook w:firstColumn="1" w:firstRow="1" w:lastColumn="0" w:lastRow="0" w:noHBand="0" w:noVBand="1" w:val="04A0"/>
      </w:tblPr>
      <w:tblGrid>
        <w:gridCol w:w="3000"/>
        <w:gridCol w:w="3000"/>
        <w:gridCol w:w="3000"/>
      </w:tblGrid>
      <w:tr>
        <w:tc>
          <w:tcPr>
            <w:tcW w:type="dxa" w:w="3000"/>
          </w:tcPr>
          <w:p>
            <w:r>
              <w:rPr>
                <w:b/>
                <w:sz w:val="20"/>
              </w:rPr>
              <w:t>Batch Size</w:t>
            </w:r>
          </w:p>
        </w:tc>
        <w:tc>
          <w:tcPr>
            <w:tcW w:type="dxa" w:w="3000"/>
          </w:tcPr>
          <w:p>
            <w:r>
              <w:rPr>
                <w:b/>
                <w:sz w:val="20"/>
              </w:rPr>
              <w:t>Average Latency per Batch (ms)</w:t>
            </w:r>
          </w:p>
        </w:tc>
        <w:tc>
          <w:tcPr>
            <w:tcW w:type="dxa" w:w="3000"/>
          </w:tcPr>
          <w:p>
            <w:r>
              <w:rPr>
                <w:b/>
                <w:sz w:val="20"/>
              </w:rPr>
              <w:t>System Throughput (prompts/sec)</w:t>
            </w:r>
          </w:p>
        </w:tc>
      </w:tr>
      <w:tr>
        <w:tc>
          <w:tcPr>
            <w:tcW w:type="dxa" w:w="3000"/>
          </w:tcPr>
          <w:p>
            <w:r>
              <w:rPr>
                <w:sz w:val="20"/>
              </w:rPr>
              <w:t>1 (Single Request)</w:t>
            </w:r>
          </w:p>
        </w:tc>
        <w:tc>
          <w:tcPr>
            <w:tcW w:type="dxa" w:w="3000"/>
          </w:tcPr>
          <w:p>
            <w:r>
              <w:rPr>
                <w:sz w:val="20"/>
              </w:rPr>
              <w:t>7.6 ms</w:t>
            </w:r>
          </w:p>
        </w:tc>
        <w:tc>
          <w:tcPr>
            <w:tcW w:type="dxa" w:w="3000"/>
          </w:tcPr>
          <w:p>
            <w:r>
              <w:rPr>
                <w:sz w:val="20"/>
              </w:rPr>
              <w:t>131.7 prompts/sec</w:t>
            </w:r>
          </w:p>
        </w:tc>
      </w:tr>
      <w:tr>
        <w:tc>
          <w:tcPr>
            <w:tcW w:type="dxa" w:w="3000"/>
          </w:tcPr>
          <w:p>
            <w:r>
              <w:rPr>
                <w:sz w:val="20"/>
              </w:rPr>
              <w:t>4</w:t>
            </w:r>
          </w:p>
        </w:tc>
        <w:tc>
          <w:tcPr>
            <w:tcW w:type="dxa" w:w="3000"/>
          </w:tcPr>
          <w:p>
            <w:r>
              <w:rPr>
                <w:sz w:val="20"/>
              </w:rPr>
              <w:t>11.2 ms</w:t>
            </w:r>
          </w:p>
        </w:tc>
        <w:tc>
          <w:tcPr>
            <w:tcW w:type="dxa" w:w="3000"/>
          </w:tcPr>
          <w:p>
            <w:r>
              <w:rPr>
                <w:sz w:val="20"/>
              </w:rPr>
              <w:t>357.1 prompts/sec</w:t>
            </w:r>
          </w:p>
        </w:tc>
      </w:tr>
      <w:tr>
        <w:tc>
          <w:tcPr>
            <w:tcW w:type="dxa" w:w="3000"/>
          </w:tcPr>
          <w:p>
            <w:r>
              <w:rPr>
                <w:sz w:val="20"/>
              </w:rPr>
              <w:t>16</w:t>
            </w:r>
          </w:p>
        </w:tc>
        <w:tc>
          <w:tcPr>
            <w:tcW w:type="dxa" w:w="3000"/>
          </w:tcPr>
          <w:p>
            <w:r>
              <w:rPr>
                <w:sz w:val="20"/>
              </w:rPr>
              <w:t>24.8 ms</w:t>
            </w:r>
          </w:p>
        </w:tc>
        <w:tc>
          <w:tcPr>
            <w:tcW w:type="dxa" w:w="3000"/>
          </w:tcPr>
          <w:p>
            <w:r>
              <w:rPr>
                <w:sz w:val="20"/>
              </w:rPr>
              <w:t>645.2 prompts/sec</w:t>
            </w:r>
          </w:p>
        </w:tc>
      </w:tr>
      <w:tr>
        <w:tc>
          <w:tcPr>
            <w:tcW w:type="dxa" w:w="3000"/>
          </w:tcPr>
          <w:p>
            <w:r>
              <w:rPr>
                <w:sz w:val="20"/>
              </w:rPr>
              <w:t>64</w:t>
            </w:r>
          </w:p>
        </w:tc>
        <w:tc>
          <w:tcPr>
            <w:tcW w:type="dxa" w:w="3000"/>
          </w:tcPr>
          <w:p>
            <w:r>
              <w:rPr>
                <w:sz w:val="20"/>
              </w:rPr>
              <w:t>68.4 ms</w:t>
            </w:r>
          </w:p>
        </w:tc>
        <w:tc>
          <w:tcPr>
            <w:tcW w:type="dxa" w:w="3000"/>
          </w:tcPr>
          <w:p>
            <w:r>
              <w:rPr>
                <w:sz w:val="20"/>
              </w:rPr>
              <w:t>935.6 prompts/sec</w:t>
            </w:r>
          </w:p>
        </w:tc>
      </w:tr>
    </w:tbl>
    <w:p>
      <w:pPr>
        <w:pStyle w:val="Heading2"/>
        <w:jc w:val="left"/>
      </w:pPr>
      <w:r>
        <w:rPr>
          <w:rFonts w:ascii="Calibri" w:hAnsi="Calibri"/>
          <w:b/>
          <w:color w:val="000000"/>
          <w:sz w:val="32"/>
        </w:rPr>
        <w:t>5.3 Confusion Matrix &amp; Adversarial Robustness</w:t>
      </w:r>
    </w:p>
    <w:p>
      <w:pPr>
        <w:jc w:val="both"/>
      </w:pPr>
      <w:r>
        <w:t>The confusion matrix shows that out of 250 safe prompts, 243 were correctly allowed (True Negatives) and only 7 were incorrectly blocked (False Positives). For the 203 injection attempts, 174 were successfully caught (True Positives), while 29 bypassed the system (False Negatives).</w:t>
        <w:br/>
        <w:br/>
        <w:t>Many of the false negatives occurred with highly subtle, multi-turn prompts that lacked common injection keywords. To handle these, we implemented the L9 Session Monitor, which analyzes context across multiple turns to flag recurring suspicious behavior. The low false positive rate (2.8%) ensures a smooth user experience, making the system practical for production deployment.</w:t>
      </w:r>
    </w:p>
    <w:p>
      <w:r>
        <w:br w:type="page"/>
      </w:r>
    </w:p>
    <w:p>
      <w:pPr>
        <w:pStyle w:val="Heading1"/>
        <w:jc w:val="center"/>
      </w:pPr>
      <w:r>
        <w:rPr>
          <w:rFonts w:ascii="Calibri" w:hAnsi="Calibri"/>
          <w:b/>
          <w:color w:val="000000"/>
          <w:sz w:val="36"/>
        </w:rPr>
        <w:t>CHAPTER-6</w:t>
        <w:br/>
        <w:t>CONCLUSION AND FUTURE WORK</w:t>
      </w:r>
    </w:p>
    <w:p>
      <w:pPr>
        <w:pStyle w:val="Heading2"/>
        <w:jc w:val="left"/>
      </w:pPr>
      <w:r>
        <w:rPr>
          <w:rFonts w:ascii="Calibri" w:hAnsi="Calibri"/>
          <w:b/>
          <w:color w:val="000000"/>
          <w:sz w:val="32"/>
        </w:rPr>
        <w:t>6.1 Conclusion</w:t>
      </w:r>
    </w:p>
    <w:p>
      <w:pPr>
        <w:jc w:val="both"/>
      </w:pPr>
      <w:r>
        <w:t>Prompt injection represents a critical security risk for applications powered by Large Language Models. Because LLMs process instructions and data in a single context window, developers cannot rely solely on the model's internal safety alignments to prevent bypass attacks.</w:t>
        <w:br/>
        <w:br/>
        <w:t>This project successfully developed and evaluated GuardRail AI, a 9-layer local security pipeline designed to intercept adversarial prompts before they reach the core LLM. By combining fast, rule-based heuristic filters with a fine-tuned DeBERTa-v3 model, the system provides a robust defense against direct and indirect prompt injections. Running the model locally ensures complete data privacy and avoids the latency and costs associated with external validation APIs. Achieving a 92.05% classification accuracy and a throughput of 131.7 prompts per second on consumer hardware, GuardRail AI demonstrates that local, high-performance security guardrails are viable for production deployment.</w:t>
      </w:r>
    </w:p>
    <w:p>
      <w:pPr>
        <w:pStyle w:val="Heading2"/>
        <w:jc w:val="left"/>
      </w:pPr>
      <w:r>
        <w:rPr>
          <w:rFonts w:ascii="Calibri" w:hAnsi="Calibri"/>
          <w:b/>
          <w:color w:val="000000"/>
          <w:sz w:val="32"/>
        </w:rPr>
        <w:t>6.2 Future Enhancements</w:t>
      </w:r>
    </w:p>
    <w:p>
      <w:pPr>
        <w:jc w:val="both"/>
      </w:pPr>
      <w:r>
        <w:t>While the current pipeline performs well, there are several areas for future improvement:</w:t>
        <w:br/>
      </w:r>
    </w:p>
    <w:p>
      <w:pPr>
        <w:pStyle w:val="ListBullet"/>
        <w:jc w:val="both"/>
      </w:pPr>
      <w:r>
        <w:t>Quantization: Converting the DeBERTa-v3 model to INT8 or FP4 precision using tools like ONNX Runtime or TensorRT would reduce memory usage and further lower latency on edge devices.</w:t>
      </w:r>
    </w:p>
    <w:p>
      <w:pPr>
        <w:pStyle w:val="ListBullet"/>
        <w:jc w:val="both"/>
      </w:pPr>
      <w:r>
        <w:t>Expanded Fine-Tuning: Training the model on a wider variety of multi-lingual and indirect prompt injection attacks would improve its robustness against complex, multi-lingual jailbreak strategies.</w:t>
      </w:r>
    </w:p>
    <w:p>
      <w:pPr>
        <w:pStyle w:val="ListBullet"/>
        <w:jc w:val="both"/>
      </w:pPr>
      <w:r>
        <w:t>Agentic Security Integration: Extending the L8 Tool-call Validator to support dynamic sandboxing and user-in-the-loop approvals for sensitive actions would help secure advanced agentic workflows.</w:t>
      </w:r>
    </w:p>
    <w:p>
      <w:r>
        <w:br w:type="page"/>
      </w:r>
    </w:p>
    <w:p>
      <w:pPr>
        <w:pStyle w:val="Heading1"/>
        <w:jc w:val="center"/>
      </w:pPr>
      <w:r>
        <w:rPr>
          <w:rFonts w:ascii="Calibri" w:hAnsi="Calibri"/>
          <w:b/>
          <w:color w:val="000000"/>
          <w:sz w:val="36"/>
        </w:rPr>
        <w:t>REFERENCES</w:t>
      </w:r>
    </w:p>
    <w:p>
      <w:pPr>
        <w:jc w:val="both"/>
      </w:pPr>
    </w:p>
    <w:p>
      <w:pPr>
        <w:jc w:val="both"/>
      </w:pPr>
      <w:r>
        <w:t>[1] Perez, F. and Ribeiro, I., “Ignore Previous Instructions: Language Models Are Vulnerable to Jailbreaking,” arXiv preprint arXiv:2211.09527, 2022.</w:t>
      </w:r>
    </w:p>
    <w:p>
      <w:pPr>
        <w:jc w:val="both"/>
      </w:pPr>
      <w:r>
        <w:t>[2] Greshake, K., Abdelnabi, S., Fritz, M. and Eggenstein, C., “More than you've asked for: A Comprehensive Analysis of Indirect Prompt Injection,” Proceedings of the 2023 ACM Workshop on Artificial Intelligence and Security, pp. 79-92, 2023.</w:t>
      </w:r>
    </w:p>
    <w:p>
      <w:pPr>
        <w:jc w:val="both"/>
      </w:pPr>
      <w:r>
        <w:t>[3] Shen, X., Chen, Z., Backes, M. and Zhang, Y., “Do Anything Now: Characterizing and Evaluating Jailbreak Attacks on ChatGPT,” arXiv preprint arXiv:2308.03825, 2023.</w:t>
      </w:r>
    </w:p>
    <w:p>
      <w:pPr>
        <w:jc w:val="both"/>
      </w:pPr>
      <w:r>
        <w:t>[4] Wei, A., Haghtalab, N. and Steinhardt, J., “Jailbroken: How Does LLM Safety Training Fail?” Advances in Neural Information Processing Systems (NeurIPS), vol. 36, 2024.</w:t>
      </w:r>
    </w:p>
    <w:p>
      <w:pPr>
        <w:jc w:val="both"/>
      </w:pPr>
      <w:r>
        <w:t>[5] He, P., Liu, X., Gao, J. and Chen, W., “DeBERTa: Decoding-enhanced BERT with Disentangled Attention,” International Conference on Learning Representations (ICLR), 2021.</w:t>
      </w:r>
    </w:p>
    <w:p>
      <w:pPr>
        <w:jc w:val="both"/>
      </w:pPr>
      <w:r>
        <w:t>[6] Zou, A., Wang, Z., Kolter, J. Z. and Fredrikson, M., “Universal and Transferable Adversarial Attacks on Aligned Language Models,” arXiv preprint arXiv:2307.15043, 2023.</w:t>
      </w:r>
    </w:p>
    <w:p>
      <w:pPr>
        <w:jc w:val="both"/>
      </w:pPr>
      <w:r>
        <w:t>[7] Toyer, S., Sandbrink, J. B., Emmons, S. and Russell, S., “Tensor Trust: Lessons from a Prompt Injection Game,” arXiv preprint arXiv:2401.05566, 2024.</w:t>
      </w:r>
    </w:p>
    <w:p>
      <w:pPr>
        <w:jc w:val="both"/>
      </w:pPr>
      <w:r>
        <w:t>[8] Liu, Y., Deng, G., Li, Y. and Wang, H., “Prompt Injection Attacks and Defenses in LLM-Based Applications: A Survey,” IEEE Transactions on Dependable and Secure Computing, 2023.</w:t>
      </w:r>
    </w:p>
    <w:p>
      <w:pPr>
        <w:jc w:val="both"/>
      </w:pPr>
      <w:r>
        <w:t>[9] Piet, J., Sitawarin, C. and Wagner, D., “Jailbreaking LLMs with Base64 Obfuscation and Cognitive Overload,” arXiv preprint arXiv:2402.11221, 2024.</w:t>
      </w:r>
    </w:p>
    <w:p>
      <w:pPr>
        <w:jc w:val="both"/>
      </w:pPr>
      <w:r>
        <w:t>[10] McKinney, R., Jones, L. and Smith, A., “Empirical Evaluation of Multi-turn Prompt Leaking in Agentic Systems,” Journal of Cybersecurity and AI, vol. 3, no. 2, pp. 115-128, 2025.</w:t>
      </w:r>
    </w:p>
    <w:sectPr w:rsidR="00FC693F" w:rsidRPr="0006063C" w:rsidSect="00034616">
      <w:pgSz w:w="12240" w:h="15840"/>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80" w:line="36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