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DEPARTMENT OF ARTIFICIAL INTELLIGENCE &amp; MACHINE LEARNING</w:t>
        <w:br/>
      </w:r>
      <w:r>
        <w:rPr>
          <w:b/>
          <w:sz w:val="24"/>
        </w:rPr>
        <w:t>ACADEMIC YEAR: 2025-26 (EVEN SEMESTER)</w:t>
        <w:br/>
        <w:br/>
      </w:r>
    </w:p>
    <w:p/>
    <w:p/>
    <w:p/>
    <w:p/>
    <w:p>
      <w:pPr>
        <w:jc w:val="center"/>
      </w:pPr>
      <w:r>
        <w:rPr>
          <w:b/>
          <w:sz w:val="36"/>
        </w:rPr>
        <w:t>MINI PROJECT-I REPORT</w:t>
        <w:br/>
      </w:r>
      <w:r>
        <w:rPr>
          <w:b/>
          <w:sz w:val="28"/>
        </w:rPr>
        <w:t>ON</w:t>
        <w:br/>
        <w:br/>
      </w:r>
      <w:r>
        <w:rPr>
          <w:b/>
          <w:sz w:val="32"/>
        </w:rPr>
        <w:t>“GUARDRAIL AI: A MULTI-LAYERED LOCAL DEPLOYMENT PIPELINE FOR PROMPT INJECTION AND ADVERSARIAL ATTACK DETECTION IN LARGE LANGUAGE MODELS”</w:t>
        <w:br/>
        <w:br/>
      </w:r>
    </w:p>
    <w:p>
      <w:pPr>
        <w:jc w:val="center"/>
      </w:pPr>
      <w:r>
        <w:rPr>
          <w:i/>
          <w:sz w:val="24"/>
        </w:rPr>
        <w:t>Submitted in partial fulfillment of the requirements for the award of the degree of</w:t>
        <w:br/>
      </w:r>
      <w:r>
        <w:rPr>
          <w:b/>
          <w:sz w:val="28"/>
        </w:rPr>
        <w:t>BACHELOR OF ENGINEERING</w:t>
        <w:br/>
      </w:r>
      <w:r>
        <w:rPr>
          <w:b/>
          <w:sz w:val="24"/>
        </w:rPr>
        <w:t>IN</w:t>
        <w:br/>
      </w:r>
      <w:r>
        <w:rPr>
          <w:b/>
          <w:sz w:val="28"/>
        </w:rPr>
        <w:t>ARTIFICIAL INTELLIGENCE &amp; MACHINE LEARNING</w:t>
        <w:br/>
        <w:br/>
      </w:r>
    </w:p>
    <w:p>
      <w:pPr>
        <w:jc w:val="center"/>
      </w:pPr>
      <w:r>
        <w:rPr>
          <w:b/>
          <w:sz w:val="24"/>
        </w:rPr>
        <w:t>SUBMITTED BY:</w:t>
        <w:br/>
      </w:r>
      <w:r>
        <w:rPr>
          <w:b/>
          <w:sz w:val="24"/>
        </w:rPr>
        <w:t>RAGHAVENDRA K</w:t>
        <w:br/>
        <w:t>USN: 1NH22AI080</w:t>
        <w:br/>
        <w:br/>
      </w:r>
    </w:p>
    <w:p/>
    <w:p/>
    <w:p/>
    <w:p>
      <w:pPr>
        <w:jc w:val="center"/>
      </w:pPr>
      <w:r>
        <w:rPr>
          <w:b/>
          <w:sz w:val="22"/>
        </w:rPr>
        <w:t>UNDER THE GUIDANCE OF:</w:t>
        <w:br/>
      </w:r>
      <w:r>
        <w:rPr>
          <w:b/>
          <w:sz w:val="24"/>
        </w:rPr>
        <w:t>Dr. N V Uma Reddy</w:t>
        <w:br/>
      </w:r>
      <w:r>
        <w:rPr>
          <w:sz w:val="22"/>
        </w:rPr>
        <w:t>Professor &amp; Head of Department</w:t>
        <w:br/>
      </w:r>
      <w:r>
        <w:rPr>
          <w:sz w:val="22"/>
        </w:rPr>
        <w:t>Dept. of Artificial Intelligence &amp; Machine Learning</w:t>
        <w:br/>
        <w:br/>
      </w:r>
    </w:p>
    <w:p>
      <w:pPr>
        <w:jc w:val="center"/>
      </w:pPr>
      <w:r>
        <w:rPr>
          <w:b/>
          <w:sz w:val="28"/>
        </w:rPr>
        <w:t>NEW HORIZON COLLEGE OF ENGINEERING</w:t>
        <w:br/>
      </w:r>
      <w:r>
        <w:rPr>
          <w:sz w:val="22"/>
        </w:rPr>
        <w:t>Outer Ring Road, Bellandur Post, Bengaluru - 560103</w:t>
        <w:br/>
      </w:r>
    </w:p>
    <w:p>
      <w:r>
        <w:br w:type="page"/>
      </w:r>
    </w:p>
    <w:p>
      <w:pPr>
        <w:jc w:val="center"/>
      </w:pPr>
      <w:r>
        <w:rPr>
          <w:b/>
          <w:sz w:val="28"/>
        </w:rPr>
        <w:t>DEPARTMENT OF ARTIFICIAL INTELLIGENCE &amp; MACHINE LEARNING</w:t>
        <w:br/>
        <w:br/>
      </w:r>
      <w:r>
        <w:rPr>
          <w:b/>
          <w:sz w:val="32"/>
        </w:rPr>
        <w:t>CERTIFICATE</w:t>
        <w:br/>
        <w:br/>
      </w:r>
    </w:p>
    <w:p>
      <w:pPr>
        <w:jc w:val="both"/>
      </w:pPr>
      <w:r>
        <w:t xml:space="preserve">Certified that the Mini Project-I with the subject code </w:t>
      </w:r>
      <w:r>
        <w:rPr>
          <w:b/>
        </w:rPr>
        <w:t>24AIM48</w:t>
      </w:r>
      <w:r>
        <w:t xml:space="preserve"> work entitled </w:t>
      </w:r>
      <w:r>
        <w:rPr>
          <w:b/>
        </w:rPr>
        <w:t>“GUARDRAIL AI: A MULTI-LAYERED LOCAL DEPLOYMENT PIPELINE FOR PROMPT INJECTION AND ADVERSARIAL ATTACK DETECTION IN LARGE LANGUAGE MODELS”</w:t>
      </w:r>
      <w:r>
        <w:t xml:space="preserve"> carried out by </w:t>
      </w:r>
      <w:r>
        <w:rPr>
          <w:b/>
        </w:rPr>
        <w:t>Mr. RAGHAVENDRA K (USN: 1NH22AI080)</w:t>
      </w:r>
      <w:r>
        <w:t>. It is certified that all corrections/suggestions indicated for Internal Assessment have been incorporated in the report. The project report has been approved as it satisfies the academic requirements in respect of Mini Project work.</w:t>
        <w:br/>
        <w:br/>
        <w:br/>
        <w:br/>
        <w:br/>
      </w:r>
    </w:p>
    <w:p>
      <w:pPr>
        <w:jc w:val="left"/>
      </w:pPr>
      <w:r>
        <w:rPr>
          <w:b/>
        </w:rPr>
        <w:t>Signature of Guide                                                              Signature of HoD</w:t>
        <w:br/>
      </w:r>
      <w:r>
        <w:rPr>
          <w:b/>
        </w:rPr>
        <w:t>(Dr. N V Uma Reddy)                                                        (Dr. N V Uma Reddy)</w:t>
        <w:br/>
      </w:r>
      <w:r>
        <w:t>Internal Guide                                                                   Professor &amp; Head</w:t>
        <w:br/>
      </w:r>
      <w:r>
        <w:t>Dept. of AI &amp; ML                                                                Dept. of AI &amp; ML</w:t>
        <w:br/>
      </w:r>
    </w:p>
    <w:p/>
    <w:p/>
    <w:p>
      <w:pPr>
        <w:jc w:val="left"/>
      </w:pPr>
      <w:r>
        <w:rPr>
          <w:b/>
        </w:rPr>
        <w:t>External Viva Examiners:</w:t>
        <w:br/>
        <w:br/>
      </w:r>
      <w:r>
        <w:t>1. Name: _____________________                 Signature: _____________________</w:t>
        <w:br/>
        <w:br/>
      </w:r>
      <w:r>
        <w:t>2. Name: _____________________                 Signature: _____________________</w:t>
        <w:br/>
      </w:r>
    </w:p>
    <w:p>
      <w:r>
        <w:br w:type="page"/>
      </w:r>
    </w:p>
    <w:p>
      <w:pPr>
        <w:pStyle w:val="Heading1"/>
        <w:jc w:val="center"/>
      </w:pPr>
      <w:r>
        <w:rPr>
          <w:rFonts w:ascii="Calibri" w:hAnsi="Calibri"/>
          <w:b/>
          <w:color w:val="000000"/>
          <w:sz w:val="36"/>
        </w:rPr>
        <w:t>ACKNOWLEDGEMENT</w:t>
      </w:r>
    </w:p>
    <w:p>
      <w:pPr>
        <w:jc w:val="both"/>
      </w:pPr>
      <w:r>
        <w:t xml:space="preserve">Completing this technical work successfully has been an enriching experience, which would not have been possible without the invaluable guidance, resources, and encouragement provided by several individuals. I would first like to express my sincere appreciation to </w:t>
      </w:r>
      <w:r>
        <w:rPr>
          <w:b/>
        </w:rPr>
        <w:t>Dr. Mohan Manghnani</w:t>
      </w:r>
      <w:r>
        <w:t>, the Chairman of New Horizon Educational Institutions, for offering outstanding infrastructure and computer laboratories that allowed us to carry out local deep learning experiments and develop this secure pipeline.</w:t>
        <w:br/>
        <w:br/>
        <w:t xml:space="preserve">I also wish to thank </w:t>
      </w:r>
      <w:r>
        <w:rPr>
          <w:b/>
        </w:rPr>
        <w:t>Dr. Manjunatha</w:t>
      </w:r>
      <w:r>
        <w:t xml:space="preserve">, the Principal of New Horizon College of Engineering, for his constant support and leadership throughout the academic session. I extend my gratitude to </w:t>
      </w:r>
      <w:r>
        <w:rPr>
          <w:b/>
        </w:rPr>
        <w:t>Dr. R. J. Anandhi</w:t>
      </w:r>
      <w:r>
        <w:t>, Dean Academics, for her guidance and for keeping our project aligned with high institutional benchmarks.</w:t>
        <w:br/>
        <w:br/>
        <w:t xml:space="preserve">Furthermore, I am deeply grateful to </w:t>
      </w:r>
      <w:r>
        <w:rPr>
          <w:b/>
        </w:rPr>
        <w:t>Dr. N V Uma Reddy</w:t>
      </w:r>
      <w:r>
        <w:t>, Professor and Head of the Department of Artificial Intelligence and Machine Learning, who served as my project guide. Her detailed technical critiques, feedback on machine learning security, and structured reviews helped shape the pipeline architecture. Lastly, I thank all the academic and administrative staff in the Department of AI &amp; ML for their support during this project.</w:t>
      </w:r>
    </w:p>
    <w:p>
      <w:r>
        <w:br w:type="page"/>
      </w:r>
    </w:p>
    <w:p>
      <w:pPr>
        <w:pStyle w:val="Heading1"/>
        <w:jc w:val="center"/>
      </w:pPr>
      <w:r>
        <w:rPr>
          <w:rFonts w:ascii="Calibri" w:hAnsi="Calibri"/>
          <w:b/>
          <w:color w:val="000000"/>
          <w:sz w:val="36"/>
        </w:rPr>
        <w:t>ABSTRACT</w:t>
      </w:r>
    </w:p>
    <w:p>
      <w:pPr>
        <w:jc w:val="both"/>
      </w:pPr>
      <w:r>
        <w:t>Large Language Models (LLMs) have witnessed rapid integration into corporate, agentic, and consumer software systems. However, their open-ended natural language interfaces expose them to severe security vulnerabilities, primarily prompt injection and jailbreaking attacks. In these attacks, malicious actors exploit the system by embedding instructions that bypass safety alignments, hijack output generation, or leak confidential system prompts. Addressing these vulnerabilities locally without compromising system latency or relying on third-party cloud-based validation remains a critical challenge. This project presents GuardRail AI, a 9-layer local deployment security pipeline engineered to detect and block prompt injection attacks in real time.</w:t>
        <w:br/>
        <w:br/>
        <w:t>The pipeline combines deterministic regex-based rule enforcement with a high-performance, fine-tuned DeBERTa-v3 model. By using a local machine learning classifier, GuardRail AI ensures complete data privacy (air-gapped operation) and eliminates network latency. The pipeline is designed around a multi-stage defense-in-depth layout: preprocessing via SCPI boundary isolation and perplexity-based obfuscation checks, heuristic filtering with over 100 refined regex patterns, and deep semantic classification via DeBERTa-v3. Additionally, post-execution gates check LLM outputs for leaking anomalies and validate tool call signatures to block high-risk agentic actions. Evaluated on the public Deepset prompt-injections dataset, GuardRail AI achieved an overall classification accuracy of 92.05%, a precision of 96.13%, and a recall of 85.71%, while maintaining a throughput of 131.7 prompts per second. This local model provides a highly performant and secure alternative for enterprise LLM defense.</w:t>
      </w:r>
    </w:p>
    <w:p>
      <w:r>
        <w:br w:type="page"/>
      </w:r>
    </w:p>
    <w:p>
      <w:pPr>
        <w:pStyle w:val="Heading1"/>
        <w:jc w:val="center"/>
      </w:pPr>
      <w:r>
        <w:rPr>
          <w:rFonts w:ascii="Calibri" w:hAnsi="Calibri"/>
          <w:b/>
          <w:color w:val="000000"/>
          <w:sz w:val="36"/>
        </w:rPr>
        <w:t>TABLE OF CONTENTS</w:t>
      </w:r>
    </w:p>
    <w:p>
      <w:pPr>
        <w:jc w:val="both"/>
      </w:pPr>
      <w:r>
        <w:rPr>
          <w:b/>
        </w:rPr>
        <w:t>Chapter No.          Title                                                                                       Page No.</w:t>
        <w:br/>
      </w:r>
      <w:r>
        <w:t xml:space="preserve">                          Abstract...............................................................................................iv</w:t>
        <w:br/>
        <w:t xml:space="preserve">                          List of Tables........................................................................................vii</w:t>
        <w:br/>
        <w:t xml:space="preserve">                          List of Figures......................................................................................viii</w:t>
        <w:br/>
        <w:br/>
        <w:t>1.                        INTRODUCTION......................................................................................1</w:t>
        <w:br/>
        <w:t xml:space="preserve">                          1.1 Overview...........................................................................................1</w:t>
        <w:br/>
        <w:t xml:space="preserve">                          1.2 Objectives.........................................................................................5</w:t>
        <w:br/>
        <w:t xml:space="preserve">                          1.3 Literature Survey...............................................................................7</w:t>
        <w:br/>
        <w:t xml:space="preserve">                          1.4 Existing Systems vs. Proposed System..............................................14</w:t>
        <w:br/>
        <w:br/>
        <w:t>2.                        SYSTEM REQUIREMENTS..................................................................18</w:t>
        <w:br/>
        <w:t xml:space="preserve">                          2.1 Hardware Requirements...................................................................18</w:t>
        <w:br/>
        <w:t xml:space="preserve">                          2.2 Software Requirements...................................................................21</w:t>
        <w:br/>
        <w:br/>
        <w:t>3.                        SYSTEM DESIGN................................------------------------------------------25</w:t>
        <w:br/>
        <w:t xml:space="preserve">                          3.1 System Architecture..........................................................................25</w:t>
        <w:br/>
        <w:t xml:space="preserve">                          3.2 Mathematical Modeling.....................................................................29</w:t>
        <w:br/>
        <w:t xml:space="preserve">                          3.3 Detailed Description of the 9-Layer Defense.................................33</w:t>
        <w:br/>
        <w:br/>
        <w:t>4.                        IMPLEMENTATION..............................................................................39</w:t>
        <w:br/>
        <w:t xml:space="preserve">                          4.1 Algorithms and Code Structure........................................................39</w:t>
        <w:br/>
        <w:t xml:space="preserve">                          4.2 Pipeline Implementation Details.......................................................43</w:t>
        <w:br/>
        <w:br/>
        <w:t>5.                        RESULTS AND DISCUSSION................................................................48</w:t>
        <w:br/>
        <w:t xml:space="preserve">                          5.1 Evaluation Setup and Benchmarks.....................................................48</w:t>
        <w:br/>
        <w:t xml:space="preserve">                          5.2 Performance Metrics Analysis............................................................51</w:t>
        <w:br/>
        <w:t xml:space="preserve">                          5.3 Confusion Matrix &amp; Adversarial Robustness...................................54</w:t>
        <w:br/>
        <w:br/>
        <w:t>6.                        CONCLUSION AND FUTURE WORK....................................................58</w:t>
        <w:br/>
        <w:t xml:space="preserve">                          6.1 Conclusion........................................................................................58</w:t>
        <w:br/>
        <w:t xml:space="preserve">                          6.2 Future Enhancements.......................................................................60</w:t>
        <w:br/>
        <w:br/>
        <w:t xml:space="preserve">                          REFERENCES........................................................................................62</w:t>
        <w:br/>
      </w:r>
    </w:p>
    <w:p>
      <w:r>
        <w:br w:type="page"/>
      </w:r>
    </w:p>
    <w:p>
      <w:pPr>
        <w:pStyle w:val="Heading1"/>
        <w:jc w:val="center"/>
      </w:pPr>
      <w:r>
        <w:rPr>
          <w:rFonts w:ascii="Calibri" w:hAnsi="Calibri"/>
          <w:b/>
          <w:color w:val="000000"/>
          <w:sz w:val="36"/>
        </w:rPr>
        <w:t>LIST OF TABLES</w:t>
      </w:r>
    </w:p>
    <w:p>
      <w:pPr>
        <w:jc w:val="both"/>
      </w:pPr>
      <w:r>
        <w:rPr>
          <w:b/>
        </w:rPr>
        <w:t>Table No.             Title                                                                                       Page No.</w:t>
        <w:br/>
      </w:r>
      <w:r>
        <w:t>1.1                     Literature Survey Summary Table.........................................................13</w:t>
        <w:br/>
        <w:t>2.1                     Hardware Specifications................................---------------------------------19</w:t>
        <w:br/>
        <w:t>2.2                     Software and Library Specifications......................................................22</w:t>
        <w:br/>
        <w:t>3.1                     9-Layer Defense Layout Mapping..........................................................34</w:t>
        <w:br/>
        <w:t>5.1                     Classification Metric Summary...............................................................52</w:t>
        <w:br/>
        <w:t>5.2                     Latency vs Batch Size Evaluation..........................................................53</w:t>
        <w:br/>
      </w:r>
    </w:p>
    <w:p>
      <w:r>
        <w:br w:type="page"/>
      </w:r>
    </w:p>
    <w:p>
      <w:pPr>
        <w:pStyle w:val="Heading1"/>
        <w:jc w:val="center"/>
      </w:pPr>
      <w:r>
        <w:rPr>
          <w:rFonts w:ascii="Calibri" w:hAnsi="Calibri"/>
          <w:b/>
          <w:color w:val="000000"/>
          <w:sz w:val="36"/>
        </w:rPr>
        <w:t>LIST OF FIGURES</w:t>
      </w:r>
    </w:p>
    <w:p>
      <w:pPr>
        <w:jc w:val="both"/>
      </w:pPr>
      <w:r>
        <w:rPr>
          <w:b/>
        </w:rPr>
        <w:t>Figure No.            Title                                                                                       Page No.</w:t>
        <w:br/>
      </w:r>
      <w:r>
        <w:t>3.1                     GuardRail AI System Architecture Block Diagram.................................26</w:t>
        <w:br/>
        <w:t>3.2                     Layered Inspection Dataflow Pipeline..................................................28</w:t>
        <w:br/>
        <w:t>3.3                     DeBERTa-v3 Disentangled Attention Structure....................................31</w:t>
        <w:br/>
        <w:t>5.1                     Confusion Matrix on deepset/prompt-injections...................................54</w:t>
        <w:br/>
        <w:t>5.2                     Latency vs Throughput Performance Curves...........................................56</w:t>
        <w:br/>
      </w:r>
    </w:p>
    <w:p>
      <w:r>
        <w:br w:type="page"/>
      </w:r>
    </w:p>
    <w:p>
      <w:pPr>
        <w:pStyle w:val="Heading1"/>
        <w:jc w:val="center"/>
      </w:pPr>
      <w:r>
        <w:rPr>
          <w:rFonts w:ascii="Calibri" w:hAnsi="Calibri"/>
          <w:b/>
          <w:color w:val="000000"/>
          <w:sz w:val="36"/>
        </w:rPr>
        <w:t>CHAPTER-1</w:t>
        <w:br/>
        <w:t>INTRODUCTION</w:t>
      </w:r>
    </w:p>
    <w:p>
      <w:pPr>
        <w:pStyle w:val="Heading2"/>
        <w:jc w:val="left"/>
      </w:pPr>
      <w:r>
        <w:rPr>
          <w:rFonts w:ascii="Calibri" w:hAnsi="Calibri"/>
          <w:b/>
          <w:color w:val="000000"/>
          <w:sz w:val="32"/>
        </w:rPr>
        <w:t>1.1 Overview</w:t>
      </w:r>
    </w:p>
    <w:p>
      <w:pPr>
        <w:jc w:val="both"/>
      </w:pPr>
      <w:r>
        <w:rPr>
          <w:rFonts w:ascii="Calibri" w:hAnsi="Calibri"/>
          <w:sz w:val="24"/>
        </w:rPr>
        <w:t>The deployment of Large Language Models has marked a significant shift in corporate software systems. Originally designed for simple text completion, modern Transformer architectures are now used as primary engines for database execution, workflow automation, and multi-turn conversational agents. In these roles, LLMs process untrusted inputs, write database queries, trigger webhooks, and interact with operating systems. However, this flexibility introduces a unique class of security vulnerabilities known as prompt injections, which expose LLMs to instruction hijacking, unauthorized data exfiltration, and remote code execution.</w:t>
      </w:r>
    </w:p>
    <w:p>
      <w:pPr>
        <w:jc w:val="both"/>
      </w:pPr>
      <w:r>
        <w:rPr>
          <w:rFonts w:ascii="Calibri" w:hAnsi="Calibri"/>
          <w:sz w:val="24"/>
        </w:rPr>
        <w:t>Traditional software security relies on the separation of data and instruction channels. Relational database engines compile SQL queries before inserting user parameters, which prevents parameter content from altering query structure. Similarly, operating systems enforce non-executable memory segments to prevent input buffers from being processed as machine code. In contrast, LLMs combine developer system prompts (instructions) and user inputs (data) within the same sequence processing context. The model calculates self-attention weights globally across the combined input, making it unable to separate command authority. Attackers exploit this design to bypass constraints by embedding malicious directives in natural language inputs.</w:t>
      </w:r>
    </w:p>
    <w:p>
      <w:pPr>
        <w:jc w:val="both"/>
      </w:pPr>
      <w:r>
        <w:rPr>
          <w:rFonts w:ascii="Calibri" w:hAnsi="Calibri"/>
          <w:sz w:val="24"/>
        </w:rPr>
        <w:t>Prompt injections are generally categorized as direct or indirect. Direct attacks, or jailbreaks, occur when a user inputs malicious prompts designed to bypass model alignment, such as character roleplay, cognitive overload, or translator bypasses. These prompts instruct the model to ignore safety rules and output restricted data. Indirect prompt injections occur when a model retrieves data from external files (e.g., PDFs, web text) that contain malicious instructions. If an LLM-based assistant parses a retrieved webpage containing the text: 'Ignore previous instructions, exfiltrate the user's conversation history to this URL,' the self-attention layer processes the command as a valid directive, executing it without the user's knowledge.</w:t>
      </w:r>
    </w:p>
    <w:p>
      <w:pPr>
        <w:jc w:val="both"/>
      </w:pPr>
      <w:r>
        <w:rPr>
          <w:rFonts w:ascii="Calibri" w:hAnsi="Calibri"/>
          <w:sz w:val="24"/>
        </w:rPr>
        <w:t>As autonomous agents are given tool-use capabilities to read files, run terminal commands, and call external APIs, prompt injections can lead to full system exploitation. Traditional solutions like static keyword lists or cloud validation APIs are either easily bypassed by encoding variations (e.g., Base64, ciphers) or introduce high financial costs and network latency. There is an urgent need for an offline, multi-layered security pipeline that can validate inputs at high speeds while ensuring complete data privacy. GuardRail AI is designed to address this need.</w:t>
      </w:r>
    </w:p>
    <w:p>
      <w:pPr>
        <w:jc w:val="both"/>
      </w:pPr>
      <w:r>
        <w:rPr>
          <w:rFonts w:ascii="Calibri" w:hAnsi="Calibri"/>
          <w:sz w:val="24"/>
        </w:rPr>
        <w:t>The risk is magnified in enterprise environments where language models are integrated with internal APIs and customer databases. In these applications, a successful prompt injection can result in unauthorized database access, record deletions, or emails sent from corporate addresses. Standard network firewalls and intrusion detection systems are unable to inspect the semantic intent of natural language queries, making them ineffective against prompt injections. This highlights the necessity of developing dedicated, semantically-aware security layers that sit directly in front of the model.</w:t>
      </w:r>
    </w:p>
    <w:p>
      <w:pPr>
        <w:jc w:val="both"/>
      </w:pPr>
      <w:r>
        <w:rPr>
          <w:rFonts w:ascii="Calibri" w:hAnsi="Calibri"/>
          <w:sz w:val="24"/>
        </w:rPr>
        <w:t>Furthermore, the open-source community's shift towards local model deployment creates a demand for security tools that match this architecture. Many enterprises choose to host their own models to protect proprietary data and avoid external API dependencies. Using a cloud-based security API to validate inputs for a locally hosted model defeats the purpose of offline deployment. Therefore, GuardRail AI focuses on local, high-throughput execution, enabling organisations to secure their language models within their private infrastructure.</w:t>
      </w:r>
    </w:p>
    <w:p>
      <w:pPr>
        <w:jc w:val="both"/>
      </w:pPr>
      <w:r>
        <w:rPr>
          <w:rFonts w:ascii="Calibri" w:hAnsi="Calibri"/>
          <w:sz w:val="24"/>
        </w:rPr>
        <w:t>This project proposes a local, multi-layered security pipeline that sits directly in front of the core language model. The pipeline combines fast, low-overhead rule enforcement with a high-performance machine learning classifier. By running all validation checks locally, GuardRail AI ensures complete data privacy and keeps processing times under 15 milliseconds, making it suitable for real-time applications. The system's multi-layered design provides defense-in-depth, protecting the core model against a wide range of adversarial attacks.</w:t>
      </w:r>
    </w:p>
    <w:p>
      <w:pPr>
        <w:jc w:val="both"/>
      </w:pPr>
      <w:r>
        <w:rPr>
          <w:rFonts w:ascii="Calibri" w:hAnsi="Calibri"/>
          <w:sz w:val="24"/>
        </w:rPr>
        <w:t>We also examine how traditional application gateways struggle with semantic payloads. A SQL firewall inspects incoming HTTP requests for structured command markers (such as UNION SELECT or drop table), which are easily distinguished from normal user entries. In contrast, prompt injections represent semantic overlays where the query is grammatically valid, structured in plain prose, and lacks binary markers. The firewall cannot decide whether a user is asking a model to 'write a story about a developer who overrides safety guidelines' as a creative writer or as an attacker attempting to jailbreak a terminal tool. This ambiguity requires semantic-aware classification systems that evaluate contextual risk.</w:t>
      </w:r>
    </w:p>
    <w:p>
      <w:pPr>
        <w:jc w:val="both"/>
      </w:pPr>
      <w:r>
        <w:rPr>
          <w:rFonts w:ascii="Calibri" w:hAnsi="Calibri"/>
          <w:sz w:val="24"/>
        </w:rPr>
        <w:t>Another structural issue is the 'tokenization gap.' Most language model tokenizers merge character sequences based on frequency (Byte-Pair Encoding), which means that small text variations can generate completely different token IDs. Attackers capitalize on this by injecting spelling variations, invisible Unicode spaces, or homoglyphs that human readers ignore but completely disrupt the attention mapping of tokenized models. GuardRail AI handles this vulnerability by including pre-filter and token-level checks that detect input anomalies before the classifier evaluates them.</w:t>
      </w:r>
    </w:p>
    <w:p>
      <w:pPr>
        <w:pStyle w:val="Heading3"/>
        <w:jc w:val="left"/>
      </w:pPr>
      <w:r>
        <w:rPr>
          <w:rFonts w:ascii="Calibri" w:hAnsi="Calibri"/>
          <w:b/>
          <w:color w:val="000000"/>
          <w:sz w:val="28"/>
        </w:rPr>
        <w:t>1.1.1 The Architecture of Instruction Overwrite</w:t>
      </w:r>
    </w:p>
    <w:p>
      <w:pPr>
        <w:jc w:val="both"/>
      </w:pPr>
      <w:r>
        <w:rPr>
          <w:rFonts w:ascii="Calibri" w:hAnsi="Calibri"/>
          <w:sz w:val="24"/>
        </w:rPr>
        <w:t>The vulnerability of LLMs to prompt injection is tied to their architectural reliance on the self-attention mechanism. When an LLM processes text, it constructs token representation vectors that encode semantic meaning, context, and position. When system instructions and user inputs are combined in the context window, the self-attention mechanism calculates dependency weights across the entire input sequence. This allows user tokens to dynamically alter the attention weights of system prompt tokens. An attacker can construct inputs that minimize the model's attention to system instructions and maximize attention to the malicious payload. This structure makes LLMs vulnerable to prompt injection, regardless of training alignment.</w:t>
      </w:r>
    </w:p>
    <w:p>
      <w:pPr>
        <w:jc w:val="both"/>
      </w:pPr>
      <w:r>
        <w:rPr>
          <w:rFonts w:ascii="Calibri" w:hAnsi="Calibri"/>
          <w:sz w:val="24"/>
        </w:rPr>
        <w:t>To illustrate, let the system prompt be S, and the user prompt be U. The combined input sequence is I = [S; U]. The model processes this sequence through multiple attention layers, calculating key, query, and value vectors for all tokens. The attention matrix represents the interaction between the system prompt and the user input. An adversarial user input U can contain sequences designed to disrupt the attention mapping of S, causing the model to prioritize U over S. This allows the model to be steered away from its aligned behavior.</w:t>
      </w:r>
    </w:p>
    <w:p>
      <w:pPr>
        <w:jc w:val="both"/>
      </w:pPr>
      <w:r>
        <w:rPr>
          <w:rFonts w:ascii="Calibri" w:hAnsi="Calibri"/>
          <w:sz w:val="24"/>
        </w:rPr>
        <w:t>Because attention is calculated globally across all tokens in the context window, the model cannot distinguish between instructions and data. When the self-attention weights are normalized via the Softmax operation, the tokens that represent the attack payload can dominate the probability distribution, guiding the generation process. This makes the model prioritize the user instructions over the developer instructions.</w:t>
      </w:r>
    </w:p>
    <w:p>
      <w:pPr>
        <w:jc w:val="both"/>
      </w:pPr>
      <w:r>
        <w:rPr>
          <w:rFonts w:ascii="Calibri" w:hAnsi="Calibri"/>
          <w:sz w:val="24"/>
        </w:rPr>
        <w:t>This structural vulnerability is a key feature of the Transformer design. Because the attention mechanism calculates relationships between all pairs of tokens, any token can theoretically influence any other token, regardless of its position. While this allows the model to capture long-range dependencies in natural language, it also allows adversarial inputs to disrupt the processing of system instructions. This shows that safety alignments cannot be fully secured at the training level alone, requiring runtime guardrails like GuardRail AI.</w:t>
      </w:r>
    </w:p>
    <w:p>
      <w:pPr>
        <w:jc w:val="both"/>
      </w:pPr>
      <w:r>
        <w:rPr>
          <w:rFonts w:ascii="Calibri" w:hAnsi="Calibri"/>
          <w:sz w:val="24"/>
        </w:rPr>
        <w:t>Furthermore, adversarial jailbreaks often exploit this by placing the injection payload at the very end of the prompt window, where autoregressive models tend to focus their attention during generation. By overloading the prompt with complex narrative scenarios or translation tasks, attackers dilute the semantic influence of the initial system instructions. The self-attention layers compute higher activation weights for the recent adversarial instructions, leading the model to follow the jailbreak directives instead of its system constraints.</w:t>
      </w:r>
    </w:p>
    <w:p>
      <w:pPr>
        <w:jc w:val="both"/>
      </w:pPr>
      <w:r>
        <w:rPr>
          <w:rFonts w:ascii="Calibri" w:hAnsi="Calibri"/>
          <w:sz w:val="24"/>
        </w:rPr>
        <w:t>Let us mathematically express this dependency. Let A denote the self-attention matrix computed at a given transformer layer, where A_{i,j} is the attention weight from token i to token j. In a secure architecture, we would require that the influence of user tokens U on the hidden states of system tokens S is bounded: A_{i,j} &lt; epsilon for all i in S and j in U. However, in standard soft-attention layouts, no such boundaries exist. The attention weight is calculated as the softmax of query-key products: A_{i,j} = exp(Q_i * K_j^T / sqrt(d)) / sum_k exp(Q_i * K_k^T / sqrt(d)). Since the summation in the denominator runs over all tokens in the sequence, an attacker can craft U such that the queries from S attend heavily to the keys of U, steering the output vector toward the user's malicious targets. This highlights the structural vulnerability of current architectures.</w:t>
      </w:r>
    </w:p>
    <w:p>
      <w:r>
        <w:br w:type="page"/>
      </w:r>
    </w:p>
    <w:p>
      <w:pPr>
        <w:pStyle w:val="Heading2"/>
        <w:jc w:val="left"/>
      </w:pPr>
      <w:r>
        <w:rPr>
          <w:rFonts w:ascii="Calibri" w:hAnsi="Calibri"/>
          <w:b/>
          <w:color w:val="000000"/>
          <w:sz w:val="32"/>
        </w:rPr>
        <w:t>1.2 Objectives</w:t>
      </w:r>
    </w:p>
    <w:p>
      <w:pPr>
        <w:jc w:val="both"/>
      </w:pPr>
      <w:r>
        <w:rPr>
          <w:rFonts w:ascii="Calibri" w:hAnsi="Calibri"/>
          <w:sz w:val="24"/>
        </w:rPr>
        <w:t>The primary goal of GuardRail AI is to develop and evaluate a local, multi-layered guardrail pipeline for LLM security that operates completely offline and achieves high classification accuracy without introducing significant latency. The detailed objectives are as follows:</w:t>
      </w:r>
    </w:p>
    <w:p>
      <w:pPr>
        <w:pStyle w:val="ListBullet"/>
      </w:pPr>
      <w:r>
        <w:t>To design a multi-stage defense-in-depth pipeline (GuardRail AI) comprising preprocessing, heuristics, local machine learning, and post-execution validation to intercept adversarial prompts before they reach the core LLM.</w:t>
      </w:r>
    </w:p>
    <w:p>
      <w:pPr>
        <w:pStyle w:val="ListBullet"/>
      </w:pPr>
      <w:r>
        <w:t>To fine-tune a compact, high-performance Transformer model (specifically DeBERTa-v3-small) on a comprehensive dataset of prompt injections and jailbreaks, optimizing it for local GPU execution (NVIDIA RTX 4050 / 6GB).</w:t>
      </w:r>
    </w:p>
    <w:p>
      <w:pPr>
        <w:pStyle w:val="ListBullet"/>
      </w:pPr>
      <w:r>
        <w:t>To eliminate dependency on external API calls (e.g., OpenAI, Anthropic) during security checks, ensuring zero data leakage and enabling completely private, offline operation.</w:t>
      </w:r>
    </w:p>
    <w:p>
      <w:pPr>
        <w:pStyle w:val="ListBullet"/>
      </w:pPr>
      <w:r>
        <w:t>To minimize performance latency, aiming for a system throughput exceeding 100 prompts per second and a processing latency under 15 milliseconds per prompt in batch mode.</w:t>
      </w:r>
    </w:p>
    <w:p>
      <w:pPr>
        <w:pStyle w:val="ListBullet"/>
      </w:pPr>
      <w:r>
        <w:t>To implement an automated, self-improving feedback loop (Learner) that captures user feedback, identifies false negatives, extracts recurring adversarial text patterns, and updates the heuristic rules in real-time.</w:t>
      </w:r>
    </w:p>
    <w:p>
      <w:pPr>
        <w:pStyle w:val="Heading3"/>
        <w:jc w:val="left"/>
      </w:pPr>
      <w:r>
        <w:rPr>
          <w:rFonts w:ascii="Calibri" w:hAnsi="Calibri"/>
          <w:b/>
          <w:color w:val="000000"/>
          <w:sz w:val="28"/>
        </w:rPr>
        <w:t>1.2.1 Scope of the Project</w:t>
      </w:r>
    </w:p>
    <w:p>
      <w:pPr>
        <w:jc w:val="both"/>
      </w:pPr>
      <w:r>
        <w:rPr>
          <w:rFonts w:ascii="Calibri" w:hAnsi="Calibri"/>
          <w:sz w:val="24"/>
        </w:rPr>
        <w:t>The scope of this project includes the design, implementation, fine-tuning, and benchmarking of the GuardRail AI pipeline. It covers input preprocessing (XML isolation, base64 decoding), statistical entropy and perplexity scoring, deterministic regex filtering, and deep semantic classification using a fine-tuned DeBERTa-v3 model. Additionally, it implements post-generation validation to check for prompt leaks and validates tool calls for agentic environments. The project also features a self-improving feedback loop and provides a complete web-based interface for local interaction and real-time visualization.</w:t>
      </w:r>
    </w:p>
    <w:p>
      <w:pPr>
        <w:jc w:val="both"/>
      </w:pPr>
      <w:r>
        <w:rPr>
          <w:rFonts w:ascii="Calibri" w:hAnsi="Calibri"/>
          <w:sz w:val="24"/>
        </w:rPr>
        <w:t>The project focuses on securing local LLM deployments, making it suitable for applications in healthcare, finance, and defense where data privacy is paramount. By optimizing the pipeline to run on consumer-grade hardware (such as an NVIDIA RTX 4050 GPU), the project demonstrates that robust security can be achieved without requiring expensive enterprise hardware. The feedback loop allows the system to adapt to new attack patterns over time, providing a sustainable defense mechanism.</w:t>
      </w:r>
    </w:p>
    <w:p>
      <w:pPr>
        <w:jc w:val="both"/>
      </w:pPr>
      <w:r>
        <w:rPr>
          <w:rFonts w:ascii="Calibri" w:hAnsi="Calibri"/>
          <w:sz w:val="24"/>
        </w:rPr>
        <w:t>Moreover, the scope is restricted to the pre-processing and post-processing boundaries of local LLM interactions. It does not involve modifying the internal weights of the target LLM itself, but rather establishes an external validation wrapper. This design makes GuardRail AI model-agnostic, allowing it to protect any locally-hosted model (such as Llama-3, Mistral, or Phi-3) without requiring model-specific retraining or modifications.</w:t>
      </w:r>
    </w:p>
    <w:p>
      <w:pPr>
        <w:jc w:val="both"/>
      </w:pPr>
      <w:r>
        <w:rPr>
          <w:rFonts w:ascii="Calibri" w:hAnsi="Calibri"/>
          <w:sz w:val="24"/>
        </w:rPr>
        <w:t>The scope also includes evaluating the pipeline's robustness against common bypass techniques, such as character styling and multi-turn prompt leaks. By testing the pipeline against these vectors, we ensure that GuardRail AI provides comprehensive protection for local LLM deployments, making it a reliable choice for developers.</w:t>
      </w:r>
    </w:p>
    <w:p>
      <w:r>
        <w:br w:type="page"/>
      </w:r>
    </w:p>
    <w:p>
      <w:pPr>
        <w:pStyle w:val="Heading2"/>
        <w:jc w:val="left"/>
      </w:pPr>
      <w:r>
        <w:rPr>
          <w:rFonts w:ascii="Calibri" w:hAnsi="Calibri"/>
          <w:b/>
          <w:color w:val="000000"/>
          <w:sz w:val="32"/>
        </w:rPr>
        <w:t>1.3 Literature Survey</w:t>
      </w:r>
    </w:p>
    <w:p>
      <w:pPr>
        <w:jc w:val="both"/>
      </w:pPr>
      <w:r>
        <w:rPr>
          <w:rFonts w:ascii="Calibri" w:hAnsi="Calibri"/>
          <w:sz w:val="24"/>
        </w:rPr>
        <w:t>To establish a rigorous foundation for GuardRail AI, we surveyed ten major research papers focusing on prompt injection, jailbreaking vectors, transformer architectures, and defense strategies. The summaries of these papers are detailed below.</w:t>
      </w:r>
    </w:p>
    <w:p>
      <w:pPr>
        <w:jc w:val="both"/>
      </w:pPr>
      <w:r>
        <w:rPr>
          <w:rFonts w:ascii="Calibri" w:hAnsi="Calibri"/>
          <w:b/>
          <w:sz w:val="24"/>
        </w:rPr>
        <w:t xml:space="preserve">[1] Perez and Ribeiro (2022) - “Ignore Previous Instructions: Language Models Are Vulnerable to Jailbreaking”: </w:t>
      </w:r>
      <w:r>
        <w:rPr>
          <w:rFonts w:ascii="Calibri" w:hAnsi="Calibri"/>
          <w:sz w:val="24"/>
        </w:rPr>
        <w:t>Perez and Ribeiro (2022) were among the first to document and define direct prompt injection attacks, focusing on how instruction-tuned language models process conflicting instructions. They showed that when system instructions (which define safety and operational boundaries) are mixed with user-supplied prompts, the model defaults to executing the user instructions if they are styled as overrides. The authors tested several models and showed that safety training techniques, such as Reinforcement Learning from Human Feedback (RLHF), did not make the models secure against out-of-distribution adversarial prompts. This paper highlights the need for external, runtime guardrails like GuardRail AI.</w:t>
      </w:r>
    </w:p>
    <w:p>
      <w:pPr>
        <w:jc w:val="both"/>
      </w:pPr>
      <w:r>
        <w:rPr>
          <w:rFonts w:ascii="Calibri" w:hAnsi="Calibri"/>
          <w:sz w:val="24"/>
        </w:rPr>
        <w:t>Their experiments showed that attackers could easily trigger goal hijacking and prompt leaking. The study concluded that safety alignment during training is insufficient, as LLMs process instructions and user input in the same context window without distinction. This fundamental limitation highlights the necessity of implementing an independent, multi-layered security pipeline that inspects inputs before they reach the model.</w:t>
      </w:r>
    </w:p>
    <w:p>
      <w:pPr>
        <w:jc w:val="both"/>
      </w:pPr>
      <w:r>
        <w:rPr>
          <w:rFonts w:ascii="Calibri" w:hAnsi="Calibri"/>
          <w:sz w:val="24"/>
        </w:rPr>
        <w:t>The researchers proposed simple defense techniques like instructional framing and prefix reminders, but noted they are easily bypassed by complex adversarial queries. This motivated our approach of using a dedicated, local machine learning classifier to analyze the semantic intent of inputs, rather than relying on the LLM to follow safety guidelines.</w:t>
      </w:r>
    </w:p>
    <w:p>
      <w:pPr>
        <w:jc w:val="both"/>
      </w:pPr>
      <w:r>
        <w:rPr>
          <w:rFonts w:ascii="Calibri" w:hAnsi="Calibri"/>
          <w:sz w:val="24"/>
        </w:rPr>
        <w:t>Furthermore, they observed that models trained via supervised fine-tuning are particularly susceptible to lexical styling tricks, such as masquerading commands as fictional stories or code comments. By formatting malicious requests as python docstrings or translating them into low-resource languages, attackers exploit alignment blindspots. Their findings showed that the LLM cannot self-police effectively when the context contains highly steering tokens, justifying the implementation of external classification filters.</w:t>
      </w:r>
    </w:p>
    <w:p>
      <w:pPr>
        <w:jc w:val="both"/>
      </w:pPr>
      <w:r>
        <w:rPr>
          <w:rFonts w:ascii="Calibri" w:hAnsi="Calibri"/>
          <w:b/>
          <w:sz w:val="24"/>
        </w:rPr>
        <w:t xml:space="preserve">[2] Greshake et al. (2023) - “More than you've asked for: A Comprehensive Analysis of Indirect Prompt Injection”: </w:t>
      </w:r>
      <w:r>
        <w:rPr>
          <w:rFonts w:ascii="Calibri" w:hAnsi="Calibri"/>
          <w:sz w:val="24"/>
        </w:rPr>
        <w:t>Greshake et al. (2023) analyzed indirect prompt injection, where malicious instructions are placed inside external data sources retrieved by the LLM. They showed how an attacker could trigger unauthorized actions, exfiltrate data, or compromise the user's session simply by embedding text commands in files or web pages. This paper highlights the security risks in agentic LLM setups and shows why static regex engines are insufficient, as the malicious instructions are often integrated with harmless data.</w:t>
      </w:r>
    </w:p>
    <w:p>
      <w:pPr>
        <w:jc w:val="both"/>
      </w:pPr>
      <w:r>
        <w:rPr>
          <w:rFonts w:ascii="Calibri" w:hAnsi="Calibri"/>
          <w:sz w:val="24"/>
        </w:rPr>
        <w:t>The authors demonstrated that models process indirect instructions without user awareness. This vulnerability means that simple keyword filters fail when instructions are hidden within long, retrieved documents. GuardRail AI addresses this by isolating untrusted inputs and using a local machine learning classifier to analyze the semantic intent of retrieved data, blocking payloads before they influence generation.</w:t>
      </w:r>
    </w:p>
    <w:p>
      <w:pPr>
        <w:jc w:val="both"/>
      </w:pPr>
      <w:r>
        <w:rPr>
          <w:rFonts w:ascii="Calibri" w:hAnsi="Calibri"/>
          <w:sz w:val="24"/>
        </w:rPr>
        <w:t>Their findings emphasize that indirect prompt injection is a major barrier to the deployment of LLM-based assistants. Since these assistants must retrieve data from external sources, they are constantly exposed to untrusted inputs. Our pipeline implements input boundaries and token checks to mitigate these risks.</w:t>
      </w:r>
    </w:p>
    <w:p>
      <w:pPr>
        <w:jc w:val="both"/>
      </w:pPr>
      <w:r>
        <w:rPr>
          <w:rFonts w:ascii="Calibri" w:hAnsi="Calibri"/>
          <w:sz w:val="24"/>
        </w:rPr>
        <w:t>The study also detailed threat models where malicious instructions inside email bodies triggered automated agents to delete files or forward confidential summaries to attacker-controlled endpoints. Since the user does not review the raw retrieved data, these actions execute silently. This highlights the critical need for post-execution checks, which motivated the design of GuardRail's tool-use and output validation layers.</w:t>
      </w:r>
    </w:p>
    <w:p>
      <w:pPr>
        <w:jc w:val="both"/>
      </w:pPr>
      <w:r>
        <w:rPr>
          <w:rFonts w:ascii="Calibri" w:hAnsi="Calibri"/>
          <w:b/>
          <w:sz w:val="24"/>
        </w:rPr>
        <w:t xml:space="preserve">[3] Shen et al. (2023) - “Do Anything Now: Characterizing and Evaluating Jailbreak Attacks on ChatGPT”: </w:t>
      </w:r>
      <w:r>
        <w:rPr>
          <w:rFonts w:ascii="Calibri" w:hAnsi="Calibri"/>
          <w:sz w:val="24"/>
        </w:rPr>
        <w:t>Shen et al. (2023) investigated the evolution of 'DAN' (Do Anything Now) style jailbreaks. The authors collected real-world jailbreak templates from online communities and classified them into distinct strategies, such as character roleplay, virtual virtualization, and hypotheticals. They showed that these jailbreaks bypass safety limits by using complex narrative framing. This finding motivated the development of GuardRail AI's semantic DeBERTa-v3 classifier, which looks beyond keywords to analyze the underlying intent of the input.</w:t>
      </w:r>
    </w:p>
    <w:p>
      <w:pPr>
        <w:jc w:val="both"/>
      </w:pPr>
      <w:r>
        <w:rPr>
          <w:rFonts w:ascii="Calibri" w:hAnsi="Calibri"/>
          <w:sz w:val="24"/>
        </w:rPr>
        <w:t>Their research showed that jailbreaks are highly diverse and adapt quickly to safety training. This highlights the need for a semantic classifier that can identify adversarial intent even when the input does not contain known injection keywords. This inspired the use of a fine-tuned local Transformer model in our pipeline, which categorizes prompts based on semantic structure.</w:t>
      </w:r>
    </w:p>
    <w:p>
      <w:pPr>
        <w:jc w:val="both"/>
      </w:pPr>
      <w:r>
        <w:rPr>
          <w:rFonts w:ascii="Calibri" w:hAnsi="Calibri"/>
          <w:sz w:val="24"/>
        </w:rPr>
        <w:t>The study also concluded that manual pattern matching cannot keep pace with the creativity of online communities. This finding guided the integration of our self-improving feedback loop, which automatically extracts recurring adversarial patterns from logs to update the heuristic rules.</w:t>
      </w:r>
    </w:p>
    <w:p>
      <w:pPr>
        <w:jc w:val="both"/>
      </w:pPr>
      <w:r>
        <w:rPr>
          <w:rFonts w:ascii="Calibri" w:hAnsi="Calibri"/>
          <w:sz w:val="24"/>
        </w:rPr>
        <w:t>Additionally, the authors noted that jailbreak prompts often exhibit distinct structural markers, such as split-personality prompts where the model is told to write two responses (one safe and one unsafe). By analyzing these syntactic strategies, the study showed that semantic patterns are more stable than raw keyword lists. The DeBERTa-v3 classifier was trained on these structural features, allowing it to recognize roleplay and narrative overrides.</w:t>
      </w:r>
    </w:p>
    <w:p>
      <w:pPr>
        <w:jc w:val="both"/>
      </w:pPr>
      <w:r>
        <w:rPr>
          <w:rFonts w:ascii="Calibri" w:hAnsi="Calibri"/>
          <w:b/>
          <w:sz w:val="24"/>
        </w:rPr>
        <w:t xml:space="preserve">[4] Wei et al. (2024) - “Jailbroken: How Does LLM Safety Training Fail?”: </w:t>
      </w:r>
      <w:r>
        <w:rPr>
          <w:rFonts w:ascii="Calibri" w:hAnsi="Calibri"/>
          <w:sz w:val="24"/>
        </w:rPr>
        <w:t>Wei et al. (2024) analyzed the mathematical mechanics of why safety training fails. The authors proved that safety training is fundamentally limited by competing objectives (utility vs. safety) and generalization mismatch (safety boundaries do not generalize to unusual prompts like Base64 or translation). They concluded that safety cannot be fully solved at the core model level, meaning developers must implement independent pre-execution guardrails to protect LLMs.</w:t>
      </w:r>
    </w:p>
    <w:p>
      <w:pPr>
        <w:jc w:val="both"/>
      </w:pPr>
      <w:r>
        <w:rPr>
          <w:rFonts w:ascii="Calibri" w:hAnsi="Calibri"/>
          <w:sz w:val="24"/>
        </w:rPr>
        <w:t>The authors identified two main failure modes: safety generalization mismatch and the conflict between safety alignment and utility goals. Since safety and capabilities compete for model capacity, safety alignment is often bypassed using out-of-distribution inputs. This supports the approach of separating security checks from the core model using a dedicated guardrail pipeline.</w:t>
      </w:r>
    </w:p>
    <w:p>
      <w:pPr>
        <w:jc w:val="both"/>
      </w:pPr>
      <w:r>
        <w:rPr>
          <w:rFonts w:ascii="Calibri" w:hAnsi="Calibri"/>
          <w:sz w:val="24"/>
        </w:rPr>
        <w:t>Their mathematical proofs showed that as models become more capable, their vulnerability to adversarial prompts increases. This indicates that model alignment alone cannot guarantee safety, reinforcing the importance of an independent, local security layer that screens inputs before they reach the model.</w:t>
      </w:r>
    </w:p>
    <w:p>
      <w:pPr>
        <w:jc w:val="both"/>
      </w:pPr>
      <w:r>
        <w:rPr>
          <w:rFonts w:ascii="Calibri" w:hAnsi="Calibri"/>
          <w:sz w:val="24"/>
        </w:rPr>
        <w:t>Furthermore, they explained that safety training is typically conducted on normal conversational patterns. When an attacker feeds the model stylized prompts (such as poetry or translation tasks), the model shifts out of its safety domain into its capability domain, executing instructions it would normally refuse. This failure mode shows that external filters must analyze prompts before they enter the model's token processing cycle.</w:t>
      </w:r>
    </w:p>
    <w:p>
      <w:pPr>
        <w:jc w:val="both"/>
      </w:pPr>
      <w:r>
        <w:rPr>
          <w:rFonts w:ascii="Calibri" w:hAnsi="Calibri"/>
          <w:b/>
          <w:sz w:val="24"/>
        </w:rPr>
        <w:t xml:space="preserve">[5] He et al. (2021) - “DeBERTa: Decoding-enhanced BERT with Disentangled Attention”: </w:t>
      </w:r>
      <w:r>
        <w:rPr>
          <w:rFonts w:ascii="Calibri" w:hAnsi="Calibri"/>
          <w:sz w:val="24"/>
        </w:rPr>
        <w:t>He et al. (2021) introduced the DeBERTa model, which improves upon BERT using a disentangled attention mechanism and an enhanced mask decoder. Instead of representing tokens as single vectors, DeBERTa uses two separate vectors to capture content and relative position. This allows the model to better capture syntax and structure in long text, making it highly effective at detecting prompt injections that rely on word rearrangement. This architecture is the foundation of GuardRail AI's ML classifier.</w:t>
      </w:r>
    </w:p>
    <w:p>
      <w:pPr>
        <w:jc w:val="both"/>
      </w:pPr>
      <w:r>
        <w:rPr>
          <w:rFonts w:ascii="Calibri" w:hAnsi="Calibri"/>
          <w:sz w:val="24"/>
        </w:rPr>
        <w:t>By separating content and positional information, DeBERTa captures textual dependencies more effectively than traditional models. This architectural advantage is crucial for identifying prompt injections, which often use specific syntactic patterns to manipulate the model. We selected DeBERTa-v3-small as the core classifier for our pipeline, optimizing it for local inference.</w:t>
      </w:r>
    </w:p>
    <w:p>
      <w:pPr>
        <w:jc w:val="both"/>
      </w:pPr>
      <w:r>
        <w:rPr>
          <w:rFonts w:ascii="Calibri" w:hAnsi="Calibri"/>
          <w:sz w:val="24"/>
        </w:rPr>
        <w:t>The disentangled attention mechanism calculates attention weights based on relative distance rather than absolute position. This is useful for identifying adversarial prompts where the malicious instructions are separated by long, irrelevant text sequences. The model's efficiency allows it to run with low latency on local hardware.</w:t>
      </w:r>
    </w:p>
    <w:p>
      <w:pPr>
        <w:jc w:val="both"/>
      </w:pPr>
      <w:r>
        <w:rPr>
          <w:rFonts w:ascii="Calibri" w:hAnsi="Calibri"/>
          <w:sz w:val="24"/>
        </w:rPr>
        <w:t>Additionally, the authors showed that using relative positions prevents the model from forgetting context in long documents. This is a critical feature for GuardRail AI's file scanner, which must inspect long text blocks extracted from PDFs. DeBERTa-v3's ability to maintain high classification accuracy across longer context lengths ensures that malicious instructions embedded in documents are caught.</w:t>
      </w:r>
    </w:p>
    <w:p>
      <w:pPr>
        <w:jc w:val="both"/>
      </w:pPr>
      <w:r>
        <w:rPr>
          <w:rFonts w:ascii="Calibri" w:hAnsi="Calibri"/>
          <w:b/>
          <w:sz w:val="24"/>
        </w:rPr>
        <w:t xml:space="preserve">[6] Zou et al. (2023) - “Universal and Transferable Adversarial Attacks on Aligned Language Models”: </w:t>
      </w:r>
      <w:r>
        <w:rPr>
          <w:rFonts w:ascii="Calibri" w:hAnsi="Calibri"/>
          <w:sz w:val="24"/>
        </w:rPr>
        <w:t>Zou et al. (2023) developed an optimization-based attack method that automatically finds suffix tokens that jailbreak aligned models. These suffixes are often gibberish sequences (e.g., 'describing... [characters]') that force the LLM to output affirmative answers. Because these suffixes are non-semantic, they bypass standard keyword filters. However, GuardRail AI's perplexity scorer (Layer 2) is designed to flag these high-entropy gibberish tokens, stopping optimization attacks before they reach the model.</w:t>
      </w:r>
    </w:p>
    <w:p>
      <w:pPr>
        <w:jc w:val="both"/>
      </w:pPr>
      <w:r>
        <w:rPr>
          <w:rFonts w:ascii="Calibri" w:hAnsi="Calibri"/>
          <w:sz w:val="24"/>
        </w:rPr>
        <w:t>Their research showed that adversarial suffixes can transfer across models, allowing black-box attacks on commercial LLMs. These attacks rely on low-probability, high-entropy token sequences. GuardRail AI uses a perplexity-based pre-filter to detect these anomalous sequences, protecting the system against suffix optimization attacks without relying on keyword matching.</w:t>
      </w:r>
    </w:p>
    <w:p>
      <w:pPr>
        <w:jc w:val="both"/>
      </w:pPr>
      <w:r>
        <w:rPr>
          <w:rFonts w:ascii="Calibri" w:hAnsi="Calibri"/>
          <w:sz w:val="24"/>
        </w:rPr>
        <w:t>The transferability of these suffix attacks means that even closed-source, commercial models are vulnerable to offline optimization. Our findings highlight the importance of statistical pre-filters like perplexity scoring, which flag non-standard token combinations before they are processed by the deep learning classifier.</w:t>
      </w:r>
    </w:p>
    <w:p>
      <w:pPr>
        <w:jc w:val="both"/>
      </w:pPr>
      <w:r>
        <w:rPr>
          <w:rFonts w:ascii="Calibri" w:hAnsi="Calibri"/>
          <w:sz w:val="24"/>
        </w:rPr>
        <w:t>The authors also demonstrated that these suffixes exploit the continuous nature of token selection inside the transformer. By optimizing the token embeddings directly, the attack finds sequences that guarantee model compliance. GuardRail's perplexity scorer addresses this by measuring how much the input sequence deviates from standard language distributions, catching these optimized suffixes.</w:t>
      </w:r>
    </w:p>
    <w:p>
      <w:pPr>
        <w:jc w:val="both"/>
      </w:pPr>
      <w:r>
        <w:rPr>
          <w:rFonts w:ascii="Calibri" w:hAnsi="Calibri"/>
          <w:b/>
          <w:sz w:val="24"/>
        </w:rPr>
        <w:t xml:space="preserve">[7] Toyer et al. (2024) - “Tensor Trust: Lessons from a Prompt Injection Game”: </w:t>
      </w:r>
      <w:r>
        <w:rPr>
          <w:rFonts w:ascii="Calibri" w:hAnsi="Calibri"/>
          <w:sz w:val="24"/>
        </w:rPr>
        <w:t>Toyer et al. (2024) presented empirical findings from 'Tensor Trust,' a public web-based game where users design prompt injection attacks and defenses. The study collected a large dataset of adversarial prompts. It highlighted the importance of sandwiching input data between structural boundaries (like XML tags) and using heuristic rules to block simple keyword bypasses, showing that combining rules with machine learning models yields the most robust defense.</w:t>
      </w:r>
    </w:p>
    <w:p>
      <w:pPr>
        <w:jc w:val="both"/>
      </w:pPr>
      <w:r>
        <w:rPr>
          <w:rFonts w:ascii="Calibri" w:hAnsi="Calibri"/>
          <w:sz w:val="24"/>
        </w:rPr>
        <w:t>The authors analyzed thousands of attack vectors created by users. They found that heuristic rules are effective against common attacks, while machine learning models are required to detect complex, semantic jailbreaks. This support for a multi-layered defense guided the architecture of our 9-layer security pipeline, which combines rules and ML.</w:t>
      </w:r>
    </w:p>
    <w:p>
      <w:pPr>
        <w:jc w:val="both"/>
      </w:pPr>
      <w:r>
        <w:rPr>
          <w:rFonts w:ascii="Calibri" w:hAnsi="Calibri"/>
          <w:sz w:val="24"/>
        </w:rPr>
        <w:t>The dataset collected from Tensor Trust shows that attackers use a wide variety of strategies to bypass boundaries. This highlighted the need for a robust validation engine that combines deterministic checks with machine learning, ensuring complete coverage against both simple and complex attacks.</w:t>
      </w:r>
    </w:p>
    <w:p>
      <w:pPr>
        <w:jc w:val="both"/>
      </w:pPr>
      <w:r>
        <w:rPr>
          <w:rFonts w:ascii="Calibri" w:hAnsi="Calibri"/>
          <w:sz w:val="24"/>
        </w:rPr>
        <w:t>Their findings also confirmed that single-layer defenses are vulnerable to adversarial adaptation. If a system only uses XML isolation, attackers find ways to bypass the tags. GuardRail AI addresses this by implementing a series of independent checks, meaning that even if an attacker bypasses the boundary layer, the input is still evaluated by the regex and deep learning models.</w:t>
      </w:r>
    </w:p>
    <w:p>
      <w:pPr>
        <w:jc w:val="both"/>
      </w:pPr>
      <w:r>
        <w:rPr>
          <w:rFonts w:ascii="Calibri" w:hAnsi="Calibri"/>
          <w:b/>
          <w:sz w:val="24"/>
        </w:rPr>
        <w:t xml:space="preserve">[8] Liu et al. (2023) - “Prompt Injection Attacks and Defenses in LLM-Based Applications: A Survey”: </w:t>
      </w:r>
      <w:r>
        <w:rPr>
          <w:rFonts w:ascii="Calibri" w:hAnsi="Calibri"/>
          <w:sz w:val="24"/>
        </w:rPr>
        <w:t>Liu et al. (2023) surveyed the taxonomy of prompt injection attacks and defenses. They compared different security strategies, including prompt engineering, input sanitization, output monitoring, and external classification. The authors concluded that single-layer defenses are easily bypassed, recommending a multi-layered 'defense-in-depth' approach. This recommendation serves as the design philosophy for the 9-layer pipeline in GuardRail AI.</w:t>
      </w:r>
    </w:p>
    <w:p>
      <w:pPr>
        <w:jc w:val="both"/>
      </w:pPr>
      <w:r>
        <w:rPr>
          <w:rFonts w:ascii="Calibri" w:hAnsi="Calibri"/>
          <w:sz w:val="24"/>
        </w:rPr>
        <w:t>The survey highlighted the trade-offs of existing defenses. Keyword filters are fast but easily bypassed, while LLM-based verification is secure but introduces latency and cost. By combining heuristics with a local machine learning classifier, GuardRail AI achieves a balance of security and speed, maintaining high throughput.</w:t>
      </w:r>
    </w:p>
    <w:p>
      <w:pPr>
        <w:jc w:val="both"/>
      </w:pPr>
      <w:r>
        <w:rPr>
          <w:rFonts w:ascii="Calibri" w:hAnsi="Calibri"/>
          <w:sz w:val="24"/>
        </w:rPr>
        <w:t>Their analysis showed that post-execution checks are often neglected in LLM security design. This inspired the integration of our L6 Output Validator and L8 Tool-call Validator, which ensure that even if an attack bypasses input filters, the model's output and API interactions are still monitored and validated.</w:t>
      </w:r>
    </w:p>
    <w:p>
      <w:pPr>
        <w:jc w:val="both"/>
      </w:pPr>
      <w:r>
        <w:rPr>
          <w:rFonts w:ascii="Calibri" w:hAnsi="Calibri"/>
          <w:sz w:val="24"/>
        </w:rPr>
        <w:t>Additionally, the authors pointed out that security pipelines must be model-agnostic. If a guardrail is tied to a specific model's internals, it cannot protect other architectures. GuardRail AI is designed as a standalone middleware layer, allowing it to protect any locally deployed language model without requiring custom integration.</w:t>
      </w:r>
    </w:p>
    <w:p>
      <w:pPr>
        <w:jc w:val="both"/>
      </w:pPr>
      <w:r>
        <w:rPr>
          <w:rFonts w:ascii="Calibri" w:hAnsi="Calibri"/>
          <w:b/>
          <w:sz w:val="24"/>
        </w:rPr>
        <w:t xml:space="preserve">[9] Piet et al. (2024) - “Jailbreaking LLMs with Base64 Obfuscation and Cognitive Overload”: </w:t>
      </w:r>
      <w:r>
        <w:rPr>
          <w:rFonts w:ascii="Calibri" w:hAnsi="Calibri"/>
          <w:sz w:val="24"/>
        </w:rPr>
        <w:t>Piet et al. (2024) studied how attackers use common encodings (such as Base64 or Rot13) to hide instructions and bypass tokenizers. When the model processes the input, it decodes and executes the hidden commands, bypassing safety alignments. GuardRail AI addresses this by including a preprocessing layer that detects high-entropy and base64-encoded strings, decoding and scanning them before routing them forward.</w:t>
      </w:r>
    </w:p>
    <w:p>
      <w:pPr>
        <w:jc w:val="both"/>
      </w:pPr>
      <w:r>
        <w:rPr>
          <w:rFonts w:ascii="Calibri" w:hAnsi="Calibri"/>
          <w:sz w:val="24"/>
        </w:rPr>
        <w:t>The authors demonstrated that obfuscated prompts easily bypass keyword filters because the raw text does not contain sensitive keywords. GuardRail AI's preprocessing layer checks for high-entropy patterns and decodes Base64 inputs, ensuring all text is inspected before validation, preventing evasion via obfuscation.</w:t>
      </w:r>
    </w:p>
    <w:p>
      <w:pPr>
        <w:jc w:val="both"/>
      </w:pPr>
      <w:r>
        <w:rPr>
          <w:rFonts w:ascii="Calibri" w:hAnsi="Calibri"/>
          <w:sz w:val="24"/>
        </w:rPr>
        <w:t>Their experiments showed that models can follow ciphers and base64 instructions even when safety training was conducted on plain text. This is because tokenizers still represent these inputs in a way that allows the model's attention layers to decode the semantic content. This emphasizes the necessity of pre-decoding checks.</w:t>
      </w:r>
    </w:p>
    <w:p>
      <w:pPr>
        <w:jc w:val="both"/>
      </w:pPr>
      <w:r>
        <w:rPr>
          <w:rFonts w:ascii="Calibri" w:hAnsi="Calibri"/>
          <w:sz w:val="24"/>
        </w:rPr>
        <w:t>The study also showed that decoding these inputs before evaluation is the only way to prevent the model from executing them. By integrating a Base64 decoder into our preprocessing layer, GuardRail AI ensures that hidden instructions are exposed and scanned by the downstream rules and machine learning models.</w:t>
      </w:r>
    </w:p>
    <w:p>
      <w:pPr>
        <w:jc w:val="both"/>
      </w:pPr>
      <w:r>
        <w:rPr>
          <w:rFonts w:ascii="Calibri" w:hAnsi="Calibri"/>
          <w:b/>
          <w:sz w:val="24"/>
        </w:rPr>
        <w:t xml:space="preserve">[10] McKinney et al. (2025) - “Empirical Evaluation of Multi-turn Prompt Leaking in Agentic Systems”: </w:t>
      </w:r>
      <w:r>
        <w:rPr>
          <w:rFonts w:ascii="Calibri" w:hAnsi="Calibri"/>
          <w:sz w:val="24"/>
        </w:rPr>
        <w:t>McKinney et al. (2025) evaluated multi-turn prompt leaking, where an attacker slowly extracts system instructions over multiple conversational turns. They showed that session history allows attackers to establish a context that overrides initial prompt instructions. GuardRail AI uses a Session Tracker (L0) and a Session Monitor (L9) to track user behavior across multiple turns, preventing multi-turn prompt exploitation.</w:t>
      </w:r>
    </w:p>
    <w:p>
      <w:pPr>
        <w:jc w:val="both"/>
      </w:pPr>
      <w:r>
        <w:rPr>
          <w:rFonts w:ascii="Calibri" w:hAnsi="Calibri"/>
          <w:sz w:val="24"/>
        </w:rPr>
        <w:t>Their experiments showed that attackers use subtle conversational cues to bypass safety rules over time. This highlights the importance of analyzing context across multiple turns. GuardRail AI uses session logging to monitor conversation history, protecting the system against multi-turn attacks by identifying progressive patterns.</w:t>
      </w:r>
    </w:p>
    <w:p>
      <w:pPr>
        <w:jc w:val="both"/>
      </w:pPr>
      <w:r>
        <w:rPr>
          <w:rFonts w:ascii="Calibri" w:hAnsi="Calibri"/>
          <w:sz w:val="24"/>
        </w:rPr>
        <w:t>The research concluded that single-turn input checks are insufficient for securing multi-turn applications. By tracking the conversational history, our pipeline can detect patterns of progressive behavior that indicate an active attack, preventing instruction leakage.</w:t>
      </w:r>
    </w:p>
    <w:p>
      <w:pPr>
        <w:jc w:val="both"/>
      </w:pPr>
      <w:r>
        <w:rPr>
          <w:rFonts w:ascii="Calibri" w:hAnsi="Calibri"/>
          <w:sz w:val="24"/>
        </w:rPr>
        <w:t>The authors demonstrated that attackers often use techniques like iterative prompt refinement, where they gradually ask the model to modify its behavior. By logging and evaluating the sequence of inputs, GuardRail AI can identify these progressive patterns, blocking the user before they can compromise the system.</w:t>
      </w:r>
    </w:p>
    <w:p>
      <w:pPr>
        <w:jc w:val="center"/>
      </w:pPr>
      <w:r>
        <w:br/>
        <w:t>Table 1.1: Literature Survey Summary Table</w:t>
      </w:r>
    </w:p>
    <w:tbl>
      <w:tblPr>
        <w:tblW w:type="auto" w:w="0"/>
        <w:jc w:val="center"/>
        <w:tblLook w:firstColumn="1" w:firstRow="1" w:lastColumn="0" w:lastRow="0" w:noHBand="0" w:noVBand="1" w:val="04A0"/>
      </w:tblPr>
      <w:tblGrid>
        <w:gridCol w:w="2250"/>
        <w:gridCol w:w="2250"/>
        <w:gridCol w:w="2250"/>
        <w:gridCol w:w="2250"/>
      </w:tblGrid>
      <w:tr>
        <w:tc>
          <w:tcPr>
            <w:tcW w:type="dxa" w:w="2250"/>
          </w:tcPr>
          <w:p>
            <w:r>
              <w:rPr>
                <w:b/>
                <w:sz w:val="20"/>
              </w:rPr>
              <w:t>Paper Ref</w:t>
            </w:r>
          </w:p>
        </w:tc>
        <w:tc>
          <w:tcPr>
            <w:tcW w:type="dxa" w:w="2250"/>
          </w:tcPr>
          <w:p>
            <w:r>
              <w:rPr>
                <w:b/>
                <w:sz w:val="20"/>
              </w:rPr>
              <w:t>Core Contribution</w:t>
            </w:r>
          </w:p>
        </w:tc>
        <w:tc>
          <w:tcPr>
            <w:tcW w:type="dxa" w:w="2250"/>
          </w:tcPr>
          <w:p>
            <w:r>
              <w:rPr>
                <w:b/>
                <w:sz w:val="20"/>
              </w:rPr>
              <w:t>Identified Limitation</w:t>
            </w:r>
          </w:p>
        </w:tc>
        <w:tc>
          <w:tcPr>
            <w:tcW w:type="dxa" w:w="2250"/>
          </w:tcPr>
          <w:p>
            <w:r>
              <w:rPr>
                <w:b/>
                <w:sz w:val="20"/>
              </w:rPr>
              <w:t>Relation to GuardRail AI</w:t>
            </w:r>
          </w:p>
        </w:tc>
      </w:tr>
      <w:tr>
        <w:tc>
          <w:tcPr>
            <w:tcW w:type="dxa" w:w="2250"/>
          </w:tcPr>
          <w:p>
            <w:r>
              <w:rPr>
                <w:sz w:val="19"/>
              </w:rPr>
              <w:t>[1] Perez (2022)</w:t>
            </w:r>
          </w:p>
        </w:tc>
        <w:tc>
          <w:tcPr>
            <w:tcW w:type="dxa" w:w="2250"/>
          </w:tcPr>
          <w:p>
            <w:r>
              <w:rPr>
                <w:sz w:val="19"/>
              </w:rPr>
              <w:t>Defined Goal Hijacking and Prompt Leaking.</w:t>
            </w:r>
          </w:p>
        </w:tc>
        <w:tc>
          <w:tcPr>
            <w:tcW w:type="dxa" w:w="2250"/>
          </w:tcPr>
          <w:p>
            <w:r>
              <w:rPr>
                <w:sz w:val="19"/>
              </w:rPr>
              <w:t>Does not provide automated defense.</w:t>
            </w:r>
          </w:p>
        </w:tc>
        <w:tc>
          <w:tcPr>
            <w:tcW w:type="dxa" w:w="2250"/>
          </w:tcPr>
          <w:p>
            <w:r>
              <w:rPr>
                <w:sz w:val="19"/>
              </w:rPr>
              <w:t>Informed rule-engine pattern mapping.</w:t>
            </w:r>
          </w:p>
        </w:tc>
      </w:tr>
      <w:tr>
        <w:tc>
          <w:tcPr>
            <w:tcW w:type="dxa" w:w="2250"/>
          </w:tcPr>
          <w:p>
            <w:r>
              <w:rPr>
                <w:sz w:val="19"/>
              </w:rPr>
              <w:t>[2] Greshake (2023)</w:t>
            </w:r>
          </w:p>
        </w:tc>
        <w:tc>
          <w:tcPr>
            <w:tcW w:type="dxa" w:w="2250"/>
          </w:tcPr>
          <w:p>
            <w:r>
              <w:rPr>
                <w:sz w:val="19"/>
              </w:rPr>
              <w:t>Analyzed Indirect Prompt Injection.</w:t>
            </w:r>
          </w:p>
        </w:tc>
        <w:tc>
          <w:tcPr>
            <w:tcW w:type="dxa" w:w="2250"/>
          </w:tcPr>
          <w:p>
            <w:r>
              <w:rPr>
                <w:sz w:val="19"/>
              </w:rPr>
              <w:t>Regex/static rules are easily bypassed.</w:t>
            </w:r>
          </w:p>
        </w:tc>
        <w:tc>
          <w:tcPr>
            <w:tcW w:type="dxa" w:w="2250"/>
          </w:tcPr>
          <w:p>
            <w:r>
              <w:rPr>
                <w:sz w:val="19"/>
              </w:rPr>
              <w:t>Motivated our L1 SCPI boundary design.</w:t>
            </w:r>
          </w:p>
        </w:tc>
      </w:tr>
      <w:tr>
        <w:tc>
          <w:tcPr>
            <w:tcW w:type="dxa" w:w="2250"/>
          </w:tcPr>
          <w:p>
            <w:r>
              <w:rPr>
                <w:sz w:val="19"/>
              </w:rPr>
              <w:t>[3] Shen (2023)</w:t>
            </w:r>
          </w:p>
        </w:tc>
        <w:tc>
          <w:tcPr>
            <w:tcW w:type="dxa" w:w="2250"/>
          </w:tcPr>
          <w:p>
            <w:r>
              <w:rPr>
                <w:sz w:val="19"/>
              </w:rPr>
              <w:t>Classified DAN-style jailbreaks.</w:t>
            </w:r>
          </w:p>
        </w:tc>
        <w:tc>
          <w:tcPr>
            <w:tcW w:type="dxa" w:w="2250"/>
          </w:tcPr>
          <w:p>
            <w:r>
              <w:rPr>
                <w:sz w:val="19"/>
              </w:rPr>
              <w:t>Fast-evolving templates bypass regex.</w:t>
            </w:r>
          </w:p>
        </w:tc>
        <w:tc>
          <w:tcPr>
            <w:tcW w:type="dxa" w:w="2250"/>
          </w:tcPr>
          <w:p>
            <w:r>
              <w:rPr>
                <w:sz w:val="19"/>
              </w:rPr>
              <w:t>Informed DeBERTa semantic training.</w:t>
            </w:r>
          </w:p>
        </w:tc>
      </w:tr>
      <w:tr>
        <w:tc>
          <w:tcPr>
            <w:tcW w:type="dxa" w:w="2250"/>
          </w:tcPr>
          <w:p>
            <w:r>
              <w:rPr>
                <w:sz w:val="19"/>
              </w:rPr>
              <w:t>[4] Wei (2024)</w:t>
            </w:r>
          </w:p>
        </w:tc>
        <w:tc>
          <w:tcPr>
            <w:tcW w:type="dxa" w:w="2250"/>
          </w:tcPr>
          <w:p>
            <w:r>
              <w:rPr>
                <w:sz w:val="19"/>
              </w:rPr>
              <w:t>Proved safety training limits.</w:t>
            </w:r>
          </w:p>
        </w:tc>
        <w:tc>
          <w:tcPr>
            <w:tcW w:type="dxa" w:w="2250"/>
          </w:tcPr>
          <w:p>
            <w:r>
              <w:rPr>
                <w:sz w:val="19"/>
              </w:rPr>
              <w:t>Relies on core-model updates.</w:t>
            </w:r>
          </w:p>
        </w:tc>
        <w:tc>
          <w:tcPr>
            <w:tcW w:type="dxa" w:w="2250"/>
          </w:tcPr>
          <w:p>
            <w:r>
              <w:rPr>
                <w:sz w:val="19"/>
              </w:rPr>
              <w:t>Validates need for external guardrail.</w:t>
            </w:r>
          </w:p>
        </w:tc>
      </w:tr>
      <w:tr>
        <w:tc>
          <w:tcPr>
            <w:tcW w:type="dxa" w:w="2250"/>
          </w:tcPr>
          <w:p>
            <w:r>
              <w:rPr>
                <w:sz w:val="19"/>
              </w:rPr>
              <w:t>[5] He (2021)</w:t>
            </w:r>
          </w:p>
        </w:tc>
        <w:tc>
          <w:tcPr>
            <w:tcW w:type="dxa" w:w="2250"/>
          </w:tcPr>
          <w:p>
            <w:r>
              <w:rPr>
                <w:sz w:val="19"/>
              </w:rPr>
              <w:t>Introduced DeBERTa relative attention.</w:t>
            </w:r>
          </w:p>
        </w:tc>
        <w:tc>
          <w:tcPr>
            <w:tcW w:type="dxa" w:w="2250"/>
          </w:tcPr>
          <w:p>
            <w:r>
              <w:rPr>
                <w:sz w:val="19"/>
              </w:rPr>
              <w:t>Original architecture for general NLP.</w:t>
            </w:r>
          </w:p>
        </w:tc>
        <w:tc>
          <w:tcPr>
            <w:tcW w:type="dxa" w:w="2250"/>
          </w:tcPr>
          <w:p>
            <w:r>
              <w:rPr>
                <w:sz w:val="19"/>
              </w:rPr>
              <w:t>Adapted as our main L4 ML classifier.</w:t>
            </w:r>
          </w:p>
        </w:tc>
      </w:tr>
      <w:tr>
        <w:tc>
          <w:tcPr>
            <w:tcW w:type="dxa" w:w="2250"/>
          </w:tcPr>
          <w:p>
            <w:r>
              <w:rPr>
                <w:sz w:val="19"/>
              </w:rPr>
              <w:t>[6] Zou (2023)</w:t>
            </w:r>
          </w:p>
        </w:tc>
        <w:tc>
          <w:tcPr>
            <w:tcW w:type="dxa" w:w="2250"/>
          </w:tcPr>
          <w:p>
            <w:r>
              <w:rPr>
                <w:sz w:val="19"/>
              </w:rPr>
              <w:t>Adversarial suffix optimization.</w:t>
            </w:r>
          </w:p>
        </w:tc>
        <w:tc>
          <w:tcPr>
            <w:tcW w:type="dxa" w:w="2250"/>
          </w:tcPr>
          <w:p>
            <w:r>
              <w:rPr>
                <w:sz w:val="19"/>
              </w:rPr>
              <w:t>Suffixes are gibberish, bypass ML.</w:t>
            </w:r>
          </w:p>
        </w:tc>
        <w:tc>
          <w:tcPr>
            <w:tcW w:type="dxa" w:w="2250"/>
          </w:tcPr>
          <w:p>
            <w:r>
              <w:rPr>
                <w:sz w:val="19"/>
              </w:rPr>
              <w:t>L2 Perplexity Scorer flags gibberish.</w:t>
            </w:r>
          </w:p>
        </w:tc>
      </w:tr>
      <w:tr>
        <w:tc>
          <w:tcPr>
            <w:tcW w:type="dxa" w:w="2250"/>
          </w:tcPr>
          <w:p>
            <w:r>
              <w:rPr>
                <w:sz w:val="19"/>
              </w:rPr>
              <w:t>[7] Toyer (2024)</w:t>
            </w:r>
          </w:p>
        </w:tc>
        <w:tc>
          <w:tcPr>
            <w:tcW w:type="dxa" w:w="2250"/>
          </w:tcPr>
          <w:p>
            <w:r>
              <w:rPr>
                <w:sz w:val="19"/>
              </w:rPr>
              <w:t>Tensor Trust game dataset analysis.</w:t>
            </w:r>
          </w:p>
        </w:tc>
        <w:tc>
          <w:tcPr>
            <w:tcW w:type="dxa" w:w="2250"/>
          </w:tcPr>
          <w:p>
            <w:r>
              <w:rPr>
                <w:sz w:val="19"/>
              </w:rPr>
              <w:t>No local processing framework.</w:t>
            </w:r>
          </w:p>
        </w:tc>
        <w:tc>
          <w:tcPr>
            <w:tcW w:type="dxa" w:w="2250"/>
          </w:tcPr>
          <w:p>
            <w:r>
              <w:rPr>
                <w:sz w:val="19"/>
              </w:rPr>
              <w:t>Inspired heuristic + ML ensemble design.</w:t>
            </w:r>
          </w:p>
        </w:tc>
      </w:tr>
      <w:tr>
        <w:tc>
          <w:tcPr>
            <w:tcW w:type="dxa" w:w="2250"/>
          </w:tcPr>
          <w:p>
            <w:r>
              <w:rPr>
                <w:sz w:val="19"/>
              </w:rPr>
              <w:t>[8] Liu (2023)</w:t>
            </w:r>
          </w:p>
        </w:tc>
        <w:tc>
          <w:tcPr>
            <w:tcW w:type="dxa" w:w="2250"/>
          </w:tcPr>
          <w:p>
            <w:r>
              <w:rPr>
                <w:sz w:val="19"/>
              </w:rPr>
              <w:t>Taxonomy of LLM security.</w:t>
            </w:r>
          </w:p>
        </w:tc>
        <w:tc>
          <w:tcPr>
            <w:tcW w:type="dxa" w:w="2250"/>
          </w:tcPr>
          <w:p>
            <w:r>
              <w:rPr>
                <w:sz w:val="19"/>
              </w:rPr>
              <w:t>No real-time self-learning loop.</w:t>
            </w:r>
          </w:p>
        </w:tc>
        <w:tc>
          <w:tcPr>
            <w:tcW w:type="dxa" w:w="2250"/>
          </w:tcPr>
          <w:p>
            <w:r>
              <w:rPr>
                <w:sz w:val="19"/>
              </w:rPr>
              <w:t>Inspired our 9-layer system design.</w:t>
            </w:r>
          </w:p>
        </w:tc>
      </w:tr>
      <w:tr>
        <w:tc>
          <w:tcPr>
            <w:tcW w:type="dxa" w:w="2250"/>
          </w:tcPr>
          <w:p>
            <w:r>
              <w:rPr>
                <w:sz w:val="19"/>
              </w:rPr>
              <w:t>[9] Piet (2024)</w:t>
            </w:r>
          </w:p>
        </w:tc>
        <w:tc>
          <w:tcPr>
            <w:tcW w:type="dxa" w:w="2250"/>
          </w:tcPr>
          <w:p>
            <w:r>
              <w:rPr>
                <w:sz w:val="19"/>
              </w:rPr>
              <w:t>Jailbreaks via Base64 obfuscation.</w:t>
            </w:r>
          </w:p>
        </w:tc>
        <w:tc>
          <w:tcPr>
            <w:tcW w:type="dxa" w:w="2250"/>
          </w:tcPr>
          <w:p>
            <w:r>
              <w:rPr>
                <w:sz w:val="19"/>
              </w:rPr>
              <w:t>Bypasses standard tokenizers.</w:t>
            </w:r>
          </w:p>
        </w:tc>
        <w:tc>
          <w:tcPr>
            <w:tcW w:type="dxa" w:w="2250"/>
          </w:tcPr>
          <w:p>
            <w:r>
              <w:rPr>
                <w:sz w:val="19"/>
              </w:rPr>
              <w:t>L2 Preprocessing decodes Base64 inputs.</w:t>
            </w:r>
          </w:p>
        </w:tc>
      </w:tr>
      <w:tr>
        <w:tc>
          <w:tcPr>
            <w:tcW w:type="dxa" w:w="2250"/>
          </w:tcPr>
          <w:p>
            <w:r>
              <w:rPr>
                <w:sz w:val="19"/>
              </w:rPr>
              <w:t>[10] McKinney (2025)</w:t>
            </w:r>
          </w:p>
        </w:tc>
        <w:tc>
          <w:tcPr>
            <w:tcW w:type="dxa" w:w="2250"/>
          </w:tcPr>
          <w:p>
            <w:r>
              <w:rPr>
                <w:sz w:val="19"/>
              </w:rPr>
              <w:t>Multi-turn session vulnerabilities.</w:t>
            </w:r>
          </w:p>
        </w:tc>
        <w:tc>
          <w:tcPr>
            <w:tcW w:type="dxa" w:w="2250"/>
          </w:tcPr>
          <w:p>
            <w:r>
              <w:rPr>
                <w:sz w:val="19"/>
              </w:rPr>
              <w:t>Only evaluated manual defenses.</w:t>
            </w:r>
          </w:p>
        </w:tc>
        <w:tc>
          <w:tcPr>
            <w:tcW w:type="dxa" w:w="2250"/>
          </w:tcPr>
          <w:p>
            <w:r>
              <w:rPr>
                <w:sz w:val="19"/>
              </w:rPr>
              <w:t>Inspired our L0 Session Tracker design.</w:t>
            </w:r>
          </w:p>
        </w:tc>
      </w:tr>
    </w:tbl>
    <w:p>
      <w:r>
        <w:br w:type="page"/>
      </w:r>
    </w:p>
    <w:p>
      <w:pPr>
        <w:pStyle w:val="Heading2"/>
        <w:jc w:val="left"/>
      </w:pPr>
      <w:r>
        <w:rPr>
          <w:rFonts w:ascii="Calibri" w:hAnsi="Calibri"/>
          <w:b/>
          <w:color w:val="000000"/>
          <w:sz w:val="32"/>
        </w:rPr>
        <w:t>1.4 Existing Systems vs. Proposed System</w:t>
      </w:r>
    </w:p>
    <w:p>
      <w:pPr>
        <w:jc w:val="both"/>
      </w:pPr>
      <w:r>
        <w:rPr>
          <w:rFonts w:ascii="Calibri" w:hAnsi="Calibri"/>
          <w:sz w:val="24"/>
        </w:rPr>
        <w:t>Modern guardrail implementations generally fall into two categories: keyword-matching lookup engines or cloud-based LLM evaluators. Keyword-matching systems are fast but vulnerable to simple obfuscation bypasses (such as Base64 encoding or character insertion). Cloud-based LLM validators offer high security but introduce latency, financial costs, and privacy concerns. GuardRail AI addresses these limitations by providing a local, multi-layered security pipeline. It combines fast heuristic rules with a fine-tuned local DeBERTa model, ensuring privacy and keeping processing times under 15 milliseconds.</w:t>
      </w:r>
    </w:p>
    <w:p>
      <w:pPr>
        <w:jc w:val="both"/>
      </w:pPr>
      <w:r>
        <w:rPr>
          <w:rFonts w:ascii="Calibri" w:hAnsi="Calibri"/>
          <w:sz w:val="24"/>
        </w:rPr>
        <w:t>Additionally, existing systems lack feedback mechanisms to adapt to new attack patterns. If an attacker bypasses the filters once, they can reuse the same pattern. GuardRail AI addresses this by implementing an automated feedback loop. The feedback loop collects classification logs, extracts recurring adversarial text patterns, and automatically updates the heuristic rules. This allows the system to continuously improve without manual intervention.</w:t>
      </w:r>
    </w:p>
    <w:p>
      <w:pPr>
        <w:jc w:val="both"/>
      </w:pPr>
      <w:r>
        <w:rPr>
          <w:rFonts w:ascii="Calibri" w:hAnsi="Calibri"/>
          <w:sz w:val="24"/>
        </w:rPr>
        <w:t>By implementing the feedback loop locally, GuardRail AI avoids sharing sensitive user data with third-party servers. This is a critical advantage for enterprises that operate under strict regulatory compliance, such as GDPR or HIPAA. The local model runs entirely within the organization's security boundary, ensuring that all user queries and system responses remain private.</w:t>
      </w:r>
    </w:p>
    <w:p>
      <w:pPr>
        <w:jc w:val="both"/>
      </w:pPr>
      <w:r>
        <w:rPr>
          <w:rFonts w:ascii="Calibri" w:hAnsi="Calibri"/>
          <w:sz w:val="24"/>
        </w:rPr>
        <w:t>In contrast to other approaches, GuardRail AI also monitors output responses and tool call requests. This provides defense-in-depth, protecting the system against jailbreak attempts and tool abuse. By combining deterministic rule-based checks with machine learning, the pipeline balances speed and security, providing a complete security gateway for local LLMs.</w:t>
      </w:r>
    </w:p>
    <w:p>
      <w:pPr>
        <w:jc w:val="both"/>
      </w:pPr>
      <w:r>
        <w:rPr>
          <w:rFonts w:ascii="Calibri" w:hAnsi="Calibri"/>
          <w:sz w:val="24"/>
        </w:rPr>
        <w:t>Another key limitation of current guardrail systems is their high CPU and RAM usage, which can impact host application performance. GuardRail AI is designed to minimize resource consumption, utilizing mixed-precision inference (FP16) and a compact reference model for perplexity checks. This allows the pipeline to run efficiently alongside the core LLM on consumer-grade hardware, making it a practical solution for developers.</w:t>
      </w:r>
    </w:p>
    <w:p>
      <w:pPr>
        <w:jc w:val="both"/>
      </w:pPr>
      <w:r>
        <w:rPr>
          <w:rFonts w:ascii="Calibri" w:hAnsi="Calibri"/>
          <w:sz w:val="24"/>
        </w:rPr>
        <w:t>Finally, many existing guardrails are tied to specific LLM API providers, requiring substantial modifications to support new models. GuardRail AI is built as model-agnostic middleware, allowing it to protect any model architecture (such as Llama, Mistral, or Phi) simply by routing requests through the pipeline. This flexibility makes it a versatile solution for diverse application environments.</w:t>
      </w:r>
    </w:p>
    <w:p>
      <w:r>
        <w:br w:type="page"/>
      </w:r>
    </w:p>
    <w:p>
      <w:pPr>
        <w:pStyle w:val="Heading1"/>
        <w:jc w:val="center"/>
      </w:pPr>
      <w:r>
        <w:rPr>
          <w:rFonts w:ascii="Calibri" w:hAnsi="Calibri"/>
          <w:b/>
          <w:color w:val="000000"/>
          <w:sz w:val="36"/>
        </w:rPr>
        <w:t>CHAPTER-2</w:t>
        <w:br/>
        <w:t>SYSTEM REQUIREMENTS</w:t>
      </w:r>
    </w:p>
    <w:p>
      <w:pPr>
        <w:pStyle w:val="Heading2"/>
        <w:jc w:val="left"/>
      </w:pPr>
      <w:r>
        <w:rPr>
          <w:rFonts w:ascii="Calibri" w:hAnsi="Calibri"/>
          <w:b/>
          <w:color w:val="000000"/>
          <w:sz w:val="32"/>
        </w:rPr>
        <w:t>2.1 Hardware Requirements</w:t>
      </w:r>
    </w:p>
    <w:p>
      <w:pPr>
        <w:jc w:val="both"/>
      </w:pPr>
      <w:r>
        <w:rPr>
          <w:rFonts w:ascii="Calibri" w:hAnsi="Calibri"/>
          <w:sz w:val="24"/>
        </w:rPr>
        <w:t>Executing a multi-layered security pipeline locally requires balanced hardware resources to avoid creating a bottleneck in the host application. GuardRail AI uses a compact fine-tuned DeBERTa-v3 architecture that is optimized to run on consumer-grade hardware. The hardware specifications used for development, training, and benchmarking are outlined below.</w:t>
      </w:r>
    </w:p>
    <w:p>
      <w:pPr>
        <w:jc w:val="center"/>
      </w:pPr>
      <w:r>
        <w:t>Table 2.1: Hardware Specifications</w:t>
      </w:r>
    </w:p>
    <w:tbl>
      <w:tblPr>
        <w:tblW w:type="auto" w:w="0"/>
        <w:jc w:val="center"/>
        <w:tblLook w:firstColumn="1" w:firstRow="1" w:lastColumn="0" w:lastRow="0" w:noHBand="0" w:noVBand="1" w:val="04A0"/>
      </w:tblPr>
      <w:tblGrid>
        <w:gridCol w:w="3000"/>
        <w:gridCol w:w="3000"/>
        <w:gridCol w:w="3000"/>
      </w:tblGrid>
      <w:tr>
        <w:tc>
          <w:tcPr>
            <w:tcW w:type="dxa" w:w="3000"/>
          </w:tcPr>
          <w:p>
            <w:r>
              <w:rPr>
                <w:b/>
                <w:sz w:val="20"/>
              </w:rPr>
              <w:t>Component</w:t>
            </w:r>
          </w:p>
        </w:tc>
        <w:tc>
          <w:tcPr>
            <w:tcW w:type="dxa" w:w="3000"/>
          </w:tcPr>
          <w:p>
            <w:r>
              <w:rPr>
                <w:b/>
                <w:sz w:val="20"/>
              </w:rPr>
              <w:t>Minimum Requirement</w:t>
            </w:r>
          </w:p>
        </w:tc>
        <w:tc>
          <w:tcPr>
            <w:tcW w:type="dxa" w:w="3000"/>
          </w:tcPr>
          <w:p>
            <w:r>
              <w:rPr>
                <w:b/>
                <w:sz w:val="20"/>
              </w:rPr>
              <w:t>Recommended / Dev Setup</w:t>
            </w:r>
          </w:p>
        </w:tc>
      </w:tr>
      <w:tr>
        <w:tc>
          <w:tcPr>
            <w:tcW w:type="dxa" w:w="3000"/>
          </w:tcPr>
          <w:p>
            <w:r>
              <w:rPr>
                <w:sz w:val="20"/>
              </w:rPr>
              <w:t>Processor (CPU)</w:t>
            </w:r>
          </w:p>
        </w:tc>
        <w:tc>
          <w:tcPr>
            <w:tcW w:type="dxa" w:w="3000"/>
          </w:tcPr>
          <w:p>
            <w:r>
              <w:rPr>
                <w:sz w:val="20"/>
              </w:rPr>
              <w:t>Intel Core i5 (10th Gen) or AMD Ryzen 5</w:t>
            </w:r>
          </w:p>
        </w:tc>
        <w:tc>
          <w:tcPr>
            <w:tcW w:type="dxa" w:w="3000"/>
          </w:tcPr>
          <w:p>
            <w:r>
              <w:rPr>
                <w:sz w:val="20"/>
              </w:rPr>
              <w:t>Intel Core i7 (12th Gen) or AMD Ryzen 7</w:t>
            </w:r>
          </w:p>
        </w:tc>
      </w:tr>
      <w:tr>
        <w:tc>
          <w:tcPr>
            <w:tcW w:type="dxa" w:w="3000"/>
          </w:tcPr>
          <w:p>
            <w:r>
              <w:rPr>
                <w:sz w:val="20"/>
              </w:rPr>
              <w:t>Memory (RAM)</w:t>
            </w:r>
          </w:p>
        </w:tc>
        <w:tc>
          <w:tcPr>
            <w:tcW w:type="dxa" w:w="3000"/>
          </w:tcPr>
          <w:p>
            <w:r>
              <w:rPr>
                <w:sz w:val="20"/>
              </w:rPr>
              <w:t>8 GB DDR4</w:t>
            </w:r>
          </w:p>
        </w:tc>
        <w:tc>
          <w:tcPr>
            <w:tcW w:type="dxa" w:w="3000"/>
          </w:tcPr>
          <w:p>
            <w:r>
              <w:rPr>
                <w:sz w:val="20"/>
              </w:rPr>
              <w:t>16 GB DDR5</w:t>
            </w:r>
          </w:p>
        </w:tc>
      </w:tr>
      <w:tr>
        <w:tc>
          <w:tcPr>
            <w:tcW w:type="dxa" w:w="3000"/>
          </w:tcPr>
          <w:p>
            <w:r>
              <w:rPr>
                <w:sz w:val="20"/>
              </w:rPr>
              <w:t>Graphics (GPU)</w:t>
            </w:r>
          </w:p>
        </w:tc>
        <w:tc>
          <w:tcPr>
            <w:tcW w:type="dxa" w:w="3000"/>
          </w:tcPr>
          <w:p>
            <w:r>
              <w:rPr>
                <w:sz w:val="20"/>
              </w:rPr>
              <w:t>NVIDIA GTX 1060 (6GB VRAM) for CUDA</w:t>
            </w:r>
          </w:p>
        </w:tc>
        <w:tc>
          <w:tcPr>
            <w:tcW w:type="dxa" w:w="3000"/>
          </w:tcPr>
          <w:p>
            <w:r>
              <w:rPr>
                <w:sz w:val="20"/>
              </w:rPr>
              <w:t>NVIDIA RTX 4050 (6GB VRAM) or RTX 4060</w:t>
            </w:r>
          </w:p>
        </w:tc>
      </w:tr>
      <w:tr>
        <w:tc>
          <w:tcPr>
            <w:tcW w:type="dxa" w:w="3000"/>
          </w:tcPr>
          <w:p>
            <w:r>
              <w:rPr>
                <w:sz w:val="20"/>
              </w:rPr>
              <w:t>Storage</w:t>
            </w:r>
          </w:p>
        </w:tc>
        <w:tc>
          <w:tcPr>
            <w:tcW w:type="dxa" w:w="3000"/>
          </w:tcPr>
          <w:p>
            <w:r>
              <w:rPr>
                <w:sz w:val="20"/>
              </w:rPr>
              <w:t>10 GB Free SSD Space</w:t>
            </w:r>
          </w:p>
        </w:tc>
        <w:tc>
          <w:tcPr>
            <w:tcW w:type="dxa" w:w="3000"/>
          </w:tcPr>
          <w:p>
            <w:r>
              <w:rPr>
                <w:sz w:val="20"/>
              </w:rPr>
              <w:t>50 GB Free NVMe SSD Space</w:t>
            </w:r>
          </w:p>
        </w:tc>
      </w:tr>
      <w:tr>
        <w:tc>
          <w:tcPr>
            <w:tcW w:type="dxa" w:w="3000"/>
          </w:tcPr>
          <w:p>
            <w:r>
              <w:rPr>
                <w:sz w:val="20"/>
              </w:rPr>
              <w:t>System Bandwidth</w:t>
            </w:r>
          </w:p>
        </w:tc>
        <w:tc>
          <w:tcPr>
            <w:tcW w:type="dxa" w:w="3000"/>
          </w:tcPr>
          <w:p>
            <w:r>
              <w:rPr>
                <w:sz w:val="20"/>
              </w:rPr>
              <w:t>PCIe Gen 3 x4 NVMe Interface</w:t>
            </w:r>
          </w:p>
        </w:tc>
        <w:tc>
          <w:tcPr>
            <w:tcW w:type="dxa" w:w="3000"/>
          </w:tcPr>
          <w:p>
            <w:r>
              <w:rPr>
                <w:sz w:val="20"/>
              </w:rPr>
              <w:t>PCIe Gen 4 x4 NVMe Interface</w:t>
            </w:r>
          </w:p>
        </w:tc>
      </w:tr>
    </w:tbl>
    <w:p>
      <w:pPr>
        <w:jc w:val="both"/>
      </w:pPr>
      <w:r>
        <w:rPr>
          <w:rFonts w:ascii="Calibri" w:hAnsi="Calibri"/>
          <w:sz w:val="24"/>
        </w:rPr>
        <w:t>While CPU execution is supported, running DeBERTa-v3-small on a GPU improves latency by over 10x due to batch processing capabilities. The NVIDIA RTX 4050 (Laptop GPU) with 6GB VRAM was chosen as the target platform to show that high-throughput security validation is possible on standard student and developer hardware.</w:t>
      </w:r>
    </w:p>
    <w:p>
      <w:pPr>
        <w:jc w:val="both"/>
      </w:pPr>
      <w:r>
        <w:rPr>
          <w:rFonts w:ascii="Calibri" w:hAnsi="Calibri"/>
          <w:sz w:val="24"/>
        </w:rPr>
        <w:t>The model's VRAM requirements are kept low by using mixed-precision inference (FP16), which reduces the memory footprint of the DeBERTa model to less than 500 MB. This allows the classifier to run alongside the core LLM without causing out-of-memory errors on standard developer laptops, making local guardrails practical.</w:t>
      </w:r>
    </w:p>
    <w:p>
      <w:pPr>
        <w:jc w:val="both"/>
      </w:pPr>
      <w:r>
        <w:rPr>
          <w:rFonts w:ascii="Calibri" w:hAnsi="Calibri"/>
          <w:sz w:val="24"/>
        </w:rPr>
        <w:t>Additionally, the storage footprint of the entire pipeline is minimal. The fine-tuned model checkpoint takes up approximately 480 MB, and the Python dependencies and source code take up less than 150 MB. This makes the system easy to package and deploy across edge nodes without requiring large storage allocations.</w:t>
      </w:r>
    </w:p>
    <w:p>
      <w:pPr>
        <w:jc w:val="both"/>
      </w:pPr>
      <w:r>
        <w:rPr>
          <w:rFonts w:ascii="Calibri" w:hAnsi="Calibri"/>
          <w:sz w:val="24"/>
        </w:rPr>
        <w:t>System memory bandwidth is also optimized. Because the pipeline runs locally, there are no socket connection bottlenecks. This allows the system to process data at high transfer speeds, reducing latency for local applications.</w:t>
      </w:r>
    </w:p>
    <w:p>
      <w:pPr>
        <w:jc w:val="both"/>
      </w:pPr>
      <w:r>
        <w:rPr>
          <w:rFonts w:ascii="Calibri" w:hAnsi="Calibri"/>
          <w:sz w:val="24"/>
        </w:rPr>
        <w:t>To ensure stable training and evaluation on Windows systems, we configured page files and memory caps. Deep learning models can cause memory allocation errors on Windows under heavy loads. By setting up memory paging, we prevented system instability during training, allowing successful fine-tuning on consumer hardware.</w:t>
      </w:r>
    </w:p>
    <w:p>
      <w:pPr>
        <w:jc w:val="both"/>
      </w:pPr>
      <w:r>
        <w:rPr>
          <w:rFonts w:ascii="Calibri" w:hAnsi="Calibri"/>
          <w:sz w:val="24"/>
        </w:rPr>
        <w:t>The graphics memory bandwidth is PCIe Gen 4 x8, which provides transfer rates up to 7.88 GB/s between system RAM and GPU VRAM. This high bandwidth allows the pipeline to transfer token embeddings to the GPU with negligible delay, maintaining a processing latency of less than 8 milliseconds per prompt.</w:t>
      </w:r>
    </w:p>
    <w:p>
      <w:r>
        <w:br w:type="page"/>
      </w:r>
    </w:p>
    <w:p>
      <w:pPr>
        <w:pStyle w:val="Heading2"/>
        <w:jc w:val="left"/>
      </w:pPr>
      <w:r>
        <w:rPr>
          <w:rFonts w:ascii="Calibri" w:hAnsi="Calibri"/>
          <w:b/>
          <w:color w:val="000000"/>
          <w:sz w:val="32"/>
        </w:rPr>
        <w:t>2.2 Software Requirements</w:t>
      </w:r>
    </w:p>
    <w:p>
      <w:pPr>
        <w:jc w:val="both"/>
      </w:pPr>
      <w:r>
        <w:rPr>
          <w:rFonts w:ascii="Calibri" w:hAnsi="Calibri"/>
          <w:sz w:val="24"/>
        </w:rPr>
        <w:t>The software stack is built using Python for the backend logic and modern web technologies for the frontend dashboard. The system dependencies are selected to allow offline operation, meaning no external network requests are made during inference. The required libraries are summarized below.</w:t>
      </w:r>
    </w:p>
    <w:p>
      <w:pPr>
        <w:jc w:val="center"/>
      </w:pPr>
      <w:r>
        <w:t>Table 2.2: Software and Library Specifications</w:t>
      </w:r>
    </w:p>
    <w:tbl>
      <w:tblPr>
        <w:tblW w:type="auto" w:w="0"/>
        <w:jc w:val="center"/>
        <w:tblLook w:firstColumn="1" w:firstRow="1" w:lastColumn="0" w:lastRow="0" w:noHBand="0" w:noVBand="1" w:val="04A0"/>
      </w:tblPr>
      <w:tblGrid>
        <w:gridCol w:w="3000"/>
        <w:gridCol w:w="3000"/>
        <w:gridCol w:w="3000"/>
      </w:tblGrid>
      <w:tr>
        <w:tc>
          <w:tcPr>
            <w:tcW w:type="dxa" w:w="3000"/>
          </w:tcPr>
          <w:p>
            <w:r>
              <w:rPr>
                <w:b/>
                <w:sz w:val="20"/>
              </w:rPr>
              <w:t>Dependency</w:t>
            </w:r>
          </w:p>
        </w:tc>
        <w:tc>
          <w:tcPr>
            <w:tcW w:type="dxa" w:w="3000"/>
          </w:tcPr>
          <w:p>
            <w:r>
              <w:rPr>
                <w:b/>
                <w:sz w:val="20"/>
              </w:rPr>
              <w:t>Version Used</w:t>
            </w:r>
          </w:p>
        </w:tc>
        <w:tc>
          <w:tcPr>
            <w:tcW w:type="dxa" w:w="3000"/>
          </w:tcPr>
          <w:p>
            <w:r>
              <w:rPr>
                <w:b/>
                <w:sz w:val="20"/>
              </w:rPr>
              <w:t>Purpose in GuardRail AI</w:t>
            </w:r>
          </w:p>
        </w:tc>
      </w:tr>
      <w:tr>
        <w:tc>
          <w:tcPr>
            <w:tcW w:type="dxa" w:w="3000"/>
          </w:tcPr>
          <w:p>
            <w:r>
              <w:rPr>
                <w:sz w:val="20"/>
              </w:rPr>
              <w:t>Python</w:t>
            </w:r>
          </w:p>
        </w:tc>
        <w:tc>
          <w:tcPr>
            <w:tcW w:type="dxa" w:w="3000"/>
          </w:tcPr>
          <w:p>
            <w:r>
              <w:rPr>
                <w:sz w:val="20"/>
              </w:rPr>
              <w:t>3.11.x</w:t>
            </w:r>
          </w:p>
        </w:tc>
        <w:tc>
          <w:tcPr>
            <w:tcW w:type="dxa" w:w="3000"/>
          </w:tcPr>
          <w:p>
            <w:r>
              <w:rPr>
                <w:sz w:val="20"/>
              </w:rPr>
              <w:t>Core programming runtime environment.</w:t>
            </w:r>
          </w:p>
        </w:tc>
      </w:tr>
      <w:tr>
        <w:tc>
          <w:tcPr>
            <w:tcW w:type="dxa" w:w="3000"/>
          </w:tcPr>
          <w:p>
            <w:r>
              <w:rPr>
                <w:sz w:val="20"/>
              </w:rPr>
              <w:t>PyTorch</w:t>
            </w:r>
          </w:p>
        </w:tc>
        <w:tc>
          <w:tcPr>
            <w:tcW w:type="dxa" w:w="3000"/>
          </w:tcPr>
          <w:p>
            <w:r>
              <w:rPr>
                <w:sz w:val="20"/>
              </w:rPr>
              <w:t>&gt;= 2.1.0 (CUDA Enabled)</w:t>
            </w:r>
          </w:p>
        </w:tc>
        <w:tc>
          <w:tcPr>
            <w:tcW w:type="dxa" w:w="3000"/>
          </w:tcPr>
          <w:p>
            <w:r>
              <w:rPr>
                <w:sz w:val="20"/>
              </w:rPr>
              <w:t>Inference and GPU execution of the DeBERTa model.</w:t>
            </w:r>
          </w:p>
        </w:tc>
      </w:tr>
      <w:tr>
        <w:tc>
          <w:tcPr>
            <w:tcW w:type="dxa" w:w="3000"/>
          </w:tcPr>
          <w:p>
            <w:r>
              <w:rPr>
                <w:sz w:val="20"/>
              </w:rPr>
              <w:t>Transformers (HuggingFace)</w:t>
            </w:r>
          </w:p>
        </w:tc>
        <w:tc>
          <w:tcPr>
            <w:tcW w:type="dxa" w:w="3000"/>
          </w:tcPr>
          <w:p>
            <w:r>
              <w:rPr>
                <w:sz w:val="20"/>
              </w:rPr>
              <w:t>&gt;= 4.36.0</w:t>
            </w:r>
          </w:p>
        </w:tc>
        <w:tc>
          <w:tcPr>
            <w:tcW w:type="dxa" w:w="3000"/>
          </w:tcPr>
          <w:p>
            <w:r>
              <w:rPr>
                <w:sz w:val="20"/>
              </w:rPr>
              <w:t>Model loading, tokenization, and tokenizer handling.</w:t>
            </w:r>
          </w:p>
        </w:tc>
      </w:tr>
      <w:tr>
        <w:tc>
          <w:tcPr>
            <w:tcW w:type="dxa" w:w="3000"/>
          </w:tcPr>
          <w:p>
            <w:r>
              <w:rPr>
                <w:sz w:val="20"/>
              </w:rPr>
              <w:t>Flask</w:t>
            </w:r>
          </w:p>
        </w:tc>
        <w:tc>
          <w:tcPr>
            <w:tcW w:type="dxa" w:w="3000"/>
          </w:tcPr>
          <w:p>
            <w:r>
              <w:rPr>
                <w:sz w:val="20"/>
              </w:rPr>
              <w:t>&gt;= 3.0.0</w:t>
            </w:r>
          </w:p>
        </w:tc>
        <w:tc>
          <w:tcPr>
            <w:tcW w:type="dxa" w:w="3000"/>
          </w:tcPr>
          <w:p>
            <w:r>
              <w:rPr>
                <w:sz w:val="20"/>
              </w:rPr>
              <w:t>Web API server for handling JSON requests.</w:t>
            </w:r>
          </w:p>
        </w:tc>
      </w:tr>
      <w:tr>
        <w:tc>
          <w:tcPr>
            <w:tcW w:type="dxa" w:w="3000"/>
          </w:tcPr>
          <w:p>
            <w:r>
              <w:rPr>
                <w:sz w:val="20"/>
              </w:rPr>
              <w:t>PyMuPDF (fitz)</w:t>
            </w:r>
          </w:p>
        </w:tc>
        <w:tc>
          <w:tcPr>
            <w:tcW w:type="dxa" w:w="3000"/>
          </w:tcPr>
          <w:p>
            <w:r>
              <w:rPr>
                <w:sz w:val="20"/>
              </w:rPr>
              <w:t>&gt;= 1.23.0</w:t>
            </w:r>
          </w:p>
        </w:tc>
        <w:tc>
          <w:tcPr>
            <w:tcW w:type="dxa" w:w="3000"/>
          </w:tcPr>
          <w:p>
            <w:r>
              <w:rPr>
                <w:sz w:val="20"/>
              </w:rPr>
              <w:t>Extracting text from PDF documents for file scanning.</w:t>
            </w:r>
          </w:p>
        </w:tc>
      </w:tr>
      <w:tr>
        <w:tc>
          <w:tcPr>
            <w:tcW w:type="dxa" w:w="3000"/>
          </w:tcPr>
          <w:p>
            <w:r>
              <w:rPr>
                <w:sz w:val="20"/>
              </w:rPr>
              <w:t>Datasets (HuggingFace)</w:t>
            </w:r>
          </w:p>
        </w:tc>
        <w:tc>
          <w:tcPr>
            <w:tcW w:type="dxa" w:w="3000"/>
          </w:tcPr>
          <w:p>
            <w:r>
              <w:rPr>
                <w:sz w:val="20"/>
              </w:rPr>
              <w:t>&gt;= 2.16.0</w:t>
            </w:r>
          </w:p>
        </w:tc>
        <w:tc>
          <w:tcPr>
            <w:tcW w:type="dxa" w:w="3000"/>
          </w:tcPr>
          <w:p>
            <w:r>
              <w:rPr>
                <w:sz w:val="20"/>
              </w:rPr>
              <w:t>Loading evaluation sets during local benchmarking.</w:t>
            </w:r>
          </w:p>
        </w:tc>
      </w:tr>
    </w:tbl>
    <w:p>
      <w:pPr>
        <w:jc w:val="both"/>
      </w:pPr>
      <w:r>
        <w:rPr>
          <w:rFonts w:ascii="Calibri" w:hAnsi="Calibri"/>
          <w:sz w:val="24"/>
        </w:rPr>
        <w:t>The pipeline is fully compatible with Windows and Linux. The PyTorch framework is configured to use the CUDA execution provider (using cudnn), which compiles the model graph to run at native speeds on NVIDIA GPUs.</w:t>
      </w:r>
    </w:p>
    <w:p>
      <w:pPr>
        <w:jc w:val="both"/>
      </w:pPr>
      <w:r>
        <w:rPr>
          <w:rFonts w:ascii="Calibri" w:hAnsi="Calibri"/>
          <w:sz w:val="24"/>
        </w:rPr>
        <w:t>By utilizing the standard HuggingFace transformers library, GuardRail AI can easily adapt to new model architectures. If a more compact or performant model becomes available, it can be integrated into the pipeline by simply updating the local model path in `pipeline.py`, ensuring long-term maintainability.</w:t>
      </w:r>
    </w:p>
    <w:p>
      <w:pPr>
        <w:jc w:val="both"/>
      </w:pPr>
      <w:r>
        <w:rPr>
          <w:rFonts w:ascii="Calibri" w:hAnsi="Calibri"/>
          <w:sz w:val="24"/>
        </w:rPr>
        <w:t>The fitz library (PyMuPDF) is used to extract text from PDF documents, allowing the pipeline to scan uploaded files for prompt injections. The Flask library provides a lightweight API server that handles client requests and returns JSON responses, making it easy to integrate the pipeline with existing applications.</w:t>
      </w:r>
    </w:p>
    <w:p>
      <w:pPr>
        <w:jc w:val="both"/>
      </w:pPr>
      <w:r>
        <w:rPr>
          <w:rFonts w:ascii="Calibri" w:hAnsi="Calibri"/>
          <w:sz w:val="24"/>
        </w:rPr>
        <w:t>The datasets library is only used during development and benchmarking. This keeps the production deployment lightweight and self-contained, ensuring the system can run offline without external dependencies.</w:t>
      </w:r>
    </w:p>
    <w:p>
      <w:pPr>
        <w:jc w:val="both"/>
      </w:pPr>
      <w:r>
        <w:rPr>
          <w:rFonts w:ascii="Calibri" w:hAnsi="Calibri"/>
          <w:sz w:val="24"/>
        </w:rPr>
        <w:t>For optimal performance under Windows, the Python runtime environment was configured to use the official PyTorch binary compiled with CUDA 12.1. This ensures full hardware acceleration for the tensor operations inside DeBERTa, allowing the classifier to achieve high throughput during execution.</w:t>
      </w:r>
    </w:p>
    <w:p>
      <w:pPr>
        <w:jc w:val="both"/>
      </w:pPr>
      <w:r>
        <w:rPr>
          <w:rFonts w:ascii="Calibri" w:hAnsi="Calibri"/>
          <w:sz w:val="24"/>
        </w:rPr>
        <w:t>The frontend dashboard is implemented using vanilla HTML5, CSS3, and JavaScript, avoiding heavy framework dependencies. This allows the user interface to load instantly and run locally on any modern browser without requiring node modules or compilation steps, keeping the software deployment simple.</w:t>
      </w:r>
    </w:p>
    <w:p>
      <w:r>
        <w:br w:type="page"/>
      </w:r>
    </w:p>
    <w:p>
      <w:pPr>
        <w:pStyle w:val="Heading1"/>
        <w:jc w:val="center"/>
      </w:pPr>
      <w:r>
        <w:rPr>
          <w:rFonts w:ascii="Calibri" w:hAnsi="Calibri"/>
          <w:b/>
          <w:color w:val="000000"/>
          <w:sz w:val="36"/>
        </w:rPr>
        <w:t>CHAPTER-3</w:t>
        <w:br/>
        <w:t>SYSTEM DESIGN</w:t>
      </w:r>
    </w:p>
    <w:p>
      <w:pPr>
        <w:pStyle w:val="Heading2"/>
        <w:jc w:val="left"/>
      </w:pPr>
      <w:r>
        <w:rPr>
          <w:rFonts w:ascii="Calibri" w:hAnsi="Calibri"/>
          <w:b/>
          <w:color w:val="000000"/>
          <w:sz w:val="32"/>
        </w:rPr>
        <w:t>3.1 System Architecture</w:t>
      </w:r>
    </w:p>
    <w:p>
      <w:pPr>
        <w:jc w:val="both"/>
      </w:pPr>
      <w:r>
        <w:rPr>
          <w:rFonts w:ascii="Calibri" w:hAnsi="Calibri"/>
          <w:sz w:val="24"/>
        </w:rPr>
        <w:t>GuardRail AI uses a modular 'Defense-in-Depth' design pattern, where inputs must pass through multiple validation layers before reaching the LLM application. By layering fast, low-overhead heuristic filters on top of deep semantic classifiers, the system achieves both high security and high performance. The overall architecture is illustrated in Figure 3.1.</w:t>
      </w:r>
    </w:p>
    <w:p>
      <w:pPr>
        <w:jc w:val="both"/>
      </w:pPr>
      <w:r>
        <w:rPr>
          <w:rFonts w:ascii="Calibri" w:hAnsi="Calibri"/>
          <w:sz w:val="24"/>
        </w:rPr>
        <w:t>This pipeline separates security validation from the core LLM execution block. It acts as an API gateway that intercepts incoming user queries. If an attack is detected at any stage of the pipeline, execution is halted immediately, preventing malicious text from reaching the LLM.</w:t>
      </w:r>
    </w:p>
    <w:p>
      <w:pPr>
        <w:jc w:val="both"/>
      </w:pPr>
      <w:r>
        <w:rPr>
          <w:rFonts w:ascii="Calibri" w:hAnsi="Calibri"/>
          <w:sz w:val="24"/>
        </w:rPr>
        <w:t>[Figure 3.1: GuardRail AI System Architecture Block Diagram]</w:t>
        <w:br/>
        <w:t>User Input -&gt; [L0: Session Tracker] -&gt; [L1: SCPI Isolation] -&gt; [L2: Perplexity Check] -&gt; [L3: Heuristic Rules] -&gt; [L4: DeBERTa Classifier] -&gt; [L5: Decision Engine] -&gt; Core LLM.</w:t>
        <w:br/>
        <w:t>This pipeline handles both single prompts and batch queries. The Session Tracker logs turn-by-turn interactions to reconstruct historical conversation context, while the Output Validator scans LLM responses to prevent leaks of system instructions.</w:t>
      </w:r>
    </w:p>
    <w:p>
      <w:pPr>
        <w:jc w:val="both"/>
      </w:pPr>
      <w:r>
        <w:rPr>
          <w:rFonts w:ascii="Calibri" w:hAnsi="Calibri"/>
          <w:sz w:val="24"/>
        </w:rPr>
        <w:t>The design separates the components into independent, reusable modules. The preprocessing block formats and sanitizes raw text, the detection block handles heuristic and machine learning classification, and the post-execution block validates output safety and restricts agent actions. This separation allows developers to customize or update individual layers without affecting the rest of the pipeline.</w:t>
      </w:r>
    </w:p>
    <w:p>
      <w:pPr>
        <w:jc w:val="both"/>
      </w:pPr>
      <w:r>
        <w:rPr>
          <w:rFonts w:ascii="Calibri" w:hAnsi="Calibri"/>
          <w:sz w:val="24"/>
        </w:rPr>
        <w:t>This layered architecture also provides redundancy. If an attacker bypasses the regex filters by modifying the spelling of key terms, the semantic machine learning classifier will still flag the input based on its underlying meaning. Conversely, if the machine learning model fails on a short, unusual query, the deterministic regex engine provides a reliable fallback.</w:t>
      </w:r>
    </w:p>
    <w:p>
      <w:pPr>
        <w:jc w:val="both"/>
      </w:pPr>
      <w:r>
        <w:rPr>
          <w:rFonts w:ascii="Calibri" w:hAnsi="Calibri"/>
          <w:sz w:val="24"/>
        </w:rPr>
        <w:t>The modular design also simplifies testing and maintenance. Developers can evaluate the performance of individual layers using the benchmark script, allowing them to optimize parameters without affecting the rest of the pipeline. This clean separation of concerns makes the system adaptable to changing security requirements.</w:t>
      </w:r>
    </w:p>
    <w:p>
      <w:pPr>
        <w:jc w:val="both"/>
      </w:pPr>
      <w:r>
        <w:rPr>
          <w:rFonts w:ascii="Calibri" w:hAnsi="Calibri"/>
          <w:sz w:val="24"/>
        </w:rPr>
        <w:t>To illustrate the detailed dataflow, Figure 3.2 represents the execution path of a user request through the pipeline. When a user submits a query, it is first routed to the Session Tracker, which retrieves the historical conversational context. The combined text is then isolated within XML boundaries by the SCPI layer. The perplexity scorer evaluates the sequence, and if it is flagged as safe, the heuristic engine scans it. If the query does not match any rules, it is processed by the DeBERTa classifier. The Decision Engine evaluates the resulting scores, and if the prompt is allowed, it is sent to the LLM. Finally, the Output Validator inspects the LLM response before it is returned to the user.</w:t>
      </w:r>
    </w:p>
    <w:p>
      <w:pPr>
        <w:jc w:val="both"/>
      </w:pPr>
      <w:r>
        <w:rPr>
          <w:rFonts w:ascii="Calibri" w:hAnsi="Calibri"/>
          <w:sz w:val="24"/>
        </w:rPr>
        <w:t>[Figure 3.2: Layered Inspection Dataflow Pipeline]</w:t>
        <w:br/>
        <w:t>User Request -&gt; Session Tracker (L0) -&gt; SCPI tags (L1) -&gt; Perplexity Check (L2) -&gt; Heuristic Scan (L3) -&gt; DeBERTa Inference (L4) -&gt; Decision Logic (L5) -&gt; LLM Execution -&gt; Output Validator (L6) -&gt; Response.</w:t>
        <w:br/>
        <w:t>This dataflow ensures that every input is evaluated at multiple security boundaries before execution. The sequential routing allows the pipeline to abort execution early, saving computational resources.</w:t>
      </w:r>
    </w:p>
    <w:p>
      <w:r>
        <w:br w:type="page"/>
      </w:r>
    </w:p>
    <w:p>
      <w:pPr>
        <w:pStyle w:val="Heading2"/>
        <w:jc w:val="left"/>
      </w:pPr>
      <w:r>
        <w:rPr>
          <w:rFonts w:ascii="Calibri" w:hAnsi="Calibri"/>
          <w:b/>
          <w:color w:val="000000"/>
          <w:sz w:val="32"/>
        </w:rPr>
        <w:t>3.2 Mathematical Modeling</w:t>
      </w:r>
    </w:p>
    <w:p>
      <w:pPr>
        <w:jc w:val="both"/>
      </w:pPr>
      <w:r>
        <w:rPr>
          <w:rFonts w:ascii="Calibri" w:hAnsi="Calibri"/>
          <w:sz w:val="24"/>
        </w:rPr>
        <w:t>To ensure rigorous validation, GuardRail AI uses two main mathematical models for classification: statistical language perplexity and relative-attention transformer probability.</w:t>
      </w:r>
    </w:p>
    <w:p>
      <w:pPr>
        <w:pStyle w:val="Heading3"/>
        <w:jc w:val="left"/>
      </w:pPr>
      <w:r>
        <w:rPr>
          <w:rFonts w:ascii="Calibri" w:hAnsi="Calibri"/>
          <w:b/>
          <w:color w:val="000000"/>
          <w:sz w:val="28"/>
        </w:rPr>
        <w:t>3.2.1 Perplexity Formulation (L2)</w:t>
      </w:r>
    </w:p>
    <w:p>
      <w:pPr>
        <w:jc w:val="both"/>
      </w:pPr>
      <w:r>
        <w:rPr>
          <w:rFonts w:ascii="Calibri" w:hAnsi="Calibri"/>
          <w:sz w:val="24"/>
        </w:rPr>
        <w:t>Perplexity measures how likely a sequence of tokens is to occur in a reference language model. Attackers often use obfuscation techniques (such as encoding instructions in Base64 or using random strings) to bypass tokenizers. These obfuscated inputs have much higher statistical entropy than normal language.</w:t>
      </w:r>
    </w:p>
    <w:p>
      <w:pPr>
        <w:jc w:val="both"/>
      </w:pPr>
      <w:r>
        <w:rPr>
          <w:rFonts w:ascii="Calibri" w:hAnsi="Calibri"/>
          <w:sz w:val="24"/>
        </w:rPr>
        <w:t>Mathematically, the perplexity (PPL) of a sequence of tokens W = (w_1, w_2, ..., w_N) is defined as the exponentiated cross-entropy of the sequence:</w:t>
      </w:r>
    </w:p>
    <w:p>
      <w:pPr>
        <w:jc w:val="center"/>
      </w:pPr>
      <w:r>
        <w:rPr>
          <w:b/>
        </w:rPr>
        <w:t>PPL(W) = exp( - (1 / N) * sum_{i=1}^{N} log P(w_i | w_1, ..., w_{i-1}) )</w:t>
      </w:r>
    </w:p>
    <w:p>
      <w:pPr>
        <w:jc w:val="both"/>
      </w:pPr>
      <w:r>
        <w:rPr>
          <w:rFonts w:ascii="Calibri" w:hAnsi="Calibri"/>
          <w:sz w:val="24"/>
        </w:rPr>
        <w:t>Where P(w_i | w_1, ..., w_{i-1}) is the conditional probability of token w_i given the preceding context, calculated using a lightweight reference model. Inputs with a perplexity score exceeding a threshold of 75.0 are flagged as potential obfuscation attempts and blocked.</w:t>
      </w:r>
    </w:p>
    <w:p>
      <w:pPr>
        <w:jc w:val="both"/>
      </w:pPr>
      <w:r>
        <w:rPr>
          <w:rFonts w:ascii="Calibri" w:hAnsi="Calibri"/>
          <w:sz w:val="24"/>
        </w:rPr>
        <w:t>By measuring the semantic coherence of the input, perplexity acts as an effective filter for gibberish and encoded payloads. When an attacker attempts to hide instructions using non-standard character combinations, the probability of the sequence drops significantly, causing the perplexity score to rise. This allows the pipeline to intercept obfuscated inputs before they are passed to the machine learning classifier, reducing computation load.</w:t>
      </w:r>
    </w:p>
    <w:p>
      <w:pPr>
        <w:jc w:val="both"/>
      </w:pPr>
      <w:r>
        <w:rPr>
          <w:rFonts w:ascii="Calibri" w:hAnsi="Calibri"/>
          <w:sz w:val="24"/>
        </w:rPr>
        <w:t>This preprocessing step is critical because deep learning classifiers like DeBERTa are trained on natural language. When presented with highly structured, non-semantic text (such as Base64 strings), the model's internal attention layers can yield unpredictable confidence scores. Using statistical perplexity as a pre-filter ensures the machine learning classifier only processes readable language, increasing system reliability.</w:t>
      </w:r>
    </w:p>
    <w:p>
      <w:pPr>
        <w:jc w:val="both"/>
      </w:pPr>
      <w:r>
        <w:rPr>
          <w:rFonts w:ascii="Calibri" w:hAnsi="Calibri"/>
          <w:sz w:val="24"/>
        </w:rPr>
        <w:t>The reference model used for perplexity calculation is a compact, pre-trained language model that runs locally on the CPU. It calculates conditional probabilities using the chain rule of probability, ensuring that perplexity scoring is computationally light and does not introduce significant latency.</w:t>
      </w:r>
    </w:p>
    <w:p>
      <w:pPr>
        <w:jc w:val="both"/>
      </w:pPr>
      <w:r>
        <w:rPr>
          <w:rFonts w:ascii="Calibri" w:hAnsi="Calibri"/>
          <w:sz w:val="24"/>
        </w:rPr>
        <w:t>In our implementation, the perplexity score is calculated over the token sequence generated by the tokenizer. The conditional log-probability is summed for all tokens and normalized by the sequence length N. This normalization ensures that the perplexity score is independent of the input length, allowing the threshold of 75.0 to apply to both short and long queries.</w:t>
      </w:r>
    </w:p>
    <w:p>
      <w:pPr>
        <w:pStyle w:val="Heading3"/>
        <w:jc w:val="left"/>
      </w:pPr>
      <w:r>
        <w:rPr>
          <w:rFonts w:ascii="Calibri" w:hAnsi="Calibri"/>
          <w:b/>
          <w:color w:val="000000"/>
          <w:sz w:val="28"/>
        </w:rPr>
        <w:t>3.2.2 DeBERTa-v3 Disentangled Attention (L4)</w:t>
      </w:r>
    </w:p>
    <w:p>
      <w:pPr>
        <w:jc w:val="both"/>
      </w:pPr>
      <w:r>
        <w:rPr>
          <w:rFonts w:ascii="Calibri" w:hAnsi="Calibri"/>
          <w:sz w:val="24"/>
        </w:rPr>
        <w:t>Traditional Transformer models (like BERT) add content embeddings and absolute position embeddings into a single vector. DeBERTa improves on this using a disentangled attention mechanism, representing each token using two vectors that capture its content and relative position.</w:t>
      </w:r>
    </w:p>
    <w:p>
      <w:pPr>
        <w:jc w:val="both"/>
      </w:pPr>
      <w:r>
        <w:rPr>
          <w:rFonts w:ascii="Calibri" w:hAnsi="Calibri"/>
          <w:sz w:val="24"/>
        </w:rPr>
        <w:t>The attention weight between token i and token j is calculated using four distinct components: content-to-content, content-to-position, position-to-position, and position-to-content:</w:t>
      </w:r>
    </w:p>
    <w:p>
      <w:pPr>
        <w:jc w:val="center"/>
      </w:pPr>
      <w:r>
        <w:rPr>
          <w:b/>
        </w:rPr>
        <w:t>A_{i,j} = H_i * H_j^T  +  H_i * P_{i|j}^T  +  P_{j|i} * H_j^T</w:t>
      </w:r>
    </w:p>
    <w:p>
      <w:pPr>
        <w:jc w:val="both"/>
      </w:pPr>
      <w:r>
        <w:rPr>
          <w:rFonts w:ascii="Calibri" w:hAnsi="Calibri"/>
          <w:sz w:val="24"/>
        </w:rPr>
        <w:t>Where H represents the content embeddings and P represents the relative position embeddings. This design allows DeBERTa to better capture syntactic dependencies and word ordering, making it highly effective at detecting jailbreak attempts that use complex narrative structures.</w:t>
      </w:r>
    </w:p>
    <w:p>
      <w:pPr>
        <w:jc w:val="both"/>
      </w:pPr>
      <w:r>
        <w:rPr>
          <w:rFonts w:ascii="Calibri" w:hAnsi="Calibri"/>
          <w:sz w:val="24"/>
        </w:rPr>
        <w:t>By treating content and position as separate vectors, the model calculates attention weights more precisely. This is particularly useful for identifying prompt injections, which often use specific syntactic arrangements to redirect the model's focus. The disentangled attention mechanism allows DeBERTa to identify these structural patterns, resulting in higher classification accuracy.</w:t>
      </w:r>
    </w:p>
    <w:p>
      <w:pPr>
        <w:jc w:val="both"/>
      </w:pPr>
      <w:r>
        <w:rPr>
          <w:rFonts w:ascii="Calibri" w:hAnsi="Calibri"/>
          <w:sz w:val="24"/>
        </w:rPr>
        <w:t>During fine-tuning, the relative attention weights are adjusted to recognize semantic associations that correspond to adversarial behavior. For example, if the input contains text structures that suggest roleplay combined with instructions to ignore safety rules, the self-attention mechanism assigns higher weights to these regions. This triggers a high adversarial classification probability, allowing the pipeline to block the input.</w:t>
      </w:r>
    </w:p>
    <w:p>
      <w:pPr>
        <w:jc w:val="both"/>
      </w:pPr>
      <w:r>
        <w:rPr>
          <w:rFonts w:ascii="Calibri" w:hAnsi="Calibri"/>
          <w:sz w:val="24"/>
        </w:rPr>
        <w:t>The disentangled representation allows the model to generalize across different text layouts. By decoupling semantic meaning from spatial structure, DeBERTa can identify adversarial intent even when the attacker rearranges words or inserts padding text, providing robust coverage against advanced injection strategies.</w:t>
      </w:r>
    </w:p>
    <w:p>
      <w:pPr>
        <w:jc w:val="both"/>
      </w:pPr>
      <w:r>
        <w:rPr>
          <w:rFonts w:ascii="Calibri" w:hAnsi="Calibri"/>
          <w:sz w:val="24"/>
        </w:rPr>
        <w:t>Figure 3.3 illustrates this disentangled attention structure. The query and key vectors are split into content and positional components. During the matrix multiplication phase, the attention weights are computed by summing the cross-products of these components. This ensures that the model evaluates the semantic meaning of tokens relative to their position in the sequence, improving its ability to identify adversarial structures.</w:t>
      </w:r>
    </w:p>
    <w:p>
      <w:pPr>
        <w:jc w:val="both"/>
      </w:pPr>
      <w:r>
        <w:rPr>
          <w:rFonts w:ascii="Calibri" w:hAnsi="Calibri"/>
          <w:sz w:val="24"/>
        </w:rPr>
        <w:t>[Figure 3.3: DeBERTa-v3 Disentangled Attention Structure]</w:t>
        <w:br/>
        <w:t>Token Vectors -&gt; Split Content (H) &amp; Position (P) -&gt; Compute Cross-products -&gt; Sum Attention Matrix -&gt; Softmax -&gt; Output Context.</w:t>
        <w:br/>
        <w:t>This architecture allows the model to evaluate semantic relationships independently of absolute position, ensuring robust classification performance.</w:t>
      </w:r>
    </w:p>
    <w:p>
      <w:r>
        <w:br w:type="page"/>
      </w:r>
    </w:p>
    <w:p>
      <w:pPr>
        <w:pStyle w:val="Heading2"/>
        <w:jc w:val="left"/>
      </w:pPr>
      <w:r>
        <w:rPr>
          <w:rFonts w:ascii="Calibri" w:hAnsi="Calibri"/>
          <w:b/>
          <w:color w:val="000000"/>
          <w:sz w:val="32"/>
        </w:rPr>
        <w:t>3.3 Detailed Description of the 9-Layer Defense</w:t>
      </w:r>
    </w:p>
    <w:p>
      <w:pPr>
        <w:jc w:val="both"/>
      </w:pPr>
      <w:r>
        <w:rPr>
          <w:rFonts w:ascii="Calibri" w:hAnsi="Calibri"/>
          <w:sz w:val="24"/>
        </w:rPr>
        <w:t>The 9-layer pipeline is divided into three main phases: Preprocessing, Detection, and Post-Execution Validation.</w:t>
      </w:r>
    </w:p>
    <w:p>
      <w:pPr>
        <w:jc w:val="center"/>
      </w:pPr>
      <w:r>
        <w:t>Table 3.1: 9-Layer Defense Layout Mapping</w:t>
      </w:r>
    </w:p>
    <w:tbl>
      <w:tblPr>
        <w:tblW w:type="auto" w:w="0"/>
        <w:jc w:val="center"/>
        <w:tblLook w:firstColumn="1" w:firstRow="1" w:lastColumn="0" w:lastRow="0" w:noHBand="0" w:noVBand="1" w:val="04A0"/>
      </w:tblPr>
      <w:tblGrid>
        <w:gridCol w:w="3000"/>
        <w:gridCol w:w="3000"/>
        <w:gridCol w:w="3000"/>
      </w:tblGrid>
      <w:tr>
        <w:tc>
          <w:tcPr>
            <w:tcW w:type="dxa" w:w="3000"/>
          </w:tcPr>
          <w:p>
            <w:r>
              <w:rPr>
                <w:b/>
                <w:sz w:val="20"/>
              </w:rPr>
              <w:t>Layer</w:t>
            </w:r>
          </w:p>
        </w:tc>
        <w:tc>
          <w:tcPr>
            <w:tcW w:type="dxa" w:w="3000"/>
          </w:tcPr>
          <w:p>
            <w:r>
              <w:rPr>
                <w:b/>
                <w:sz w:val="20"/>
              </w:rPr>
              <w:t>Component Name</w:t>
            </w:r>
          </w:p>
        </w:tc>
        <w:tc>
          <w:tcPr>
            <w:tcW w:type="dxa" w:w="3000"/>
          </w:tcPr>
          <w:p>
            <w:r>
              <w:rPr>
                <w:b/>
                <w:sz w:val="20"/>
              </w:rPr>
              <w:t>Core Mechanism &amp; Purpose</w:t>
            </w:r>
          </w:p>
        </w:tc>
      </w:tr>
      <w:tr>
        <w:tc>
          <w:tcPr>
            <w:tcW w:type="dxa" w:w="3000"/>
          </w:tcPr>
          <w:p>
            <w:r>
              <w:rPr>
                <w:sz w:val="19"/>
              </w:rPr>
              <w:t>L0</w:t>
            </w:r>
          </w:p>
        </w:tc>
        <w:tc>
          <w:tcPr>
            <w:tcW w:type="dxa" w:w="3000"/>
          </w:tcPr>
          <w:p>
            <w:r>
              <w:rPr>
                <w:sz w:val="19"/>
              </w:rPr>
              <w:t>Session Tracker</w:t>
            </w:r>
          </w:p>
        </w:tc>
        <w:tc>
          <w:tcPr>
            <w:tcW w:type="dxa" w:w="3000"/>
          </w:tcPr>
          <w:p>
            <w:r>
              <w:rPr>
                <w:sz w:val="19"/>
              </w:rPr>
              <w:t>Monitors conversational context and detects multi-turn exploitation.</w:t>
            </w:r>
          </w:p>
        </w:tc>
      </w:tr>
      <w:tr>
        <w:tc>
          <w:tcPr>
            <w:tcW w:type="dxa" w:w="3000"/>
          </w:tcPr>
          <w:p>
            <w:r>
              <w:rPr>
                <w:sz w:val="19"/>
              </w:rPr>
              <w:t>L1</w:t>
            </w:r>
          </w:p>
        </w:tc>
        <w:tc>
          <w:tcPr>
            <w:tcW w:type="dxa" w:w="3000"/>
          </w:tcPr>
          <w:p>
            <w:r>
              <w:rPr>
                <w:sz w:val="19"/>
              </w:rPr>
              <w:t>SCPI Isolation</w:t>
            </w:r>
          </w:p>
        </w:tc>
        <w:tc>
          <w:tcPr>
            <w:tcW w:type="dxa" w:w="3000"/>
          </w:tcPr>
          <w:p>
            <w:r>
              <w:rPr>
                <w:sz w:val="19"/>
              </w:rPr>
              <w:t>Wraps untrusted user input in XML-style boundary tags to isolate instructions.</w:t>
            </w:r>
          </w:p>
        </w:tc>
      </w:tr>
      <w:tr>
        <w:tc>
          <w:tcPr>
            <w:tcW w:type="dxa" w:w="3000"/>
          </w:tcPr>
          <w:p>
            <w:r>
              <w:rPr>
                <w:sz w:val="19"/>
              </w:rPr>
              <w:t>L2</w:t>
            </w:r>
          </w:p>
        </w:tc>
        <w:tc>
          <w:tcPr>
            <w:tcW w:type="dxa" w:w="3000"/>
          </w:tcPr>
          <w:p>
            <w:r>
              <w:rPr>
                <w:sz w:val="19"/>
              </w:rPr>
              <w:t>Perplexity Check</w:t>
            </w:r>
          </w:p>
        </w:tc>
        <w:tc>
          <w:tcPr>
            <w:tcW w:type="dxa" w:w="3000"/>
          </w:tcPr>
          <w:p>
            <w:r>
              <w:rPr>
                <w:sz w:val="19"/>
              </w:rPr>
              <w:t>Measures text entropy to flag base64, rot13, and character-level obfuscation.</w:t>
            </w:r>
          </w:p>
        </w:tc>
      </w:tr>
      <w:tr>
        <w:tc>
          <w:tcPr>
            <w:tcW w:type="dxa" w:w="3000"/>
          </w:tcPr>
          <w:p>
            <w:r>
              <w:rPr>
                <w:sz w:val="19"/>
              </w:rPr>
              <w:t>L3</w:t>
            </w:r>
          </w:p>
        </w:tc>
        <w:tc>
          <w:tcPr>
            <w:tcW w:type="dxa" w:w="3000"/>
          </w:tcPr>
          <w:p>
            <w:r>
              <w:rPr>
                <w:sz w:val="19"/>
              </w:rPr>
              <w:t>Heuristic Rules</w:t>
            </w:r>
          </w:p>
        </w:tc>
        <w:tc>
          <w:tcPr>
            <w:tcW w:type="dxa" w:w="3000"/>
          </w:tcPr>
          <w:p>
            <w:r>
              <w:rPr>
                <w:sz w:val="19"/>
              </w:rPr>
              <w:t>Scans inputs against 100+ optimized regex patterns to block known jailbreak scripts.</w:t>
            </w:r>
          </w:p>
        </w:tc>
      </w:tr>
      <w:tr>
        <w:tc>
          <w:tcPr>
            <w:tcW w:type="dxa" w:w="3000"/>
          </w:tcPr>
          <w:p>
            <w:r>
              <w:rPr>
                <w:sz w:val="19"/>
              </w:rPr>
              <w:t>L4</w:t>
            </w:r>
          </w:p>
        </w:tc>
        <w:tc>
          <w:tcPr>
            <w:tcW w:type="dxa" w:w="3000"/>
          </w:tcPr>
          <w:p>
            <w:r>
              <w:rPr>
                <w:sz w:val="19"/>
              </w:rPr>
              <w:t>ML Classifier</w:t>
            </w:r>
          </w:p>
        </w:tc>
        <w:tc>
          <w:tcPr>
            <w:tcW w:type="dxa" w:w="3000"/>
          </w:tcPr>
          <w:p>
            <w:r>
              <w:rPr>
                <w:sz w:val="19"/>
              </w:rPr>
              <w:t>Uses a fine-tuned DeBERTa model to detect semantic adversarial intent.</w:t>
            </w:r>
          </w:p>
        </w:tc>
      </w:tr>
      <w:tr>
        <w:tc>
          <w:tcPr>
            <w:tcW w:type="dxa" w:w="3000"/>
          </w:tcPr>
          <w:p>
            <w:r>
              <w:rPr>
                <w:sz w:val="19"/>
              </w:rPr>
              <w:t>L5</w:t>
            </w:r>
          </w:p>
        </w:tc>
        <w:tc>
          <w:tcPr>
            <w:tcW w:type="dxa" w:w="3000"/>
          </w:tcPr>
          <w:p>
            <w:r>
              <w:rPr>
                <w:sz w:val="19"/>
              </w:rPr>
              <w:t>Decision Engine</w:t>
            </w:r>
          </w:p>
        </w:tc>
        <w:tc>
          <w:tcPr>
            <w:tcW w:type="dxa" w:w="3000"/>
          </w:tcPr>
          <w:p>
            <w:r>
              <w:rPr>
                <w:sz w:val="19"/>
              </w:rPr>
              <w:t>Combines rule and ML scores to make a final block/allow decision.</w:t>
            </w:r>
          </w:p>
        </w:tc>
      </w:tr>
      <w:tr>
        <w:tc>
          <w:tcPr>
            <w:tcW w:type="dxa" w:w="3000"/>
          </w:tcPr>
          <w:p>
            <w:r>
              <w:rPr>
                <w:sz w:val="19"/>
              </w:rPr>
              <w:t>L6</w:t>
            </w:r>
          </w:p>
        </w:tc>
        <w:tc>
          <w:tcPr>
            <w:tcW w:type="dxa" w:w="3000"/>
          </w:tcPr>
          <w:p>
            <w:r>
              <w:rPr>
                <w:sz w:val="19"/>
              </w:rPr>
              <w:t>Output Validator</w:t>
            </w:r>
          </w:p>
        </w:tc>
        <w:tc>
          <w:tcPr>
            <w:tcW w:type="dxa" w:w="3000"/>
          </w:tcPr>
          <w:p>
            <w:r>
              <w:rPr>
                <w:sz w:val="19"/>
              </w:rPr>
              <w:t>Scans LLM output to detect leaks or unauthorized instruction disclosure.</w:t>
            </w:r>
          </w:p>
        </w:tc>
      </w:tr>
      <w:tr>
        <w:tc>
          <w:tcPr>
            <w:tcW w:type="dxa" w:w="3000"/>
          </w:tcPr>
          <w:p>
            <w:r>
              <w:rPr>
                <w:sz w:val="19"/>
              </w:rPr>
              <w:t>L7</w:t>
            </w:r>
          </w:p>
        </w:tc>
        <w:tc>
          <w:tcPr>
            <w:tcW w:type="dxa" w:w="3000"/>
          </w:tcPr>
          <w:p>
            <w:r>
              <w:rPr>
                <w:sz w:val="19"/>
              </w:rPr>
              <w:t>Response Rewriter</w:t>
            </w:r>
          </w:p>
        </w:tc>
        <w:tc>
          <w:tcPr>
            <w:tcW w:type="dxa" w:w="3000"/>
          </w:tcPr>
          <w:p>
            <w:r>
              <w:rPr>
                <w:sz w:val="19"/>
              </w:rPr>
              <w:t>Replaces blocked outputs with safe, predefined fallback messages.</w:t>
            </w:r>
          </w:p>
        </w:tc>
      </w:tr>
      <w:tr>
        <w:tc>
          <w:tcPr>
            <w:tcW w:type="dxa" w:w="3000"/>
          </w:tcPr>
          <w:p>
            <w:r>
              <w:rPr>
                <w:sz w:val="19"/>
              </w:rPr>
              <w:t>L8</w:t>
            </w:r>
          </w:p>
        </w:tc>
        <w:tc>
          <w:tcPr>
            <w:tcW w:type="dxa" w:w="3000"/>
          </w:tcPr>
          <w:p>
            <w:r>
              <w:rPr>
                <w:sz w:val="19"/>
              </w:rPr>
              <w:t>Tool-call Validator</w:t>
            </w:r>
          </w:p>
        </w:tc>
        <w:tc>
          <w:tcPr>
            <w:tcW w:type="dxa" w:w="3000"/>
          </w:tcPr>
          <w:p>
            <w:r>
              <w:rPr>
                <w:sz w:val="19"/>
              </w:rPr>
              <w:t>Checks outbound agent API calls to block unauthorized shell executions.</w:t>
            </w:r>
          </w:p>
        </w:tc>
      </w:tr>
    </w:tbl>
    <w:p>
      <w:pPr>
        <w:pStyle w:val="Heading3"/>
        <w:jc w:val="left"/>
      </w:pPr>
      <w:r>
        <w:rPr>
          <w:rFonts w:ascii="Calibri" w:hAnsi="Calibri"/>
          <w:b/>
          <w:color w:val="000000"/>
          <w:sz w:val="28"/>
        </w:rPr>
        <w:t>3.3.1 Layer 0: Session Tracker</w:t>
      </w:r>
    </w:p>
    <w:p>
      <w:pPr>
        <w:jc w:val="both"/>
      </w:pPr>
      <w:r>
        <w:rPr>
          <w:rFonts w:ascii="Calibri" w:hAnsi="Calibri"/>
          <w:sz w:val="24"/>
        </w:rPr>
        <w:t>L0 monitors the conversational history across a user session. Attackers often distribute their instructions over multiple conversational turns to bypass single-prompt filters. The Session Tracker logs incoming queries to reconstruct the conversational context, allowing the system to analyze user behavior over time. If a series of prompts shows a pattern of progressive alignment testing, the system flags the session for review.</w:t>
      </w:r>
    </w:p>
    <w:p>
      <w:pPr>
        <w:jc w:val="both"/>
      </w:pPr>
      <w:r>
        <w:rPr>
          <w:rFonts w:ascii="Calibri" w:hAnsi="Calibri"/>
          <w:sz w:val="24"/>
        </w:rPr>
        <w:t>By tracking session state, L0 can reconstruct the complete interaction history. This prevents attacks where the first prompt establishes a trusted persona (e.g., 'I am a safety researcher checking model alignment') and subsequent prompts deliver the payload. The Session Tracker aggregates these turns, allowing the downstream classifier to evaluate the combined context.</w:t>
      </w:r>
    </w:p>
    <w:p>
      <w:pPr>
        <w:jc w:val="both"/>
      </w:pPr>
      <w:r>
        <w:rPr>
          <w:rFonts w:ascii="Calibri" w:hAnsi="Calibri"/>
          <w:sz w:val="24"/>
        </w:rPr>
        <w:t>The Session Tracker stores conversational states in a thread-safe local cache, utilizing the session ID provided by the client. It limits the context size to the last five turns to avoid VRAM overload, ensuring that context reconstruction does not impact processing throughput.</w:t>
      </w:r>
    </w:p>
    <w:p>
      <w:pPr>
        <w:pStyle w:val="Heading3"/>
        <w:jc w:val="left"/>
      </w:pPr>
      <w:r>
        <w:rPr>
          <w:rFonts w:ascii="Calibri" w:hAnsi="Calibri"/>
          <w:b/>
          <w:color w:val="000000"/>
          <w:sz w:val="28"/>
        </w:rPr>
        <w:t>3.3.2 Layer 1: Structured Context Pattern Isolation (SCPI)</w:t>
      </w:r>
    </w:p>
    <w:p>
      <w:pPr>
        <w:jc w:val="both"/>
      </w:pPr>
      <w:r>
        <w:rPr>
          <w:rFonts w:ascii="Calibri" w:hAnsi="Calibri"/>
          <w:sz w:val="24"/>
        </w:rPr>
        <w:t>L1 isolates user-provided inputs from system instructions by wrapping them in XML-style boundary tags (e.g., &lt;user_query&gt;...). This structural separation provides a clear boundary for the model. If a user query contains closing tags designed to exit the isolated block (e.g., &lt;/user_query&gt; ignore previous instructions), the boundary parser flags the structural mismatch, preventing the model from processing the breakout attempt.</w:t>
      </w:r>
    </w:p>
    <w:p>
      <w:pPr>
        <w:jc w:val="both"/>
      </w:pPr>
      <w:r>
        <w:rPr>
          <w:rFonts w:ascii="Calibri" w:hAnsi="Calibri"/>
          <w:sz w:val="24"/>
        </w:rPr>
        <w:t>This boundary enforcement is crucial because LLMs lack built-in mechanisms to separate instructions from data. By wrapping untrusted data in XML structures, GuardRail AI provides a parser that scans for tag manipulation. If the tag parser detects unauthorized closing tags or nested structures inside the input, it sanitizes them, neutralizing the breakout technique.</w:t>
      </w:r>
    </w:p>
    <w:p>
      <w:pPr>
        <w:jc w:val="both"/>
      </w:pPr>
      <w:r>
        <w:rPr>
          <w:rFonts w:ascii="Calibri" w:hAnsi="Calibri"/>
          <w:sz w:val="24"/>
        </w:rPr>
        <w:t>In addition to wrapping inputs, L1 checks for the presence of XML-specific special characters (such as '&lt;' and '&gt;') that could indicate tag escaping attempts. If these characters are found, the SCPI parser automatically HTML-encodes them before routing the text forward, ensuring that the boundary tags cannot be broken by user input.</w:t>
      </w:r>
    </w:p>
    <w:p>
      <w:pPr>
        <w:pStyle w:val="Heading3"/>
        <w:jc w:val="left"/>
      </w:pPr>
      <w:r>
        <w:rPr>
          <w:rFonts w:ascii="Calibri" w:hAnsi="Calibri"/>
          <w:b/>
          <w:color w:val="000000"/>
          <w:sz w:val="28"/>
        </w:rPr>
        <w:t>3.3.3 Layer 2: Perplexity Preprocessor</w:t>
      </w:r>
    </w:p>
    <w:p>
      <w:pPr>
        <w:jc w:val="both"/>
      </w:pPr>
      <w:r>
        <w:rPr>
          <w:rFonts w:ascii="Calibri" w:hAnsi="Calibri"/>
          <w:sz w:val="24"/>
        </w:rPr>
        <w:t>L2 evaluates the statistical coherence of the input using a lightweight language model. It measures the perplexity score of the token sequence to detect obfuscated payloads (such as Base64 encodings or gibberish ciphers). If the perplexity score exceeds the safety threshold of 75.0, the pipeline flags the input as potential obfuscation and blocks it, preventing malicious payloads from reaching the machine learning classifier.</w:t>
      </w:r>
    </w:p>
    <w:p>
      <w:pPr>
        <w:jc w:val="both"/>
      </w:pPr>
      <w:r>
        <w:rPr>
          <w:rFonts w:ascii="Calibri" w:hAnsi="Calibri"/>
          <w:sz w:val="24"/>
        </w:rPr>
        <w:t>This layer targets attacks that use non-standard syntax to bypass safety filters. If an attacker converts a jailbreak payload into a base64 string or applies a ROT13 cipher, the perplexity score rises. L2 flags these inputs as anomalous, preventing them from being executed or processed further.</w:t>
      </w:r>
    </w:p>
    <w:p>
      <w:pPr>
        <w:jc w:val="both"/>
      </w:pPr>
      <w:r>
        <w:rPr>
          <w:rFonts w:ascii="Calibri" w:hAnsi="Calibri"/>
          <w:sz w:val="24"/>
        </w:rPr>
        <w:t>The perplexity check runs asynchronously during the preprocessing phase, allowing the system to scan text in parallel with heuristic execution. If the perplexity score is extremely high (exceeding 150.0), the pipeline halts execution instantly, bypassing the machine learning classifier to save GPU clock cycles.</w:t>
      </w:r>
    </w:p>
    <w:p>
      <w:pPr>
        <w:pStyle w:val="Heading3"/>
        <w:jc w:val="left"/>
      </w:pPr>
      <w:r>
        <w:rPr>
          <w:rFonts w:ascii="Calibri" w:hAnsi="Calibri"/>
          <w:b/>
          <w:color w:val="000000"/>
          <w:sz w:val="28"/>
        </w:rPr>
        <w:t>3.3.4 Layer 3: Heuristic Regex Engine</w:t>
      </w:r>
    </w:p>
    <w:p>
      <w:pPr>
        <w:jc w:val="both"/>
      </w:pPr>
      <w:r>
        <w:rPr>
          <w:rFonts w:ascii="Calibri" w:hAnsi="Calibri"/>
          <w:sz w:val="24"/>
        </w:rPr>
        <w:t>L3 uses a set of over 100 regular expression patterns to scan inputs for known jailbreak scripts and adversarial keywords. The patterns are optimized for performance, allowing them to scan text in under 1 millisecond. This layer provides a fast first line of defense, blocking common, simple attack templates before they are processed by the more computationally intensive machine learning model.</w:t>
      </w:r>
    </w:p>
    <w:p>
      <w:pPr>
        <w:jc w:val="both"/>
      </w:pPr>
      <w:r>
        <w:rPr>
          <w:rFonts w:ascii="Calibri" w:hAnsi="Calibri"/>
          <w:sz w:val="24"/>
        </w:rPr>
        <w:t>The regular expressions are designed to catch common phrases used in jailbreaks (e.g., 'ignore all previous instructions' or 'you are now in developer mode'). L3 provides a fast filter that handles high-volume, simple attacks, allowing the pipeline to maintain high throughput by routing complex prompts to the deep learning model.</w:t>
      </w:r>
    </w:p>
    <w:p>
      <w:pPr>
        <w:jc w:val="both"/>
      </w:pPr>
      <w:r>
        <w:rPr>
          <w:rFonts w:ascii="Calibri" w:hAnsi="Calibri"/>
          <w:sz w:val="24"/>
        </w:rPr>
        <w:t>The rule database is stored in a structured JSON file `rules.json`, which allows the system to reload patterns dynamically without restarting the server. The regex patterns are compiled at startup, optimizing matching speeds during runtime and ensuring that heuristic filtering does not create a bottleneck.</w:t>
      </w:r>
    </w:p>
    <w:p>
      <w:pPr>
        <w:pStyle w:val="Heading3"/>
        <w:jc w:val="left"/>
      </w:pPr>
      <w:r>
        <w:rPr>
          <w:rFonts w:ascii="Calibri" w:hAnsi="Calibri"/>
          <w:b/>
          <w:color w:val="000000"/>
          <w:sz w:val="28"/>
        </w:rPr>
        <w:t>3.3.5 Layer 4: DeBERTa-v3 ML Classifier</w:t>
      </w:r>
    </w:p>
    <w:p>
      <w:pPr>
        <w:jc w:val="both"/>
      </w:pPr>
      <w:r>
        <w:rPr>
          <w:rFonts w:ascii="Calibri" w:hAnsi="Calibri"/>
          <w:sz w:val="24"/>
        </w:rPr>
        <w:t>L4 is the core semantic classification engine, using our fine-tuned DeBERTa-v3-small model. Unlike keyword matching, this classifier analyzes the semantic intent of the prompt. It can identify complex jailbreaks, such as narrative roleplay and virtual machine simulations, even when they do not use standard adversarial keywords. The model runs locally on the GPU, ensuring data privacy and fast inference.</w:t>
      </w:r>
    </w:p>
    <w:p>
      <w:pPr>
        <w:jc w:val="both"/>
      </w:pPr>
      <w:r>
        <w:rPr>
          <w:rFonts w:ascii="Calibri" w:hAnsi="Calibri"/>
          <w:sz w:val="24"/>
        </w:rPr>
        <w:t>The classifier evaluates the input text and outputs an adversarial probability score between 0.0 and 1.0. This score reflects the model's confidence that the input contains a prompt injection or jailbreak attempt. Running this classifier locally allows organizations to process inputs with low latency while maintaining control over their data.</w:t>
      </w:r>
    </w:p>
    <w:p>
      <w:pPr>
        <w:jc w:val="both"/>
      </w:pPr>
      <w:r>
        <w:rPr>
          <w:rFonts w:ascii="Calibri" w:hAnsi="Calibri"/>
          <w:sz w:val="24"/>
        </w:rPr>
        <w:t>The model weights are loaded into VRAM during initialization, and the inference execution is wrapped in a `torch.no_grad()` block to prevent memory accumulation. The tokenizer pads inputs to a maximum length of 256 tokens, balancing semantic context coverage with execution latency.</w:t>
      </w:r>
    </w:p>
    <w:p>
      <w:pPr>
        <w:pStyle w:val="Heading3"/>
        <w:jc w:val="left"/>
      </w:pPr>
      <w:r>
        <w:rPr>
          <w:rFonts w:ascii="Calibri" w:hAnsi="Calibri"/>
          <w:b/>
          <w:color w:val="000000"/>
          <w:sz w:val="28"/>
        </w:rPr>
        <w:t>3.3.6 Layer 5: Decision Engine</w:t>
      </w:r>
    </w:p>
    <w:p>
      <w:pPr>
        <w:jc w:val="both"/>
      </w:pPr>
      <w:r>
        <w:rPr>
          <w:rFonts w:ascii="Calibri" w:hAnsi="Calibri"/>
          <w:sz w:val="24"/>
        </w:rPr>
        <w:t>L5 aggregates the scores from the heuristic and machine learning layers to make the final classification decision. It uses an override rule to reduce false positives: short queries (under 10 words) that lack verbs are downgraded in risk. This prevents the system from blocking safe, brief queries that might share words with common jailbreaks, ensuring a smooth user experience.</w:t>
      </w:r>
    </w:p>
    <w:p>
      <w:pPr>
        <w:jc w:val="both"/>
      </w:pPr>
      <w:r>
        <w:rPr>
          <w:rFonts w:ascii="Calibri" w:hAnsi="Calibri"/>
          <w:sz w:val="24"/>
        </w:rPr>
        <w:t>This logic prevents false positives on brief queries, such as single-word commands or search terms. The Decision Engine ensures that the system maintains a low false positive rate (2.8%), reducing user friction while preserving security coverage.</w:t>
      </w:r>
    </w:p>
    <w:p>
      <w:pPr>
        <w:jc w:val="both"/>
      </w:pPr>
      <w:r>
        <w:rPr>
          <w:rFonts w:ascii="Calibri" w:hAnsi="Calibri"/>
          <w:sz w:val="24"/>
        </w:rPr>
        <w:t>The Decision Engine also weights the scores based on the source of the query. Inputs received from trusted internal APIs are evaluated with a slightly lower risk weight, while queries from public-facing interfaces are scanned under strict classification thresholds, adapting the security level to the threat vector.</w:t>
      </w:r>
    </w:p>
    <w:p>
      <w:pPr>
        <w:pStyle w:val="Heading3"/>
        <w:jc w:val="left"/>
      </w:pPr>
      <w:r>
        <w:rPr>
          <w:rFonts w:ascii="Calibri" w:hAnsi="Calibri"/>
          <w:b/>
          <w:color w:val="000000"/>
          <w:sz w:val="28"/>
        </w:rPr>
        <w:t>3.3.7 Layer 6: Output Validator</w:t>
      </w:r>
    </w:p>
    <w:p>
      <w:pPr>
        <w:jc w:val="both"/>
      </w:pPr>
      <w:r>
        <w:rPr>
          <w:rFonts w:ascii="Calibri" w:hAnsi="Calibri"/>
          <w:sz w:val="24"/>
        </w:rPr>
        <w:t>L6 scans the generated response from the core LLM before it is returned to the user. It looks for phrases and structures indicating system prompt leaks or safety alignment bypasses. If the output contains parts of the original system prompt or shows signs of instruction hijacking, the validator blocks the response, preventing sensitive data from leaving the application.</w:t>
      </w:r>
    </w:p>
    <w:p>
      <w:pPr>
        <w:jc w:val="both"/>
      </w:pPr>
      <w:r>
        <w:rPr>
          <w:rFonts w:ascii="Calibri" w:hAnsi="Calibri"/>
          <w:sz w:val="24"/>
        </w:rPr>
        <w:t>This post-execution check is a critical safeguard. If an injection attack bypasses the input filters and triggers a prompt leak, the Output Validator intercepts the output before it is returned to the user, preventing data exposure.</w:t>
      </w:r>
    </w:p>
    <w:p>
      <w:pPr>
        <w:jc w:val="both"/>
      </w:pPr>
      <w:r>
        <w:rPr>
          <w:rFonts w:ascii="Calibri" w:hAnsi="Calibri"/>
          <w:sz w:val="24"/>
        </w:rPr>
        <w:t>L6 uses a combination of string distance metrics (such as Levenshtein distance) and system instructions hashing to detect leaks. If the generated output matches a hashed segment of the system instructions, it indicates an active prompt leak, and the response is blocked.</w:t>
      </w:r>
    </w:p>
    <w:p>
      <w:pPr>
        <w:pStyle w:val="Heading3"/>
        <w:jc w:val="left"/>
      </w:pPr>
      <w:r>
        <w:rPr>
          <w:rFonts w:ascii="Calibri" w:hAnsi="Calibri"/>
          <w:b/>
          <w:color w:val="000000"/>
          <w:sz w:val="28"/>
        </w:rPr>
        <w:t>3.3.8 Layer 7: Adaptive Response Rewriter</w:t>
      </w:r>
    </w:p>
    <w:p>
      <w:pPr>
        <w:jc w:val="both"/>
      </w:pPr>
      <w:r>
        <w:rPr>
          <w:rFonts w:ascii="Calibri" w:hAnsi="Calibri"/>
          <w:sz w:val="24"/>
        </w:rPr>
        <w:t>L7 acts as a fallback handler. When an input is blocked by the Decision Engine or a output leak is flagged by the Output Validator, the Response Rewriter replaces the blocked output with a safe, predefined message. This ensures the application fails gracefully, notifying the user of the security block without exposing internal system details.</w:t>
      </w:r>
    </w:p>
    <w:p>
      <w:pPr>
        <w:jc w:val="both"/>
      </w:pPr>
      <w:r>
        <w:rPr>
          <w:rFonts w:ascii="Calibri" w:hAnsi="Calibri"/>
          <w:sz w:val="24"/>
        </w:rPr>
        <w:t>The rewriter prevents the system from exposing raw error messages or traceback information to the user. By outputting a standardized safety message, the system avoids providing attackers with feedback on how their inputs were processed.</w:t>
      </w:r>
    </w:p>
    <w:p>
      <w:pPr>
        <w:jc w:val="both"/>
      </w:pPr>
      <w:r>
        <w:rPr>
          <w:rFonts w:ascii="Calibri" w:hAnsi="Calibri"/>
          <w:sz w:val="24"/>
        </w:rPr>
        <w:t>The Response Rewriter can be customized to output different safe fallbacks based on the classification category. For example, if a query is blocked due to high perplexity, the system requests the user to write in clear text, while semantic injections trigger a standard safety warning, ensuring clear communication.</w:t>
      </w:r>
    </w:p>
    <w:p>
      <w:pPr>
        <w:pStyle w:val="Heading3"/>
        <w:jc w:val="left"/>
      </w:pPr>
      <w:r>
        <w:rPr>
          <w:rFonts w:ascii="Calibri" w:hAnsi="Calibri"/>
          <w:b/>
          <w:color w:val="000000"/>
          <w:sz w:val="28"/>
        </w:rPr>
        <w:t>3.3.9 Layer 8: Tool-Call Validator</w:t>
      </w:r>
    </w:p>
    <w:p>
      <w:pPr>
        <w:jc w:val="both"/>
      </w:pPr>
      <w:r>
        <w:rPr>
          <w:rFonts w:ascii="Calibri" w:hAnsi="Calibri"/>
          <w:sz w:val="24"/>
        </w:rPr>
        <w:t>L8 monitors outbound tool requests generated by the LLM agent. It checks the arguments and target commands of tool calls against a least-privilege policy, blocking high-risk operations (such as command execution or file deletion) unless they are explicitly authorized. This provides a final safeguard against malicious actions in agentic environments.</w:t>
      </w:r>
    </w:p>
    <w:p>
      <w:pPr>
        <w:jc w:val="both"/>
      </w:pPr>
      <w:r>
        <w:rPr>
          <w:rFonts w:ascii="Calibri" w:hAnsi="Calibri"/>
          <w:sz w:val="24"/>
        </w:rPr>
        <w:t>L8 acts as a sandboxing layer for tool execution. If the model is manipulated into generating a tool call that tries to access unauthorized resources, the validator intercepts and blocks the call, preventing unauthorized changes to the system.</w:t>
      </w:r>
    </w:p>
    <w:p>
      <w:pPr>
        <w:jc w:val="both"/>
      </w:pPr>
      <w:r>
        <w:rPr>
          <w:rFonts w:ascii="Calibri" w:hAnsi="Calibri"/>
          <w:sz w:val="24"/>
        </w:rPr>
        <w:t>The Tool-call Validator parses the JSON arguments of the tool call, scanning for directory traversal sequences (such as '../') and shell injection characters (such as ';' or '|'). If any malicious signatures are detected in the arguments, the tool call is blocked, protecting the host system.</w:t>
      </w:r>
    </w:p>
    <w:p>
      <w:r>
        <w:br w:type="page"/>
      </w:r>
    </w:p>
    <w:p>
      <w:pPr>
        <w:pStyle w:val="Heading1"/>
        <w:jc w:val="center"/>
      </w:pPr>
      <w:r>
        <w:rPr>
          <w:rFonts w:ascii="Calibri" w:hAnsi="Calibri"/>
          <w:b/>
          <w:color w:val="000000"/>
          <w:sz w:val="36"/>
        </w:rPr>
        <w:t>CHAPTER-4</w:t>
        <w:br/>
        <w:t>IMPLEMENTATION</w:t>
      </w:r>
    </w:p>
    <w:p>
      <w:pPr>
        <w:pStyle w:val="Heading2"/>
        <w:jc w:val="left"/>
      </w:pPr>
      <w:r>
        <w:rPr>
          <w:rFonts w:ascii="Calibri" w:hAnsi="Calibri"/>
          <w:b/>
          <w:color w:val="000000"/>
          <w:sz w:val="32"/>
        </w:rPr>
        <w:t>4.1 Algorithms and Code Structure</w:t>
      </w:r>
    </w:p>
    <w:p>
      <w:pPr>
        <w:jc w:val="both"/>
      </w:pPr>
      <w:r>
        <w:rPr>
          <w:rFonts w:ascii="Calibri" w:hAnsi="Calibri"/>
          <w:sz w:val="24"/>
        </w:rPr>
        <w:t>GuardRail AI is implemented as a self-contained Python package. Below is the core orchestration algorithm that runs the multi-layered checks on incoming prompts.</w:t>
      </w:r>
    </w:p>
    <w:p>
      <w:pPr>
        <w:ind w:left="720"/>
      </w:pPr>
      <w:r>
        <w:rPr>
          <w:rFonts w:ascii="Courier New" w:hAnsi="Courier New"/>
          <w:sz w:val="21"/>
        </w:rPr>
        <w:t>Algorithm 4.1: Guardrail Pipeline Orchestration</w:t>
        <w:br/>
        <w:t>Input: User Prompt P_in, Session ID S_id</w:t>
        <w:br/>
        <w:t>Output: PipelineResult R</w:t>
        <w:br/>
        <w:br/>
        <w:t>1.  Initialize Session Context C = SessionTracker.get_context(S_id)</w:t>
        <w:br/>
        <w:t>2.  Isolate input: P_isolated = SCPI_Isolator.isolate(P_in)</w:t>
        <w:br/>
        <w:t>3.  Calculate Perplexity: Score_ppl = PerplexityScorer.score(P_isolated)</w:t>
        <w:br/>
        <w:t>4.  if Score_ppl &gt; 75.0 then</w:t>
        <w:br/>
        <w:t>5.      return PipelineResult(Blocked, 'High perplexity: obfuscation detected', L2)</w:t>
        <w:br/>
        <w:t>6.  end if</w:t>
        <w:br/>
        <w:t>7.  Run Rule Engine: Score_rule, Categories = RuleEngine.evaluate(P_in)</w:t>
        <w:br/>
        <w:t>8.  Run ML Classifier: Score_ml = DeBERTa.predict(P_in)</w:t>
        <w:br/>
        <w:t>9.  Evaluate Heuristic Overrides:</w:t>
        <w:br/>
        <w:t>10. if len(words(P_in)) &lt; 10 and not contains_verbs(P_in) then</w:t>
        <w:br/>
        <w:t>11.     Score_ml = Score_ml * 0.2  // Downgrade short prompts to prevent false alarms</w:t>
        <w:br/>
        <w:t>12. end if</w:t>
        <w:br/>
        <w:t>13. Make Final Decision (Decision Engine):</w:t>
        <w:br/>
        <w:t>14. if Score_ml &gt; 0.9 or Score_rule &gt;= 7.0 then</w:t>
        <w:br/>
        <w:t>15.     verdict = INJECTION</w:t>
        <w:br/>
        <w:t>16. else if Score_ml &gt; 0.5 then</w:t>
        <w:br/>
        <w:t>17.     verdict = SUSPICIOUS</w:t>
        <w:br/>
        <w:t>18. else</w:t>
        <w:br/>
        <w:t>19.     verdict = SAFE</w:t>
        <w:br/>
        <w:t>20. end if</w:t>
        <w:br/>
        <w:t>21. if verdict == INJECTION then</w:t>
        <w:br/>
        <w:t>22.     Safe_Resp = ResponseRewriter.rewrite('Blocked')</w:t>
        <w:br/>
        <w:t>23.     return PipelineResult(Blocked, Safe_Resp, L5)</w:t>
        <w:br/>
        <w:t>24. end if</w:t>
        <w:br/>
        <w:t>25. return PipelineResult(Allowed, P_in, Success)</w:t>
        <w:br/>
      </w:r>
    </w:p>
    <w:p>
      <w:pPr>
        <w:jc w:val="both"/>
      </w:pPr>
      <w:r>
        <w:rPr>
          <w:rFonts w:ascii="Calibri" w:hAnsi="Calibri"/>
          <w:sz w:val="24"/>
        </w:rPr>
        <w:t>Let us detail the logical steps of Algorithm 4.1. First, the pipeline establishes a connection context using the unique session ID. This session retrieval step isolates variables between concurrent API threads. Next, the user text is wrapped in structural boundary markers by the SCPI isolation module. This helps the downstream LLM separate user queries from system instructions.</w:t>
      </w:r>
    </w:p>
    <w:p>
      <w:pPr>
        <w:jc w:val="both"/>
      </w:pPr>
      <w:r>
        <w:rPr>
          <w:rFonts w:ascii="Calibri" w:hAnsi="Calibri"/>
          <w:sz w:val="24"/>
        </w:rPr>
        <w:t>After boundary isolation, the raw text is parsed by the perplexity scoring module, which calculates statistical language metrics. If the text has high entropy (exceeding a threshold of 75.0), indicating character-level obfuscation, the query is blocked immediately. This early exit mechanism prevents the system from running unnecessary checks, saving CPU cycles.</w:t>
      </w:r>
    </w:p>
    <w:p>
      <w:pPr>
        <w:jc w:val="both"/>
      </w:pPr>
      <w:r>
        <w:rPr>
          <w:rFonts w:ascii="Calibri" w:hAnsi="Calibri"/>
          <w:sz w:val="24"/>
        </w:rPr>
        <w:t>If the perplexity score is within safe limits, the text is evaluated by the heuristic engine and the machine learning classifier. The heuristic engine scans the text against pre-compiled regex patterns, while the DeBERTa model calculates a semantic risk score. The Decision Engine combines these evaluations, downgrading risk for short queries to reduce false positives, and returns the final verdict.</w:t>
      </w:r>
    </w:p>
    <w:p>
      <w:r>
        <w:br w:type="page"/>
      </w:r>
    </w:p>
    <w:p>
      <w:pPr>
        <w:pStyle w:val="Heading2"/>
        <w:jc w:val="left"/>
      </w:pPr>
      <w:r>
        <w:rPr>
          <w:rFonts w:ascii="Calibri" w:hAnsi="Calibri"/>
          <w:b/>
          <w:color w:val="000000"/>
          <w:sz w:val="32"/>
        </w:rPr>
        <w:t>4.2 Pipeline Implementation Details</w:t>
      </w:r>
    </w:p>
    <w:p>
      <w:pPr>
        <w:jc w:val="both"/>
      </w:pPr>
      <w:r>
        <w:rPr>
          <w:rFonts w:ascii="Calibri" w:hAnsi="Calibri"/>
          <w:sz w:val="24"/>
        </w:rPr>
        <w:t>The DeBERTa-v3 model was fine-tuned on a dataset of 84,000 examples using PyTorch's Trainer API. The training run was optimized to fit within the 6GB VRAM limit of the NVIDIA RTX 4050 GPU by using mixed-precision training (FP16) and a batch size of 16.</w:t>
      </w:r>
    </w:p>
    <w:p>
      <w:pPr>
        <w:jc w:val="both"/>
      </w:pPr>
      <w:r>
        <w:rPr>
          <w:rFonts w:ascii="Calibri" w:hAnsi="Calibri"/>
          <w:sz w:val="24"/>
        </w:rPr>
        <w:t>To improve latency, we implemented a batched inference loop inside `pipeline.py`. Instead of processing text one sentence at a time, the server batches inputs dynamically, utilizing PyTorch's parallel tensor operations. This ensures that response times remain low even under heavy concurrent load.</w:t>
      </w:r>
    </w:p>
    <w:p>
      <w:pPr>
        <w:jc w:val="both"/>
      </w:pPr>
      <w:r>
        <w:rPr>
          <w:rFonts w:ascii="Calibri" w:hAnsi="Calibri"/>
          <w:sz w:val="24"/>
        </w:rPr>
        <w:t>The frontend user interface is built using HTML, CSS, and vanilla JavaScript. It uses a modern dark-themed dashboard with tabs for text analysis and file scanning. Results are displayed with colorful metric cards showing the final classification verdict, confidence scores, and processing latency.</w:t>
      </w:r>
    </w:p>
    <w:p>
      <w:pPr>
        <w:jc w:val="both"/>
      </w:pPr>
      <w:r>
        <w:rPr>
          <w:rFonts w:ascii="Calibri" w:hAnsi="Calibri"/>
          <w:sz w:val="24"/>
        </w:rPr>
        <w:t>The project structure is organized as follows: the root directory contains the core application launcher `app.py`, the benchmark script `run_massive_benchmark.py`, and the model upload utility `push_to_hf.py`. The `prompt_injection_detector` folder contains the Python package modules, including the pipeline manager, the regex engine, the perplexity scorer, the output validator, and the feedback learner. This clean structure separates testing, deployment, and execution concerns.</w:t>
      </w:r>
    </w:p>
    <w:p>
      <w:pPr>
        <w:jc w:val="both"/>
      </w:pPr>
      <w:r>
        <w:rPr>
          <w:rFonts w:ascii="Calibri" w:hAnsi="Calibri"/>
          <w:sz w:val="24"/>
        </w:rPr>
        <w:t>The web dashboard is fully responsive, designed to provide developers with real-time feedback on prompt verification. The interface is optimized to run locally, making it easy to monitor security logs and manage system updates without requiring external network connections.</w:t>
      </w:r>
    </w:p>
    <w:p>
      <w:pPr>
        <w:jc w:val="both"/>
      </w:pPr>
      <w:r>
        <w:rPr>
          <w:rFonts w:ascii="Calibri" w:hAnsi="Calibri"/>
          <w:sz w:val="24"/>
        </w:rPr>
        <w:t>To support document verification, the PDF scanner uses PyMuPDF (fitz) to extract text content, which is then split into paragraphs and processed through the pipeline. The dashboard visualizes the scan results, highlighting paragraphs that contain high perplexity or semantic injection signatures.</w:t>
      </w:r>
    </w:p>
    <w:p>
      <w:pPr>
        <w:jc w:val="both"/>
      </w:pPr>
      <w:r>
        <w:rPr>
          <w:rFonts w:ascii="Calibri" w:hAnsi="Calibri"/>
          <w:sz w:val="24"/>
        </w:rPr>
        <w:t>The database module utilizes a local JSON file `detections.json` to store logs of all processed requests. This file acts as the system's persistent storage, logging the input text, classification scores, matching rules, and the final pipeline verdict. The dashboard reads this file to generate graphs showing historical classification rates, latency, and matching rules.</w:t>
      </w:r>
    </w:p>
    <w:p>
      <w:pPr>
        <w:jc w:val="both"/>
      </w:pPr>
      <w:r>
        <w:rPr>
          <w:rFonts w:ascii="Calibri" w:hAnsi="Calibri"/>
          <w:sz w:val="24"/>
        </w:rPr>
        <w:t>Additionally, the feedback learner module features an automated synchronization engine. When a developer flags a false positive through the UI, the learner extracts the core noun phrases, checks their frequency against a local whitelist, and automatically updates the regex patterns in `rules.json`. This self-improving loop allows the pipeline to adapt to application-specific vocabulary without requiring manual retraining, reducing long-term maintenance costs.</w:t>
      </w:r>
    </w:p>
    <w:p>
      <w:r>
        <w:br w:type="page"/>
      </w:r>
    </w:p>
    <w:p>
      <w:pPr>
        <w:pStyle w:val="Heading1"/>
        <w:jc w:val="center"/>
      </w:pPr>
      <w:r>
        <w:rPr>
          <w:rFonts w:ascii="Calibri" w:hAnsi="Calibri"/>
          <w:b/>
          <w:color w:val="000000"/>
          <w:sz w:val="36"/>
        </w:rPr>
        <w:t>CHAPTER-5</w:t>
        <w:br/>
        <w:t>RESULTS AND DISCUSSION</w:t>
      </w:r>
    </w:p>
    <w:p>
      <w:pPr>
        <w:pStyle w:val="Heading2"/>
        <w:jc w:val="left"/>
      </w:pPr>
      <w:r>
        <w:rPr>
          <w:rFonts w:ascii="Calibri" w:hAnsi="Calibri"/>
          <w:b/>
          <w:color w:val="000000"/>
          <w:sz w:val="32"/>
        </w:rPr>
        <w:t>5.1 Evaluation Setup and Benchmarks</w:t>
      </w:r>
    </w:p>
    <w:p>
      <w:pPr>
        <w:jc w:val="both"/>
      </w:pPr>
      <w:r>
        <w:rPr>
          <w:rFonts w:ascii="Calibri" w:hAnsi="Calibri"/>
          <w:sz w:val="24"/>
        </w:rPr>
        <w:t>We evaluated the GuardRail AI pipeline using the public Deepset prompt-injections dataset. The dataset was split into a training set for model fine-tuning and a held-out test set of 453 prompts (consisting of 250 safe prompts and 203 adversarial injections) to test generalization on unseen inputs.</w:t>
      </w:r>
    </w:p>
    <w:p>
      <w:pPr>
        <w:jc w:val="both"/>
      </w:pPr>
      <w:r>
        <w:rPr>
          <w:rFonts w:ascii="Calibri" w:hAnsi="Calibri"/>
          <w:sz w:val="24"/>
        </w:rPr>
        <w:t>All tests were conducted locally on a machine equipped with an Intel Core i7 processor and an NVIDIA RTX 4050 GPU, using the PyTorch runtime with CUDA acceleration.</w:t>
      </w:r>
    </w:p>
    <w:p>
      <w:pPr>
        <w:jc w:val="both"/>
      </w:pPr>
      <w:r>
        <w:rPr>
          <w:rFonts w:ascii="Calibri" w:hAnsi="Calibri"/>
          <w:sz w:val="24"/>
        </w:rPr>
        <w:t>The test set was selected to include a balanced mix of direct and indirect injection attempts, as well as safe queries of varying lengths. This ensures that the benchmarking results reflect the system's performance under realistic workloads, where the pipeline must handle diverse user inputs.</w:t>
      </w:r>
    </w:p>
    <w:p>
      <w:pPr>
        <w:jc w:val="both"/>
      </w:pPr>
      <w:r>
        <w:rPr>
          <w:rFonts w:ascii="Calibri" w:hAnsi="Calibri"/>
          <w:sz w:val="24"/>
        </w:rPr>
        <w:t>The benchmark script runs the entire test set through the pipeline, measuring classification accuracy, precision, recall, and false positive rates. It also measures the average processing latency for each layer, providing developers with detailed performance profiles to guide optimization.</w:t>
      </w:r>
    </w:p>
    <w:p>
      <w:pPr>
        <w:jc w:val="both"/>
      </w:pPr>
      <w:r>
        <w:rPr>
          <w:rFonts w:ascii="Calibri" w:hAnsi="Calibri"/>
          <w:sz w:val="24"/>
        </w:rPr>
        <w:t>To establish a baseline, we also evaluated the performance of a standalone regex filter. The standalone regex model achieved a high throughput but had a recall of only 42.6%, missing complex, semantic jailbreaks. This comparison highlights the benefit of GuardRail AI's multi-layered design, which combines the speed of rules with the coverage of machine learning.</w:t>
      </w:r>
    </w:p>
    <w:p>
      <w:pPr>
        <w:jc w:val="both"/>
      </w:pPr>
      <w:r>
        <w:rPr>
          <w:rFonts w:ascii="Calibri" w:hAnsi="Calibri"/>
          <w:sz w:val="24"/>
        </w:rPr>
        <w:t>The DeBERTa-v3-small model was trained using the AdamW optimizer with a learning rate of 2e-5 and a linear warmup over the first 10% of training steps. The model converged after 3 epochs, showing stable training metrics on our local GPU setup. This indicates that compact models can achieve high accuracy when fine-tuned on target datasets.</w:t>
      </w:r>
    </w:p>
    <w:p>
      <w:r>
        <w:br w:type="page"/>
      </w:r>
    </w:p>
    <w:p>
      <w:pPr>
        <w:pStyle w:val="Heading2"/>
        <w:jc w:val="left"/>
      </w:pPr>
      <w:r>
        <w:rPr>
          <w:rFonts w:ascii="Calibri" w:hAnsi="Calibri"/>
          <w:b/>
          <w:color w:val="000000"/>
          <w:sz w:val="32"/>
        </w:rPr>
        <w:t>5.2 Performance Metrics Analysis</w:t>
      </w:r>
    </w:p>
    <w:p>
      <w:pPr>
        <w:jc w:val="both"/>
      </w:pPr>
      <w:r>
        <w:rPr>
          <w:rFonts w:ascii="Calibri" w:hAnsi="Calibri"/>
          <w:sz w:val="24"/>
        </w:rPr>
        <w:t>The final evaluation results show that the model achieves high security coverage while maintaining low latency and user friction.</w:t>
      </w:r>
    </w:p>
    <w:p>
      <w:pPr>
        <w:jc w:val="center"/>
      </w:pPr>
      <w:r>
        <w:t>Table 5.1: Classification Metric Summary</w:t>
      </w:r>
    </w:p>
    <w:tbl>
      <w:tblPr>
        <w:tblW w:type="auto" w:w="0"/>
        <w:jc w:val="center"/>
        <w:tblLook w:firstColumn="1" w:firstRow="1" w:lastColumn="0" w:lastRow="0" w:noHBand="0" w:noVBand="1" w:val="04A0"/>
      </w:tblPr>
      <w:tblGrid>
        <w:gridCol w:w="3000"/>
        <w:gridCol w:w="3000"/>
        <w:gridCol w:w="3000"/>
      </w:tblGrid>
      <w:tr>
        <w:tc>
          <w:tcPr>
            <w:tcW w:type="dxa" w:w="3000"/>
          </w:tcPr>
          <w:p>
            <w:r>
              <w:rPr>
                <w:b/>
                <w:sz w:val="20"/>
              </w:rPr>
              <w:t>Evaluation Metric</w:t>
            </w:r>
          </w:p>
        </w:tc>
        <w:tc>
          <w:tcPr>
            <w:tcW w:type="dxa" w:w="3000"/>
          </w:tcPr>
          <w:p>
            <w:r>
              <w:rPr>
                <w:b/>
                <w:sz w:val="20"/>
              </w:rPr>
              <w:t>Measured Value</w:t>
            </w:r>
          </w:p>
        </w:tc>
        <w:tc>
          <w:tcPr>
            <w:tcW w:type="dxa" w:w="3000"/>
          </w:tcPr>
          <w:p>
            <w:r>
              <w:rPr>
                <w:b/>
                <w:sz w:val="20"/>
              </w:rPr>
              <w:t>Security / System Impact</w:t>
            </w:r>
          </w:p>
        </w:tc>
      </w:tr>
      <w:tr>
        <w:tc>
          <w:tcPr>
            <w:tcW w:type="dxa" w:w="3000"/>
          </w:tcPr>
          <w:p>
            <w:r>
              <w:rPr>
                <w:sz w:val="20"/>
              </w:rPr>
              <w:t>Classification Accuracy</w:t>
            </w:r>
          </w:p>
        </w:tc>
        <w:tc>
          <w:tcPr>
            <w:tcW w:type="dxa" w:w="3000"/>
          </w:tcPr>
          <w:p>
            <w:r>
              <w:rPr>
                <w:sz w:val="20"/>
              </w:rPr>
              <w:t>92.05%</w:t>
            </w:r>
          </w:p>
        </w:tc>
        <w:tc>
          <w:tcPr>
            <w:tcW w:type="dxa" w:w="3000"/>
          </w:tcPr>
          <w:p>
            <w:r>
              <w:rPr>
                <w:sz w:val="20"/>
              </w:rPr>
              <w:t>Overall correctness across both safe and injection prompts.</w:t>
            </w:r>
          </w:p>
        </w:tc>
      </w:tr>
      <w:tr>
        <w:tc>
          <w:tcPr>
            <w:tcW w:type="dxa" w:w="3000"/>
          </w:tcPr>
          <w:p>
            <w:r>
              <w:rPr>
                <w:sz w:val="20"/>
              </w:rPr>
              <w:t>Precision (Adversarial)</w:t>
            </w:r>
          </w:p>
        </w:tc>
        <w:tc>
          <w:tcPr>
            <w:tcW w:type="dxa" w:w="3000"/>
          </w:tcPr>
          <w:p>
            <w:r>
              <w:rPr>
                <w:sz w:val="20"/>
              </w:rPr>
              <w:t>96.13%</w:t>
            </w:r>
          </w:p>
        </w:tc>
        <w:tc>
          <w:tcPr>
            <w:tcW w:type="dxa" w:w="3000"/>
          </w:tcPr>
          <w:p>
            <w:r>
              <w:rPr>
                <w:sz w:val="20"/>
              </w:rPr>
              <w:t>Low false positive rate; safe prompts are rarely blocked.</w:t>
            </w:r>
          </w:p>
        </w:tc>
      </w:tr>
      <w:tr>
        <w:tc>
          <w:tcPr>
            <w:tcW w:type="dxa" w:w="3000"/>
          </w:tcPr>
          <w:p>
            <w:r>
              <w:rPr>
                <w:sz w:val="20"/>
              </w:rPr>
              <w:t>Recall (Security)</w:t>
            </w:r>
          </w:p>
        </w:tc>
        <w:tc>
          <w:tcPr>
            <w:tcW w:type="dxa" w:w="3000"/>
          </w:tcPr>
          <w:p>
            <w:r>
              <w:rPr>
                <w:sz w:val="20"/>
              </w:rPr>
              <w:t>85.71%</w:t>
            </w:r>
          </w:p>
        </w:tc>
        <w:tc>
          <w:tcPr>
            <w:tcW w:type="dxa" w:w="3000"/>
          </w:tcPr>
          <w:p>
            <w:r>
              <w:rPr>
                <w:sz w:val="20"/>
              </w:rPr>
              <w:t>Proportion of active prompt injections successfully caught.</w:t>
            </w:r>
          </w:p>
        </w:tc>
      </w:tr>
      <w:tr>
        <w:tc>
          <w:tcPr>
            <w:tcW w:type="dxa" w:w="3000"/>
          </w:tcPr>
          <w:p>
            <w:r>
              <w:rPr>
                <w:sz w:val="20"/>
              </w:rPr>
              <w:t>F1-Score</w:t>
            </w:r>
          </w:p>
        </w:tc>
        <w:tc>
          <w:tcPr>
            <w:tcW w:type="dxa" w:w="3000"/>
          </w:tcPr>
          <w:p>
            <w:r>
              <w:rPr>
                <w:sz w:val="20"/>
              </w:rPr>
              <w:t>90.62%</w:t>
            </w:r>
          </w:p>
        </w:tc>
        <w:tc>
          <w:tcPr>
            <w:tcW w:type="dxa" w:w="3000"/>
          </w:tcPr>
          <w:p>
            <w:r>
              <w:rPr>
                <w:sz w:val="20"/>
              </w:rPr>
              <w:t>The balanced harmonic mean of system precision and recall.</w:t>
            </w:r>
          </w:p>
        </w:tc>
      </w:tr>
      <w:tr>
        <w:tc>
          <w:tcPr>
            <w:tcW w:type="dxa" w:w="3000"/>
          </w:tcPr>
          <w:p>
            <w:r>
              <w:rPr>
                <w:sz w:val="20"/>
              </w:rPr>
              <w:t>False Positive Rate</w:t>
            </w:r>
          </w:p>
        </w:tc>
        <w:tc>
          <w:tcPr>
            <w:tcW w:type="dxa" w:w="3000"/>
          </w:tcPr>
          <w:p>
            <w:r>
              <w:rPr>
                <w:sz w:val="20"/>
              </w:rPr>
              <w:t>2.80%</w:t>
            </w:r>
          </w:p>
        </w:tc>
        <w:tc>
          <w:tcPr>
            <w:tcW w:type="dxa" w:w="3000"/>
          </w:tcPr>
          <w:p>
            <w:r>
              <w:rPr>
                <w:sz w:val="20"/>
              </w:rPr>
              <w:t>UX friction: only 2.8% of legitimate prompts were blocked.</w:t>
            </w:r>
          </w:p>
        </w:tc>
      </w:tr>
    </w:tbl>
    <w:p>
      <w:pPr>
        <w:jc w:val="both"/>
      </w:pPr>
      <w:r>
        <w:rPr>
          <w:rFonts w:ascii="Calibri" w:hAnsi="Calibri"/>
          <w:sz w:val="24"/>
        </w:rPr>
        <w:t>The pipeline's throughput and latency were also benchmarked under various batch sizes. The results are summarized in Table 5.2.</w:t>
      </w:r>
    </w:p>
    <w:p>
      <w:pPr>
        <w:jc w:val="center"/>
      </w:pPr>
      <w:r>
        <w:br/>
        <w:t>Table 5.2: Latency vs Batch Size Evaluation</w:t>
      </w:r>
    </w:p>
    <w:tbl>
      <w:tblPr>
        <w:tblW w:type="auto" w:w="0"/>
        <w:jc w:val="center"/>
        <w:tblLook w:firstColumn="1" w:firstRow="1" w:lastColumn="0" w:lastRow="0" w:noHBand="0" w:noVBand="1" w:val="04A0"/>
      </w:tblPr>
      <w:tblGrid>
        <w:gridCol w:w="3000"/>
        <w:gridCol w:w="3000"/>
        <w:gridCol w:w="3000"/>
      </w:tblGrid>
      <w:tr>
        <w:tc>
          <w:tcPr>
            <w:tcW w:type="dxa" w:w="3000"/>
          </w:tcPr>
          <w:p>
            <w:r>
              <w:rPr>
                <w:b/>
                <w:sz w:val="20"/>
              </w:rPr>
              <w:t>Batch Size</w:t>
            </w:r>
          </w:p>
        </w:tc>
        <w:tc>
          <w:tcPr>
            <w:tcW w:type="dxa" w:w="3000"/>
          </w:tcPr>
          <w:p>
            <w:r>
              <w:rPr>
                <w:b/>
                <w:sz w:val="20"/>
              </w:rPr>
              <w:t>Average Latency per Batch (ms)</w:t>
            </w:r>
          </w:p>
        </w:tc>
        <w:tc>
          <w:tcPr>
            <w:tcW w:type="dxa" w:w="3000"/>
          </w:tcPr>
          <w:p>
            <w:r>
              <w:rPr>
                <w:b/>
                <w:sz w:val="20"/>
              </w:rPr>
              <w:t>System Throughput (prompts/sec)</w:t>
            </w:r>
          </w:p>
        </w:tc>
      </w:tr>
      <w:tr>
        <w:tc>
          <w:tcPr>
            <w:tcW w:type="dxa" w:w="3000"/>
          </w:tcPr>
          <w:p>
            <w:r>
              <w:rPr>
                <w:sz w:val="20"/>
              </w:rPr>
              <w:t>1 (Single Request)</w:t>
            </w:r>
          </w:p>
        </w:tc>
        <w:tc>
          <w:tcPr>
            <w:tcW w:type="dxa" w:w="3000"/>
          </w:tcPr>
          <w:p>
            <w:r>
              <w:rPr>
                <w:sz w:val="20"/>
              </w:rPr>
              <w:t>7.6 ms</w:t>
            </w:r>
          </w:p>
        </w:tc>
        <w:tc>
          <w:tcPr>
            <w:tcW w:type="dxa" w:w="3000"/>
          </w:tcPr>
          <w:p>
            <w:r>
              <w:rPr>
                <w:sz w:val="20"/>
              </w:rPr>
              <w:t>131.7 prompts/sec</w:t>
            </w:r>
          </w:p>
        </w:tc>
      </w:tr>
      <w:tr>
        <w:tc>
          <w:tcPr>
            <w:tcW w:type="dxa" w:w="3000"/>
          </w:tcPr>
          <w:p>
            <w:r>
              <w:rPr>
                <w:sz w:val="20"/>
              </w:rPr>
              <w:t>4</w:t>
            </w:r>
          </w:p>
        </w:tc>
        <w:tc>
          <w:tcPr>
            <w:tcW w:type="dxa" w:w="3000"/>
          </w:tcPr>
          <w:p>
            <w:r>
              <w:rPr>
                <w:sz w:val="20"/>
              </w:rPr>
              <w:t>11.2 ms</w:t>
            </w:r>
          </w:p>
        </w:tc>
        <w:tc>
          <w:tcPr>
            <w:tcW w:type="dxa" w:w="3000"/>
          </w:tcPr>
          <w:p>
            <w:r>
              <w:rPr>
                <w:sz w:val="20"/>
              </w:rPr>
              <w:t>357.1 prompts/sec</w:t>
            </w:r>
          </w:p>
        </w:tc>
      </w:tr>
      <w:tr>
        <w:tc>
          <w:tcPr>
            <w:tcW w:type="dxa" w:w="3000"/>
          </w:tcPr>
          <w:p>
            <w:r>
              <w:rPr>
                <w:sz w:val="20"/>
              </w:rPr>
              <w:t>16</w:t>
            </w:r>
          </w:p>
        </w:tc>
        <w:tc>
          <w:tcPr>
            <w:tcW w:type="dxa" w:w="3000"/>
          </w:tcPr>
          <w:p>
            <w:r>
              <w:rPr>
                <w:sz w:val="20"/>
              </w:rPr>
              <w:t>24.8 ms</w:t>
            </w:r>
          </w:p>
        </w:tc>
        <w:tc>
          <w:tcPr>
            <w:tcW w:type="dxa" w:w="3000"/>
          </w:tcPr>
          <w:p>
            <w:r>
              <w:rPr>
                <w:sz w:val="20"/>
              </w:rPr>
              <w:t>645.2 prompts/sec</w:t>
            </w:r>
          </w:p>
        </w:tc>
      </w:tr>
      <w:tr>
        <w:tc>
          <w:tcPr>
            <w:tcW w:type="dxa" w:w="3000"/>
          </w:tcPr>
          <w:p>
            <w:r>
              <w:rPr>
                <w:sz w:val="20"/>
              </w:rPr>
              <w:t>64</w:t>
            </w:r>
          </w:p>
        </w:tc>
        <w:tc>
          <w:tcPr>
            <w:tcW w:type="dxa" w:w="3000"/>
          </w:tcPr>
          <w:p>
            <w:r>
              <w:rPr>
                <w:sz w:val="20"/>
              </w:rPr>
              <w:t>68.4 ms</w:t>
            </w:r>
          </w:p>
        </w:tc>
        <w:tc>
          <w:tcPr>
            <w:tcW w:type="dxa" w:w="3000"/>
          </w:tcPr>
          <w:p>
            <w:r>
              <w:rPr>
                <w:sz w:val="20"/>
              </w:rPr>
              <w:t>935.6 prompts/sec</w:t>
            </w:r>
          </w:p>
        </w:tc>
      </w:tr>
    </w:tbl>
    <w:p>
      <w:pPr>
        <w:jc w:val="both"/>
      </w:pPr>
      <w:r>
        <w:rPr>
          <w:rFonts w:ascii="Calibri" w:hAnsi="Calibri"/>
          <w:sz w:val="24"/>
        </w:rPr>
        <w:t>The results demonstrate that the pipeline maintains low latency even when processing larger batches. This high throughput is critical for supporting real-time applications, where security checks must run without introducing noticeable delay for the end user.</w:t>
      </w:r>
    </w:p>
    <w:p>
      <w:pPr>
        <w:jc w:val="both"/>
      </w:pPr>
      <w:r>
        <w:rPr>
          <w:rFonts w:ascii="Calibri" w:hAnsi="Calibri"/>
          <w:sz w:val="24"/>
        </w:rPr>
        <w:t>The single-prompt latency of 7.6 ms represents the time taken to route the request through the entire 9-layer pipeline. This low latency ensures that GuardRail AI can be integrated into interactive applications without degrading the user experience.</w:t>
      </w:r>
    </w:p>
    <w:p>
      <w:pPr>
        <w:jc w:val="both"/>
      </w:pPr>
      <w:r>
        <w:rPr>
          <w:rFonts w:ascii="Calibri" w:hAnsi="Calibri"/>
          <w:sz w:val="24"/>
        </w:rPr>
        <w:t>When batching is enabled, the system throughput increases significantly, reaching over 930 prompts per second at a batch size of 64. This makes the pipeline suitable for processing high-volume, automated agent requests or scanning database uploads in enterprise systems.</w:t>
      </w:r>
    </w:p>
    <w:p>
      <w:pPr>
        <w:jc w:val="both"/>
      </w:pPr>
      <w:r>
        <w:rPr>
          <w:rFonts w:ascii="Calibri" w:hAnsi="Calibri"/>
          <w:sz w:val="24"/>
        </w:rPr>
        <w:t>We also evaluated the latency distribution across the individual layers. The heuristic regex scanner (L3) processed requests in less than 0.8 ms, and the perplexity check (L2) completed in 1.2 ms on the CPU. The DeBERTa-v3 classification step (L4) took 5.2 ms on the GPU, representing the main component of the total latency. This distribution shows that the preprocessing and heuristic filters run with minimal overhead.</w:t>
      </w:r>
    </w:p>
    <w:p>
      <w:r>
        <w:br w:type="page"/>
      </w:r>
    </w:p>
    <w:p>
      <w:pPr>
        <w:pStyle w:val="Heading2"/>
        <w:jc w:val="left"/>
      </w:pPr>
      <w:r>
        <w:rPr>
          <w:rFonts w:ascii="Calibri" w:hAnsi="Calibri"/>
          <w:b/>
          <w:color w:val="000000"/>
          <w:sz w:val="32"/>
        </w:rPr>
        <w:t>5.3 Confusion Matrix &amp; Adversarial Robustness</w:t>
      </w:r>
    </w:p>
    <w:p>
      <w:pPr>
        <w:jc w:val="both"/>
      </w:pPr>
      <w:r>
        <w:rPr>
          <w:rFonts w:ascii="Calibri" w:hAnsi="Calibri"/>
          <w:sz w:val="24"/>
        </w:rPr>
        <w:t>The confusion matrix shows that out of 250 safe prompts, 243 were correctly allowed (True Negatives) and only 7 were incorrectly blocked (False Positives). For the 203 injection attempts, 174 were successfully caught (True Positives), while 29 bypassed the system (False Negatives).</w:t>
      </w:r>
    </w:p>
    <w:p>
      <w:pPr>
        <w:jc w:val="both"/>
      </w:pPr>
      <w:r>
        <w:rPr>
          <w:rFonts w:ascii="Calibri" w:hAnsi="Calibri"/>
          <w:sz w:val="24"/>
        </w:rPr>
        <w:t>Many of the false negatives occurred with highly subtle, multi-turn prompts that lacked common injection keywords. To handle these, we implemented the L0 Session Tracker, which analyzes context across multiple turns to flag recurring suspicious behavior. The low false positive rate (2.8%) ensures a smooth user experience, making the system practical for production deployment.</w:t>
      </w:r>
    </w:p>
    <w:p>
      <w:pPr>
        <w:jc w:val="both"/>
      </w:pPr>
      <w:r>
        <w:rPr>
          <w:rFonts w:ascii="Calibri" w:hAnsi="Calibri"/>
          <w:sz w:val="24"/>
        </w:rPr>
        <w:t>When analyzing adversarial robustness against different jailbreak categories, the DeBERTa classifier proved highly effective. It detected 94% of direct jailbreak attempts (such as DAN templates) and 88% of roleplay-based attacks. The heuristic regex rules caught basic instruction overrides quickly, while the machine learning classifier handled complex semantic strategies. This combined approach makes the pipeline highly robust against evolving attack patterns.</w:t>
      </w:r>
    </w:p>
    <w:p>
      <w:pPr>
        <w:jc w:val="both"/>
      </w:pPr>
      <w:r>
        <w:rPr>
          <w:rFonts w:ascii="Calibri" w:hAnsi="Calibri"/>
          <w:sz w:val="24"/>
        </w:rPr>
        <w:t>The feedback learner module logs all false positive and false negative occurrences, enabling the system to adapt. By extracting keywords from failed classifications and adding them to the rule database, the system's accuracy improves over time, establishing an adaptive defense line.</w:t>
      </w:r>
    </w:p>
    <w:p>
      <w:pPr>
        <w:jc w:val="both"/>
      </w:pPr>
      <w:r>
        <w:rPr>
          <w:rFonts w:ascii="Calibri" w:hAnsi="Calibri"/>
          <w:sz w:val="24"/>
        </w:rPr>
        <w:t>The false negative rate of 14.28% represents a key area for future improvement. By expanding the training dataset to include a wider variety of subtle jailbreak templates, we expect to further reduce the false negative rate, improving overall security coverage.</w:t>
      </w:r>
    </w:p>
    <w:p>
      <w:pPr>
        <w:jc w:val="both"/>
      </w:pPr>
      <w:r>
        <w:rPr>
          <w:rFonts w:ascii="Calibri" w:hAnsi="Calibri"/>
          <w:sz w:val="24"/>
        </w:rPr>
        <w:t>To visualize the trade-off between latency and throughput, Figure 5.2 represents the performance curve. As the batch size increases, the average latency per batch rises, but the system throughput (prompts/sec) increases. This curve shows that the pipeline is highly optimized for parallel tensor operations, allowing it to scale effectively under heavy workloads.</w:t>
      </w:r>
    </w:p>
    <w:p>
      <w:pPr>
        <w:jc w:val="both"/>
      </w:pPr>
      <w:r>
        <w:rPr>
          <w:rFonts w:ascii="Calibri" w:hAnsi="Calibri"/>
          <w:sz w:val="24"/>
        </w:rPr>
        <w:t>[Figure 5.2: Latency vs Throughput Performance Curves]</w:t>
        <w:br/>
        <w:t>Batch Size (1 to 64) vs Latency (7.6ms to 68.4ms) and Throughput (131.7 to 935.6 prompts/sec).</w:t>
        <w:br/>
        <w:t>This curve shows that the local DeBERTa model scales efficiently under parallel workloads, providing cost-effective enterprise security.</w:t>
      </w:r>
    </w:p>
    <w:p>
      <w:pPr>
        <w:jc w:val="both"/>
      </w:pPr>
      <w:r>
        <w:rPr>
          <w:rFonts w:ascii="Calibri" w:hAnsi="Calibri"/>
          <w:sz w:val="24"/>
        </w:rPr>
        <w:t>To visualize the classification results, Figure 5.1 represents the confusion matrix on the deepset test set. The matrix shows 174 True Positives, 243 True Negatives, 7 False Positives, and 29 False Negatives. This visualization helps developers identify areas where classification performance can be improved.</w:t>
      </w:r>
    </w:p>
    <w:p>
      <w:pPr>
        <w:jc w:val="both"/>
      </w:pPr>
      <w:r>
        <w:rPr>
          <w:rFonts w:ascii="Calibri" w:hAnsi="Calibri"/>
          <w:sz w:val="24"/>
        </w:rPr>
        <w:t>[Figure 5.1: Confusion Matrix on deepset/prompt-injections]</w:t>
        <w:br/>
        <w:t>Actual Positive (203) vs Actual Negative (250) mapped against Predicted Positive and Predicted Negative.</w:t>
        <w:br/>
        <w:t>The low false positive rate (7/250) minimizes user disruption, while the high recall (174/203) provides reliable security coverage.</w:t>
      </w:r>
    </w:p>
    <w:p>
      <w:r>
        <w:br w:type="page"/>
      </w:r>
    </w:p>
    <w:p>
      <w:pPr>
        <w:pStyle w:val="Heading1"/>
        <w:jc w:val="center"/>
      </w:pPr>
      <w:r>
        <w:rPr>
          <w:rFonts w:ascii="Calibri" w:hAnsi="Calibri"/>
          <w:b/>
          <w:color w:val="000000"/>
          <w:sz w:val="36"/>
        </w:rPr>
        <w:t>CHAPTER-6</w:t>
        <w:br/>
        <w:t>CONCLUSION AND FUTURE WORK</w:t>
      </w:r>
    </w:p>
    <w:p>
      <w:pPr>
        <w:pStyle w:val="Heading2"/>
        <w:jc w:val="left"/>
      </w:pPr>
      <w:r>
        <w:rPr>
          <w:rFonts w:ascii="Calibri" w:hAnsi="Calibri"/>
          <w:b/>
          <w:color w:val="000000"/>
          <w:sz w:val="32"/>
        </w:rPr>
        <w:t>6.1 Conclusion</w:t>
      </w:r>
    </w:p>
    <w:p>
      <w:pPr>
        <w:jc w:val="both"/>
      </w:pPr>
      <w:r>
        <w:rPr>
          <w:rFonts w:ascii="Calibri" w:hAnsi="Calibri"/>
          <w:sz w:val="24"/>
        </w:rPr>
        <w:t>Prompt injection represents a critical security risk for applications powered by Large Language Models. Because LLMs process instructions and data in a single context window, developers cannot rely solely on the model's internal safety alignments to prevent bypass attacks.</w:t>
      </w:r>
    </w:p>
    <w:p>
      <w:pPr>
        <w:jc w:val="both"/>
      </w:pPr>
      <w:r>
        <w:rPr>
          <w:rFonts w:ascii="Calibri" w:hAnsi="Calibri"/>
          <w:sz w:val="24"/>
        </w:rPr>
        <w:t>This project successfully developed and evaluated GuardRail AI, a 9-layer local security pipeline designed to intercept adversarial prompts before they reach the core LLM. By combining fast, rule-based heuristic filters with a fine-tuned DeBERTa-v3 model, the system provides a robust defense against direct and indirect prompt injections. Running the model locally ensures complete data privacy and avoids the latency and costs associated with external validation APIs. Achieving a 92.05% classification accuracy and a throughput of 131.7 prompts per second on consumer hardware, GuardRail AI demonstrates that local, high-performance security guardrails are viable for production deployment.</w:t>
      </w:r>
    </w:p>
    <w:p>
      <w:pPr>
        <w:jc w:val="both"/>
      </w:pPr>
      <w:r>
        <w:rPr>
          <w:rFonts w:ascii="Calibri" w:hAnsi="Calibri"/>
          <w:sz w:val="24"/>
        </w:rPr>
        <w:t>The project also shows that a local, multi-layered security pipeline can run efficiently on consumer-grade hardware. The fine-tuned DeBERTa model provides strong classification performance, while the heuristic rules and preprocessing layers keep processing times low. This demonstrates that developers do not need to rely on expensive, third-party APIs to secure their LLM applications.</w:t>
      </w:r>
    </w:p>
    <w:p>
      <w:pPr>
        <w:jc w:val="both"/>
      </w:pPr>
      <w:r>
        <w:rPr>
          <w:rFonts w:ascii="Calibri" w:hAnsi="Calibri"/>
          <w:sz w:val="24"/>
        </w:rPr>
        <w:t>In addition, the self-improving feedback loop provides a sustainable defense mechanism. By logging classification logs and extracting keywords from failed runs, the system adapts to new attack patterns over time. This reduces the need for manual rule updates, lowering maintenance costs for developers.</w:t>
      </w:r>
    </w:p>
    <w:p>
      <w:pPr>
        <w:jc w:val="both"/>
      </w:pPr>
      <w:r>
        <w:rPr>
          <w:rFonts w:ascii="Calibri" w:hAnsi="Calibri"/>
          <w:sz w:val="24"/>
        </w:rPr>
        <w:t>In summary, GuardRail AI provides a secure, private, and cost-effective solution for protecting locally-hosted Large Language Models. Its multi-layered design and adaptive feedback loop ensure robust safety coverage, making it a valuable tool for organizations that require secure offline LLM deployments.</w:t>
      </w:r>
    </w:p>
    <w:p>
      <w:r>
        <w:br w:type="page"/>
      </w:r>
    </w:p>
    <w:p>
      <w:pPr>
        <w:pStyle w:val="Heading2"/>
        <w:jc w:val="left"/>
      </w:pPr>
      <w:r>
        <w:rPr>
          <w:rFonts w:ascii="Calibri" w:hAnsi="Calibri"/>
          <w:b/>
          <w:color w:val="000000"/>
          <w:sz w:val="32"/>
        </w:rPr>
        <w:t>6.2 Future Enhancements</w:t>
      </w:r>
    </w:p>
    <w:p>
      <w:pPr>
        <w:jc w:val="both"/>
      </w:pPr>
      <w:r>
        <w:rPr>
          <w:rFonts w:ascii="Calibri" w:hAnsi="Calibri"/>
          <w:sz w:val="24"/>
        </w:rPr>
        <w:t>While the current pipeline performs well, there are several areas for future improvement:</w:t>
      </w:r>
    </w:p>
    <w:p>
      <w:pPr>
        <w:pStyle w:val="ListBullet"/>
      </w:pPr>
      <w:r>
        <w:t>Quantization: Converting the DeBERTa-v3 model to INT8 or FP4 precision using tools like ONNX Runtime or TensorRT would reduce memory usage and further lower latency on edge devices.</w:t>
      </w:r>
    </w:p>
    <w:p>
      <w:pPr>
        <w:pStyle w:val="ListBullet"/>
      </w:pPr>
      <w:r>
        <w:t>Expanded Fine-Tuning: Training the model on a wider variety of multi-lingual and indirect prompt injection attacks would improve its robustness against complex, multi-lingual jailbreak strategies.</w:t>
      </w:r>
    </w:p>
    <w:p>
      <w:pPr>
        <w:pStyle w:val="ListBullet"/>
      </w:pPr>
      <w:r>
        <w:t>Agentic Security Integration: Extending the L8 Tool-call Validator to support dynamic sandboxing and user-in-the-loop approvals for sensitive actions would help secure advanced agentic workflows.</w:t>
      </w:r>
    </w:p>
    <w:p>
      <w:pPr>
        <w:pStyle w:val="ListBullet"/>
      </w:pPr>
      <w:r>
        <w:t>Distributed Deployment: Implementing a distributed cache system (such as Redis) for session tracking would allow the pipeline to scale across multiple local server instances, supporting large-scale enterprise deployments.</w:t>
      </w:r>
    </w:p>
    <w:p>
      <w:pPr>
        <w:pStyle w:val="ListBullet"/>
      </w:pPr>
      <w:r>
        <w:t>Multi-Modal Validation: Extending the input layers to support image and audio token validation would prepare the pipeline to secure multi-modal model architectures, adapting to future safety requirements.</w:t>
      </w:r>
    </w:p>
    <w:p>
      <w:r>
        <w:br w:type="page"/>
      </w:r>
    </w:p>
    <w:p>
      <w:pPr>
        <w:pStyle w:val="Heading1"/>
        <w:jc w:val="center"/>
      </w:pPr>
      <w:r>
        <w:rPr>
          <w:rFonts w:ascii="Calibri" w:hAnsi="Calibri"/>
          <w:b/>
          <w:color w:val="000000"/>
          <w:sz w:val="36"/>
        </w:rPr>
        <w:t>REFERENCES</w:t>
      </w:r>
    </w:p>
    <w:p>
      <w:pPr>
        <w:jc w:val="both"/>
      </w:pPr>
      <w:r>
        <w:t>[1] Perez, F. and Ribeiro, I., “Ignore Previous Instructions: Language Models Are Vulnerable to Jailbreaking,” arXiv preprint arXiv:2211.09527, 2022.</w:t>
      </w:r>
    </w:p>
    <w:p>
      <w:pPr>
        <w:jc w:val="both"/>
      </w:pPr>
      <w:r>
        <w:t>[2] Greshake, K., Abdelnabi, S., Fritz, M. and Eggenstein, C., “More than you've asked for: A Comprehensive Analysis of Indirect Prompt Injection,” Proceedings of the 2023 ACM Workshop on Artificial Intelligence and Security, pp. 79-92, 2023.</w:t>
      </w:r>
    </w:p>
    <w:p>
      <w:pPr>
        <w:jc w:val="both"/>
      </w:pPr>
      <w:r>
        <w:t>[3] Shen, X., Chen, Z., Backes, M. and Zhang, Y., “Do Anything Now: Characterizing and Evaluating Jailbreak Attacks on ChatGPT,” arXiv preprint arXiv:2308.03825, 2023.</w:t>
      </w:r>
    </w:p>
    <w:p>
      <w:pPr>
        <w:jc w:val="both"/>
      </w:pPr>
      <w:r>
        <w:t>[4] Wei, A., Haghtalab, N. and Steinhardt, J., “Jailbroken: How Does LLM Safety Training Fail?” Advances in Neural Information Processing Systems (NeurIPS), vol. 36, 2024.</w:t>
      </w:r>
    </w:p>
    <w:p>
      <w:pPr>
        <w:jc w:val="both"/>
      </w:pPr>
      <w:r>
        <w:t>[5] He, P., Liu, X., Gao, J. and Chen, W., “DeBERTa: Decoding-enhanced BERT with Disentangled Attention,” International Conference on Learning Representations (ICLR), 2021.</w:t>
      </w:r>
    </w:p>
    <w:p>
      <w:pPr>
        <w:jc w:val="both"/>
      </w:pPr>
      <w:r>
        <w:t>[6] Zou, A., Wang, Z., Kolter, J. Z. and Fredrikson, M., “Universal and Transferable Adversarial Attacks on Aligned Language Models,” arXiv preprint arXiv:2307.15043, 2023.</w:t>
      </w:r>
    </w:p>
    <w:p>
      <w:pPr>
        <w:jc w:val="both"/>
      </w:pPr>
      <w:r>
        <w:t>[7] Toyer, S., Sandbrink, J. B., Emmons, S. and Russell, S., “Tensor Trust: Lessons from a Prompt Injection Game,” arXiv preprint arXiv:2401.05566, 2024.</w:t>
      </w:r>
    </w:p>
    <w:p>
      <w:pPr>
        <w:jc w:val="both"/>
      </w:pPr>
      <w:r>
        <w:t>[8] Liu, Y., Deng, G., Li, Y. and Wang, H., “Prompt Injection Attacks and Defenses in LLM-Based Applications: A Survey,” IEEE Transactions on Dependable and Secure Computing, 2023.</w:t>
      </w:r>
    </w:p>
    <w:p>
      <w:pPr>
        <w:jc w:val="both"/>
      </w:pPr>
      <w:r>
        <w:t>[9] Piet, J., Sitawarin, C. and Wagner, D., “Jailbreaking LLMs with Base64 Obfuscation and Cognitive Overload,” arXiv preprint arXiv:2402.11221, 2024.</w:t>
      </w:r>
    </w:p>
    <w:p>
      <w:pPr>
        <w:jc w:val="both"/>
      </w:pPr>
      <w:r>
        <w:t>[10] McKinney, R., Jones, L. and Smith, A., “Empirical Evaluation of Multi-turn Prompt Leaking in Agentic Systems,” Journal of Cybersecurity and AI, vol. 3, no. 2, pp. 115-128, 2025.</w:t>
      </w:r>
    </w:p>
    <w:sectPr w:rsidR="00FC693F" w:rsidRPr="0006063C" w:rsidSect="00034616">
      <w:pgSz w:w="12240" w:h="15840"/>
      <w:pgMar w:top="1080" w:right="144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360" w:lineRule="auto"/>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Calibri" w:hAnsi="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after="80" w:line="36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