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2E75B6"/>
          <w:sz w:val="22"/>
          <w:szCs w:val="22"/>
        </w:rPr>
        <w:t xml:space="preserve">TEACHING BRIEF</w:t>
      </w:r>
    </w:p>
    <w:p>
      <w:pPr>
        <w:spacing w:after="0" w:before="80"/>
      </w:pPr>
      <w:r>
        <w:rPr>
          <w:b/>
          <w:bCs/>
          <w:color w:val="1F3864"/>
          <w:sz w:val="48"/>
          <w:szCs w:val="48"/>
        </w:rPr>
        <w:t xml:space="preserve">Cosmos DB &amp; CPU Alerting:</w:t>
      </w:r>
    </w:p>
    <w:p>
      <w:pPr>
        <w:spacing w:after="0" w:before="0"/>
      </w:pPr>
      <w:r>
        <w:rPr>
          <w:b/>
          <w:bCs/>
          <w:color w:val="1F3864"/>
          <w:sz w:val="44"/>
          <w:szCs w:val="44"/>
        </w:rPr>
        <w:t xml:space="preserve">From Noisy Defaults to a</w:t>
      </w:r>
    </w:p>
    <w:p>
      <w:pPr>
        <w:spacing w:after="0" w:before="0"/>
      </w:pPr>
      <w:r>
        <w:rPr>
          <w:b/>
          <w:bCs/>
          <w:color w:val="1F3864"/>
          <w:sz w:val="44"/>
          <w:szCs w:val="44"/>
        </w:rPr>
        <w:t xml:space="preserve">Predictive Z-Score Design</w:t>
      </w:r>
    </w:p>
    <w:p>
      <w:pPr>
        <w:pBdr>
          <w:bottom w:val="single" w:color="2E75B6" w:sz="12" w:space="8"/>
        </w:pBdr>
        <w:spacing w:after="0" w:before="160"/>
      </w:pPr>
      <w:r>
        <w:rPr>
          <w:i/>
          <w:iCs/>
          <w:color w:val="595959"/>
          <w:sz w:val="22"/>
          <w:szCs w:val="22"/>
        </w:rPr>
        <w:t xml:space="preserve">Initial YAML vs final YAML — Cosmos DB latency and App Service / AKS CPU alerts, every change explained from the ground up</w:t>
      </w:r>
    </w:p>
    <w:p>
      <w:pPr>
        <w:spacing w:after="0" w:before="300"/>
      </w:pPr>
      <w:r>
        <w:rPr>
          <w:b/>
          <w:bCs/>
          <w:sz w:val="19"/>
          <w:szCs w:val="19"/>
        </w:rPr>
        <w:t xml:space="preserve">Written for: </w:t>
      </w:r>
      <w:r>
        <w:rPr>
          <w:sz w:val="19"/>
          <w:szCs w:val="19"/>
        </w:rPr>
        <w:t xml:space="preserve">anyone — including people new to Grafana, Prometheus, and Azure alerting</w:t>
      </w:r>
    </w:p>
    <w:p>
      <w:pPr>
        <w:spacing w:after="0" w:before="40"/>
      </w:pPr>
      <w:r>
        <w:rPr>
          <w:b/>
          <w:bCs/>
          <w:sz w:val="19"/>
          <w:szCs w:val="19"/>
        </w:rPr>
        <w:t xml:space="preserve">Compares: </w:t>
      </w:r>
      <w:r>
        <w:rPr>
          <w:rFonts w:ascii="Consolas" w:cs="Consolas" w:eastAsia="Consolas" w:hAnsi="Consolas"/>
          <w:sz w:val="19"/>
          <w:szCs w:val="19"/>
        </w:rPr>
        <w:t xml:space="preserve">the original YAML you provided  vs  oss-ultimate-agentic-ai.prod-ami.rules.yaml</w:t>
      </w:r>
    </w:p>
    <w:p>
      <w:pPr>
        <w:spacing w:after="0" w:before="40"/>
      </w:pPr>
      <w:r>
        <w:rPr>
          <w:b/>
          <w:bCs/>
          <w:sz w:val="19"/>
          <w:szCs w:val="19"/>
        </w:rPr>
        <w:t xml:space="preserve">Account: </w:t>
      </w:r>
      <w:r>
        <w:rPr>
          <w:rFonts w:ascii="Consolas" w:cs="Consolas" w:eastAsia="Consolas" w:hAnsi="Consolas"/>
          <w:sz w:val="19"/>
          <w:szCs w:val="19"/>
        </w:rPr>
        <w:t xml:space="preserve">ossultimateprod13db-cosmos  +  ossultimateprod13wa  +  aks-aif-mt-prod-12-ecc6</w:t>
      </w:r>
    </w:p>
    <w:p>
      <w:pPr>
        <w:spacing w:after="0" w:before="40"/>
      </w:pPr>
      <w:r>
        <w:rPr>
          <w:b/>
          <w:bCs/>
          <w:sz w:val="19"/>
          <w:szCs w:val="19"/>
        </w:rPr>
        <w:t xml:space="preserve">Covers: </w:t>
      </w:r>
      <w:r>
        <w:rPr>
          <w:sz w:val="19"/>
          <w:szCs w:val="19"/>
        </w:rPr>
        <w:t xml:space="preserve">10 new alerts across 4 services (Cosmos DB + App Service CPU + AKS Node CPU)</w:t>
      </w:r>
    </w:p>
    <w:p>
      <w:pPr>
        <w:spacing w:after="0" w:before="40"/>
      </w:pPr>
      <w:r>
        <w:rPr>
          <w:b/>
          <w:bCs/>
          <w:sz w:val="19"/>
          <w:szCs w:val="19"/>
        </w:rPr>
        <w:t xml:space="preserve">Date: </w:t>
      </w:r>
      <w:r>
        <w:rPr>
          <w:sz w:val="19"/>
          <w:szCs w:val="19"/>
        </w:rPr>
        <w:t xml:space="preserve">30 May 2026</w:t>
      </w:r>
    </w:p>
    <w:p>
      <w:r>
        <w:br w:type="page"/>
      </w:r>
    </w:p>
    <w:p>
      <w:pPr>
        <w:spacing w:after="12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Read This Document</w:t>
      </w:r>
    </w:p>
    <w:p>
      <w:pPr>
        <w:spacing w:after="160" w:line="276"/>
        <w:jc w:val="both"/>
      </w:pPr>
      <w:r>
        <w:t xml:space="preserve">This document is written so that you do not need any prior background in alerting, Prometheus, Grafana, or Azure to follow it. It starts from the first principles, walks slowly through the original YAML you provided, then explains — step by step, with the actual numbers from your data — how we arrived at the final YAML. By the time you finish reading, you should be able to explain to a teammate (a) what the original rules did, (b) why they were producing noise, (c) what the final design does instead, and (d) why each threshold has the value it has.</w:t>
      </w:r>
    </w:p>
    <w:p>
      <w:pPr>
        <w:spacing w:after="160" w:line="276"/>
        <w:jc w:val="both"/>
      </w:pPr>
      <w:r>
        <w:t xml:space="preserve">Sections 2 – 12 walk through the Cosmos DB redesign in depth. Section 13 covers the CPU alerts (App Service and AKS Node), which were rebuilt using the same pattern. Section 14 is the glossary. If you already know the terminology, you can skip Section 2 (the primer) and jump to Section 3.</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4"/>
              <w:bottom w:val="single" w:color="2E7D32" w:sz="2"/>
              <w:right w:val="single" w:color="2E7D32" w:sz="2"/>
            </w:tcBorders>
            <w:shd w:fill="FBFBF7" w:val="clear"/>
            <w:tcMar>
              <w:top w:type="dxa" w:w="120"/>
              <w:left w:type="dxa" w:w="160"/>
              <w:bottom w:type="dxa" w:w="120"/>
              <w:right w:type="dxa" w:w="160"/>
            </w:tcMar>
          </w:tcPr>
          <w:p>
            <w:pPr>
              <w:spacing w:after="60"/>
            </w:pPr>
            <w:r>
              <w:rPr>
                <w:b/>
                <w:bCs/>
                <w:color w:val="2E7D32"/>
                <w:sz w:val="19"/>
                <w:szCs w:val="19"/>
              </w:rPr>
              <w:t xml:space="preserve">What this version adds vs the previous Cosmos-only doc</w:t>
            </w:r>
          </w:p>
          <w:p>
            <w:pPr>
              <w:spacing w:after="0" w:line="270"/>
            </w:pPr>
            <w:r>
              <w:t xml:space="preserve">The two original CPU alerts (</w:t>
            </w:r>
            <w:r>
              <w:rPr>
                <w:rFonts w:ascii="Consolas" w:cs="Consolas" w:eastAsia="Consolas" w:hAnsi="Consolas"/>
                <w:sz w:val="18"/>
                <w:szCs w:val="18"/>
              </w:rPr>
              <w:t xml:space="preserve">App Service CPU Utilization</w:t>
            </w:r>
            <w:r>
              <w:t xml:space="preserve"> and </w:t>
            </w:r>
            <w:r>
              <w:rPr>
                <w:rFonts w:ascii="Consolas" w:cs="Consolas" w:eastAsia="Consolas" w:hAnsi="Consolas"/>
                <w:sz w:val="18"/>
                <w:szCs w:val="18"/>
              </w:rPr>
              <w:t xml:space="preserve">Cluster High CPU Utilization</w:t>
            </w:r>
            <w:r>
              <w:t xml:space="preserve">) have now also been rebuilt with the same z-score + threshold pattern as Cosmos. Each has been split into a </w:t>
            </w:r>
            <w:r>
              <w:rPr>
                <w:b/>
                <w:bCs/>
              </w:rPr>
              <w:t xml:space="preserve">predictive (z-score) alert</w:t>
            </w:r>
            <w:r>
              <w:t xml:space="preserve"> that emails as an early warning, and a </w:t>
            </w:r>
            <w:r>
              <w:rPr>
                <w:b/>
                <w:bCs/>
              </w:rPr>
              <w:t xml:space="preserve">fixed-threshold alert</w:t>
            </w:r>
            <w:r>
              <w:t xml:space="preserve"> that opens a ServiceNow ticket. Section 13 walks through that change end-to-end.</w:t>
            </w:r>
          </w:p>
        </w:tc>
      </w:tr>
    </w:tbl>
    <w:p>
      <w:pPr>
        <w:pStyle w:val="Heading1"/>
      </w:pPr>
      <w:r>
        <w:t xml:space="preserve">2. A Five-Minute Primer</w:t>
      </w:r>
    </w:p>
    <w:p>
      <w:pPr>
        <w:spacing w:after="160" w:line="276"/>
        <w:jc w:val="both"/>
      </w:pPr>
      <w:r>
        <w:t xml:space="preserve">If alerting is new to you, the seven definitions below give you everything you need to follow the rest of the document. None of them are deep — they are just the moving parts of the system that produces (and now reduces) your ServiceNow tickets.</w:t>
      </w:r>
    </w:p>
    <w:p>
      <w:pPr>
        <w:pStyle w:val="Heading2"/>
      </w:pPr>
      <w:r>
        <w:t xml:space="preserve">2.1 What an alert is</w:t>
      </w:r>
    </w:p>
    <w:p>
      <w:pPr>
        <w:spacing w:after="160" w:line="276"/>
        <w:jc w:val="both"/>
      </w:pPr>
      <w:r>
        <w:t xml:space="preserve">An </w:t>
      </w:r>
      <w:r>
        <w:rPr>
          <w:b/>
          <w:bCs/>
        </w:rPr>
        <w:t xml:space="preserve">alert</w:t>
      </w:r>
      <w:r>
        <w:t xml:space="preserve"> is a rule that watches a number over time and </w:t>
      </w:r>
      <w:r>
        <w:rPr>
          <w:i/>
          <w:iCs/>
        </w:rPr>
        <w:t xml:space="preserve">fires</w:t>
      </w:r>
      <w:r>
        <w:t xml:space="preserve"> when that number breaks a condition you defined — for example, “fire when latency stays above 100 ms for five minutes.” When the alert fires, the alerting system sends a notification somewhere: an email, a chat message, or a ticket in ServiceNow.</w:t>
      </w:r>
    </w:p>
    <w:p>
      <w:pPr>
        <w:pStyle w:val="Heading2"/>
      </w:pPr>
      <w:r>
        <w:t xml:space="preserve">2.2 What Prometheus is</w:t>
      </w:r>
    </w:p>
    <w:p>
      <w:pPr>
        <w:spacing w:after="160" w:line="276"/>
        <w:jc w:val="both"/>
      </w:pPr>
      <w:r>
        <w:t xml:space="preserve">Prometheus is the program that </w:t>
      </w:r>
      <w:r>
        <w:rPr>
          <w:b/>
          <w:bCs/>
        </w:rPr>
        <w:t xml:space="preserve">collects</w:t>
      </w:r>
      <w:r>
        <w:t xml:space="preserve"> the numbers (called </w:t>
      </w:r>
      <w:r>
        <w:rPr>
          <w:i/>
          <w:iCs/>
        </w:rPr>
        <w:t xml:space="preserve">metrics</w:t>
      </w:r>
      <w:r>
        <w:t xml:space="preserve">) at regular intervals, </w:t>
      </w:r>
      <w:r>
        <w:rPr>
          <w:b/>
          <w:bCs/>
        </w:rPr>
        <w:t xml:space="preserve">stores</w:t>
      </w:r>
      <w:r>
        <w:t xml:space="preserve"> them, lets you query them in a language called </w:t>
      </w:r>
      <w:r>
        <w:rPr>
          <w:i/>
          <w:iCs/>
        </w:rPr>
        <w:t xml:space="preserve">PromQL</w:t>
      </w:r>
      <w:r>
        <w:t xml:space="preserve">, and </w:t>
      </w:r>
      <w:r>
        <w:rPr>
          <w:b/>
          <w:bCs/>
        </w:rPr>
        <w:t xml:space="preserve">evaluates</w:t>
      </w:r>
      <w:r>
        <w:t xml:space="preserve"> your alert rules. In your environment Prometheus is wrapped by Spyglass, which forwards firing alerts onward.</w:t>
      </w:r>
    </w:p>
    <w:p>
      <w:pPr>
        <w:pStyle w:val="Heading2"/>
      </w:pPr>
      <w:r>
        <w:t xml:space="preserve">2.3 What Grafana is</w:t>
      </w:r>
    </w:p>
    <w:p>
      <w:pPr>
        <w:spacing w:after="160" w:line="276"/>
        <w:jc w:val="both"/>
      </w:pPr>
      <w:r>
        <w:t xml:space="preserve">Grafana is a </w:t>
      </w:r>
      <w:r>
        <w:rPr>
          <w:b/>
          <w:bCs/>
        </w:rPr>
        <w:t xml:space="preserve">dashboard tool</w:t>
      </w:r>
      <w:r>
        <w:t xml:space="preserve"> that visualises the same metrics Prometheus collects. It is how you </w:t>
      </w:r>
      <w:r>
        <w:rPr>
          <w:i/>
          <w:iCs/>
        </w:rPr>
        <w:t xml:space="preserve">look</w:t>
      </w:r>
      <w:r>
        <w:t xml:space="preserve"> at the data; Prometheus is how the alerting engine </w:t>
      </w:r>
      <w:r>
        <w:rPr>
          <w:i/>
          <w:iCs/>
        </w:rPr>
        <w:t xml:space="preserve">queries</w:t>
      </w:r>
      <w:r>
        <w:t xml:space="preserve"> the data. When this document refers to the Grafana queries you ran (Q1 through Q14), those were PromQL expressions executed against the data Prometheus already had.</w:t>
      </w:r>
    </w:p>
    <w:p>
      <w:pPr>
        <w:pStyle w:val="Heading2"/>
      </w:pPr>
      <w:r>
        <w:t xml:space="preserve">2.4 What Azure Cosmos DB is, briefly</w:t>
      </w:r>
    </w:p>
    <w:p>
      <w:pPr>
        <w:spacing w:after="160" w:line="276"/>
        <w:jc w:val="both"/>
      </w:pPr>
      <w:r>
        <w:t xml:space="preserve">Azure Cosmos DB is the cloud database your application is using. It tracks how fast it is responding to requests through a metric called </w:t>
      </w:r>
      <w:r>
        <w:rPr>
          <w:rFonts w:ascii="Consolas" w:cs="Consolas" w:eastAsia="Consolas" w:hAnsi="Consolas"/>
          <w:sz w:val="18"/>
          <w:szCs w:val="18"/>
        </w:rPr>
        <w:t xml:space="preserve">ServerSideLatency</w:t>
      </w:r>
      <w:r>
        <w:t xml:space="preserve"> — the time the database itself spent processing a request before sending the response back. Azure publishes that metric, an exporter scrapes it into your Prometheus, and the alert rule watches it. That entire chain is the pipeline this document is about.</w:t>
      </w:r>
    </w:p>
    <w:p>
      <w:pPr>
        <w:pStyle w:val="Heading2"/>
      </w:pPr>
      <w:r>
        <w:t xml:space="preserve">2.5 What ServiceNow tickets are in this context</w:t>
      </w:r>
    </w:p>
    <w:p>
      <w:pPr>
        <w:spacing w:after="160" w:line="276"/>
        <w:jc w:val="both"/>
      </w:pPr>
      <w:r>
        <w:t xml:space="preserve">Every time a Prometheus alert fires, Spyglass opens (or updates) a ServiceNow record. A ticket arriving in ServiceNow signals that something needs attention. The problem with a noisy alert is that it produces tickets that </w:t>
      </w:r>
      <w:r>
        <w:rPr>
          <w:i/>
          <w:iCs/>
        </w:rPr>
        <w:t xml:space="preserve">do not</w:t>
      </w:r>
      <w:r>
        <w:t xml:space="preserve"> need attention — and once the on-call team starts ignoring tickets, the next real one is also at risk of being ignored. That is called </w:t>
      </w:r>
      <w:r>
        <w:rPr>
          <w:b/>
          <w:bCs/>
        </w:rPr>
        <w:t xml:space="preserve">alert fatigue</w:t>
      </w:r>
      <w:r>
        <w:t xml:space="preserve">.</w:t>
      </w:r>
    </w:p>
    <w:p>
      <w:pPr>
        <w:pStyle w:val="Heading2"/>
      </w:pPr>
      <w:r>
        <w:t xml:space="preserve">2.6 The end-to-end data flow</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     Application</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 (queries)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Azure Cosmos DB  ──►  publishes metrics (ServerSideLatency, etc.)</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Azure Metrics Exporter (Spyglass)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  scrape every 5 minutes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Prometheus / Thanos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Grafana dashboards            Alert rules in this YAML</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(Q1–Q14 queries)              (recording rules + alerts)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Alert fires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Spyglass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ServiceNow ticket           Email notification</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Style w:val="Heading2"/>
      </w:pPr>
      <w:r>
        <w:t xml:space="preserve">2.7 What “noise” means in alerting</w:t>
      </w:r>
    </w:p>
    <w:p>
      <w:pPr>
        <w:spacing w:after="160" w:line="276"/>
        <w:jc w:val="both"/>
      </w:pPr>
      <w:r>
        <w:t xml:space="preserve">An alert is </w:t>
      </w:r>
      <w:r>
        <w:rPr>
          <w:b/>
          <w:bCs/>
        </w:rPr>
        <w:t xml:space="preserve">noisy</w:t>
      </w:r>
      <w:r>
        <w:t xml:space="preserve"> when it fires for situations that did not warrant a human looking at it. Noise wastes the on-call’s time, masks real incidents, and erodes trust in the alerting system. The goal of every change in this document is to remove noise without losing the ability to catch real problems.</w:t>
      </w:r>
    </w:p>
    <w:p>
      <w:pPr>
        <w:pStyle w:val="Heading1"/>
      </w:pPr>
      <w:r>
        <w:t xml:space="preserve">3. The Original Cosmos DB Alert — What It Was</w:t>
      </w:r>
    </w:p>
    <w:p>
      <w:pPr>
        <w:spacing w:after="160" w:line="276"/>
        <w:jc w:val="both"/>
      </w:pPr>
      <w:r>
        <w:t xml:space="preserve">This is the exact rule from the initial YAML you provided. We are going to take it apart line by line.</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 alert: High Cosmos DB Server-Side Latency</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expr: azure_documentdb_databaseaccounts_serversidelatency_milliseconds_average{resourceName="ossultimateprod13db-cosmos"} &gt; 100</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for: 5m</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labels: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alert_namespace: oss-ultimate-agentic-ai</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primary_property: instance</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secondary_property: alert_name</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source_system: spyglass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alert_owner: sison.hm@pg.com</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name_space: oss-ultimate-agentic-ai</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email_subject: 'High Cosmos DB Server-Side Latency - {{$labels.resourceName}}'</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uc_environment: prod</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correlation_rule: 'alert_name,snow_short_description'</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annotations: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message: 'High Cosmos DB Server-Side Latency detected for {{$labels.resourceName}}. Investigate immediately.'</w:t>
      </w:r>
    </w:p>
    <w:p>
      <w:pPr>
        <w:spacing w:after="60"/>
      </w:pPr>
      <w:r>
        <w:t xml:space="preserve"/>
      </w:r>
    </w:p>
    <w:p>
      <w:pPr>
        <w:pStyle w:val="Heading2"/>
      </w:pPr>
      <w:r>
        <w:t xml:space="preserve">3.1 What every line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rPr>
          <w:tblHeader/>
        </w:trPr>
        <w:tc>
          <w:tcPr>
            <w:tcW w:type="dxa" w:w="1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Field</w:t>
            </w:r>
          </w:p>
        </w:tc>
        <w:tc>
          <w:tcPr>
            <w:tcW w:type="dxa" w:w="3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Value in the original</w:t>
            </w:r>
          </w:p>
        </w:tc>
        <w:tc>
          <w:tcPr>
            <w:tcW w:type="dxa" w:w="4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What it actually does</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alert</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High Cosmos DB Server-Side Latency</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The human-readable name shown in tickets and emails.</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expr</w:t>
            </w:r>
          </w:p>
        </w:tc>
        <w:tc>
          <w:tcPr>
            <w:tcW w:type="dxa" w:w="31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...serversidelatency_milliseconds_average &gt; 100</w:t>
            </w:r>
          </w:p>
        </w:tc>
        <w:tc>
          <w:tcPr>
            <w:tcW w:type="dxa" w:w="4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The condition Prometheus evaluates. Fires when the metric is above 100 milliseconds.</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for</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5m</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How long the condition has to keep being true before the alert actually fires. Five minutes here.</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labels</w:t>
            </w:r>
          </w:p>
        </w:tc>
        <w:tc>
          <w:tcPr>
            <w:tcW w:type="dxa" w:w="31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identification + routing fields</w:t>
            </w:r>
          </w:p>
        </w:tc>
        <w:tc>
          <w:tcPr>
            <w:tcW w:type="dxa" w:w="4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Tags the alert so Spyglass and ServiceNow know who owns it, where to send the email, what environment it belongs to.</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annotations.message</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"Investigate immediately."</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The text included in the ticket / email. (In the original it tells you almost nothing.)</w:t>
            </w:r>
          </w:p>
        </w:tc>
      </w:tr>
    </w:tbl>
    <w:p>
      <w:pPr>
        <w:pStyle w:val="Heading2"/>
      </w:pPr>
      <w:r>
        <w:t xml:space="preserve">3.2 What this rule does in plain English</w:t>
      </w:r>
    </w:p>
    <w:p>
      <w:pPr>
        <w:spacing w:after="160" w:line="276"/>
        <w:jc w:val="both"/>
      </w:pPr>
      <w:r>
        <w:t xml:space="preserve">Every time Prometheus scrapes the Cosmos DB metric (every five minutes), it looks at the value of </w:t>
      </w:r>
      <w:r>
        <w:rPr>
          <w:rFonts w:ascii="Consolas" w:cs="Consolas" w:eastAsia="Consolas" w:hAnsi="Consolas"/>
          <w:sz w:val="18"/>
          <w:szCs w:val="18"/>
        </w:rPr>
        <w:t xml:space="preserve">serversidelatency_milliseconds_average</w:t>
      </w:r>
      <w:r>
        <w:t xml:space="preserve"> for the account </w:t>
      </w:r>
      <w:r>
        <w:rPr>
          <w:rFonts w:ascii="Consolas" w:cs="Consolas" w:eastAsia="Consolas" w:hAnsi="Consolas"/>
          <w:sz w:val="18"/>
          <w:szCs w:val="18"/>
        </w:rPr>
        <w:t xml:space="preserve">ossultimateprod13db-cosmos</w:t>
      </w:r>
      <w:r>
        <w:t xml:space="preserve">. If that value stays above 100 ms continuously for five minutes, the alert fires and Spyglass opens a ServiceNow ticket. When the value drops back under 100 ms, the alert resolves; when it crosses back over, a new ticket is opened.</w:t>
      </w:r>
    </w:p>
    <w:p>
      <w:pPr>
        <w:pStyle w:val="Heading1"/>
      </w:pPr>
      <w:r>
        <w:t xml:space="preserve">4. Why the Original Alert Was Noisy — Five Independent Problems</w:t>
      </w:r>
    </w:p>
    <w:p>
      <w:pPr>
        <w:spacing w:after="160" w:line="276"/>
        <w:jc w:val="both"/>
      </w:pPr>
      <w:r>
        <w:t xml:space="preserve">Five separate design issues compound in this one rule. Any one of them on its own would produce some noise; together they explain why the alert fired far more often than it should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610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t>
            </w:r>
          </w:p>
        </w:tc>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Problem</w:t>
            </w:r>
          </w:p>
        </w:tc>
        <w:tc>
          <w:tcPr>
            <w:tcW w:type="dxa" w:w="6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What it actually causes</w:t>
            </w:r>
          </w:p>
        </w:tc>
      </w:tr>
      <w:tr>
        <w:tc>
          <w:tcPr>
            <w:tcW w:type="dxa" w:w="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C00000"/>
              </w:rPr>
              <w:t xml:space="preserve">1</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No filter on operation type</w:t>
            </w:r>
          </w:p>
        </w:tc>
        <w:tc>
          <w:tcPr>
            <w:tcW w:type="dxa" w:w="6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The metric is emitted separately for every operation type the database does — Read, Create, Update, Upsert, Query, ReadFeed, and so on. Each of these has its </w:t>
            </w:r>
            <w:r>
              <w:rPr>
                <w:i/>
                <w:iCs/>
              </w:rPr>
              <w:t xml:space="preserve">own</w:t>
            </w:r>
            <w:r>
              <w:t xml:space="preserve"> latency. Without a filter, Prometheus checks each of them independently and fires on whichever is highest. Update operations on this account run at ~224 ms baseline, which means they cross 100 ms continuously even on a perfectly healthy day.</w:t>
            </w:r>
          </w:p>
        </w:tc>
      </w:tr>
      <w:tr>
        <w:tc>
          <w:tcPr>
            <w:tcW w:type="dxa" w:w="5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C00000"/>
              </w:rPr>
              <w:t xml:space="preserve">2</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No aggregation — one ticket per series</w:t>
            </w:r>
          </w:p>
        </w:tc>
        <w:tc>
          <w:tcPr>
            <w:tcW w:type="dxa" w:w="61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Even within point operations, every region/collection combination produces its own series. Without </w:t>
            </w:r>
            <w:r>
              <w:rPr>
                <w:rFonts w:ascii="Consolas" w:cs="Consolas" w:eastAsia="Consolas" w:hAnsi="Consolas"/>
                <w:sz w:val="18"/>
                <w:szCs w:val="18"/>
              </w:rPr>
              <w:t xml:space="preserve">max by(resourceName)</w:t>
            </w:r>
            <w:r>
              <w:t xml:space="preserve"> or similar, Prometheus opens one ticket per series that is high. A real degradation produces a flood of near-duplicate tickets.</w:t>
            </w:r>
          </w:p>
        </w:tc>
      </w:tr>
      <w:tr>
        <w:tc>
          <w:tcPr>
            <w:tcW w:type="dxa" w:w="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C00000"/>
              </w:rPr>
              <w:t xml:space="preserve">3</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The 100 ms number is a vendor default</w:t>
            </w:r>
          </w:p>
        </w:tc>
        <w:tc>
          <w:tcPr>
            <w:tcW w:type="dxa" w:w="6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100 ms is the Azure Monitor Baseline Alert (AMBA) default — a generic starting point. Azure’s point-operation SLA is &lt; 10 ms, but only in Direct connection mode. Your application uses Gateway connectivity, where Upsert routinely averages 117 ms. 100 ms is therefore </w:t>
            </w:r>
            <w:r>
              <w:rPr>
                <w:i/>
                <w:iCs/>
              </w:rPr>
              <w:t xml:space="preserve">inside</w:t>
            </w:r>
            <w:r>
              <w:t xml:space="preserve"> the normal range for Upsert on Gateway and would fire on healthy spikes.</w:t>
            </w:r>
          </w:p>
        </w:tc>
      </w:tr>
      <w:tr>
        <w:tc>
          <w:tcPr>
            <w:tcW w:type="dxa" w:w="5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C00000"/>
              </w:rPr>
              <w:t xml:space="preserve">4</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Five-minute window with no flap protection</w:t>
            </w:r>
          </w:p>
        </w:tc>
        <w:tc>
          <w:tcPr>
            <w:tcW w:type="dxa" w:w="61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When latency hovers near 100 ms, it crosses up and down repeatedly. With </w:t>
            </w:r>
            <w:r>
              <w:rPr>
                <w:rFonts w:ascii="Consolas" w:cs="Consolas" w:eastAsia="Consolas" w:hAnsi="Consolas"/>
                <w:sz w:val="18"/>
                <w:szCs w:val="18"/>
              </w:rPr>
              <w:t xml:space="preserve">for: 5m</w:t>
            </w:r>
            <w:r>
              <w:t xml:space="preserve"> and no </w:t>
            </w:r>
            <w:r>
              <w:rPr>
                <w:rFonts w:ascii="Consolas" w:cs="Consolas" w:eastAsia="Consolas" w:hAnsi="Consolas"/>
                <w:sz w:val="18"/>
                <w:szCs w:val="18"/>
              </w:rPr>
              <w:t xml:space="preserve">keep_firing_for</w:t>
            </w:r>
            <w:r>
              <w:t xml:space="preserve">, every crossing opens a new ServiceNow ticket. One incident becomes ten tickets.</w:t>
            </w:r>
          </w:p>
        </w:tc>
      </w:tr>
      <w:tr>
        <w:tc>
          <w:tcPr>
            <w:tcW w:type="dxa" w:w="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C00000"/>
              </w:rPr>
              <w:t xml:space="preserve">5</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Single severity — a blip pages like an outage</w:t>
            </w:r>
          </w:p>
        </w:tc>
        <w:tc>
          <w:tcPr>
            <w:tcW w:type="dxa" w:w="6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There is no way to distinguish “mildly elevated” from “users are impacted.” Everything is treated the same, which is the most direct cause of alert fatigue.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4"/>
              <w:bottom w:val="single" w:color="C00000" w:sz="2"/>
              <w:right w:val="single" w:color="C00000" w:sz="2"/>
            </w:tcBorders>
            <w:shd w:fill="FBFBF7" w:val="clear"/>
            <w:tcMar>
              <w:top w:type="dxa" w:w="120"/>
              <w:left w:type="dxa" w:w="160"/>
              <w:bottom w:type="dxa" w:w="120"/>
              <w:right w:type="dxa" w:w="160"/>
            </w:tcMar>
          </w:tcPr>
          <w:p>
            <w:pPr>
              <w:spacing w:after="60"/>
            </w:pPr>
            <w:r>
              <w:rPr>
                <w:b/>
                <w:bCs/>
                <w:color w:val="C00000"/>
                <w:sz w:val="19"/>
                <w:szCs w:val="19"/>
              </w:rPr>
              <w:t xml:space="preserve">The dominant cause, in one sentence</w:t>
            </w:r>
          </w:p>
          <w:p>
            <w:pPr>
              <w:spacing w:after="0" w:line="270"/>
            </w:pPr>
            <w:r>
              <w:t xml:space="preserve">The original alert had </w:t>
            </w:r>
            <w:r>
              <w:rPr>
                <w:b/>
                <w:bCs/>
              </w:rPr>
              <w:t xml:space="preserve">no filter at all</w:t>
            </w:r>
            <w:r>
              <w:t xml:space="preserve">, and the operation called </w:t>
            </w:r>
            <w:r>
              <w:rPr>
                <w:rFonts w:ascii="Consolas" w:cs="Consolas" w:eastAsia="Consolas" w:hAnsi="Consolas"/>
                <w:sz w:val="18"/>
                <w:szCs w:val="18"/>
              </w:rPr>
              <w:t xml:space="preserve">Update</w:t>
            </w:r>
            <w:r>
              <w:t xml:space="preserve"> on this account runs at ~224 ms baseline. That single operation alone tripped the 100 ms threshold continuously, regardless of the rest of the workload’s health.</w:t>
            </w:r>
          </w:p>
        </w:tc>
      </w:tr>
    </w:tbl>
    <w:p>
      <w:pPr>
        <w:pStyle w:val="Heading1"/>
      </w:pPr>
      <w:r>
        <w:t xml:space="preserve">5. How We Investigated — The Grafana + Azure Evidence</w:t>
      </w:r>
    </w:p>
    <w:p>
      <w:pPr>
        <w:spacing w:after="160" w:line="276"/>
        <w:jc w:val="both"/>
      </w:pPr>
      <w:r>
        <w:t xml:space="preserve">Every threshold and every label in the final YAML comes from a specific observation in the data you shared. This section walks through what we looked at and what each piece told us.</w:t>
      </w:r>
    </w:p>
    <w:p>
      <w:pPr>
        <w:pStyle w:val="Heading2"/>
      </w:pPr>
      <w:r>
        <w:t xml:space="preserve">5.1 The Grafana metric series dump</w:t>
      </w:r>
    </w:p>
    <w:p>
      <w:pPr>
        <w:spacing w:after="160" w:line="276"/>
        <w:jc w:val="both"/>
      </w:pPr>
      <w:r>
        <w:t xml:space="preserve">You ran a series of PromQL queries (Q1–Q14) and shared the raw label sets they returned. The most important reveal was the actual key name for the operation-type dimension:</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{__name__="azure_documentdb_databaseaccounts_serversidelatency_milliseconds_average",</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dimension_operationtype="Read",</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resourceName="ossultimateprod13db-cosmos",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 (other labels) ...}</w:t>
      </w:r>
    </w:p>
    <w:p>
      <w:pPr>
        <w:spacing w:after="60"/>
      </w:pPr>
      <w:r>
        <w:t xml:space="preserve"/>
      </w:r>
    </w:p>
    <w:p>
      <w:pPr>
        <w:spacing w:after="160" w:line="276"/>
        <w:jc w:val="both"/>
      </w:pPr>
      <w:r>
        <w:t xml:space="preserve">The label is </w:t>
      </w:r>
      <w:r>
        <w:rPr>
          <w:rFonts w:ascii="Consolas" w:cs="Consolas" w:eastAsia="Consolas" w:hAnsi="Consolas"/>
          <w:sz w:val="18"/>
          <w:szCs w:val="18"/>
        </w:rPr>
        <w:t xml:space="preserve">dimension_operationtype</w:t>
      </w:r>
      <w:r>
        <w:t xml:space="preserve"> (lowercase, with the </w:t>
      </w:r>
      <w:r>
        <w:rPr>
          <w:rFonts w:ascii="Consolas" w:cs="Consolas" w:eastAsia="Consolas" w:hAnsi="Consolas"/>
          <w:sz w:val="18"/>
          <w:szCs w:val="18"/>
        </w:rPr>
        <w:t xml:space="preserve">dimension_</w:t>
      </w:r>
      <w:r>
        <w:t xml:space="preserve"> prefix). Earlier iterations had guessed </w:t>
      </w:r>
      <w:r>
        <w:rPr>
          <w:rFonts w:ascii="Consolas" w:cs="Consolas" w:eastAsia="Consolas" w:hAnsi="Consolas"/>
          <w:sz w:val="18"/>
          <w:szCs w:val="18"/>
        </w:rPr>
        <w:t xml:space="preserve">operationType</w:t>
      </w:r>
      <w:r>
        <w:t xml:space="preserve"> — which does not exist in your exporter. If we had shipped a rule using the wrong label name, the filter would have matched zero series and the alert would have </w:t>
      </w:r>
      <w:r>
        <w:rPr>
          <w:b/>
          <w:bCs/>
          <w:color w:val="C00000"/>
        </w:rPr>
        <w:t xml:space="preserve">silently never fired</w:t>
      </w:r>
      <w:r>
        <w:t xml:space="preserve">. This is one of the most dangerous failure modes in alerting; the data dump prevented it.</w:t>
      </w:r>
    </w:p>
    <w:p>
      <w:pPr>
        <w:spacing w:after="160" w:line="276"/>
        <w:jc w:val="both"/>
      </w:pPr>
      <w:r>
        <w:t xml:space="preserve">The same dump enumerated every operation type that actually exists on this account:</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Create</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Read</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Replace</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Upsert</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Update            &lt;- the 224 ms outlier</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Query</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QueryPlan</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ReadFeed</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OPTIONS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Other / OTHER / other</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/operations/getdatabaseaccountconfigurations</w:t>
      </w:r>
    </w:p>
    <w:p>
      <w:pPr>
        <w:spacing w:after="60"/>
      </w:pPr>
      <w:r>
        <w:t xml:space="preserve"/>
      </w:r>
    </w:p>
    <w:p>
      <w:pPr>
        <w:spacing w:after="160" w:line="276"/>
        <w:jc w:val="both"/>
      </w:pPr>
      <w:r>
        <w:t xml:space="preserve">Notice what is </w:t>
      </w:r>
      <w:r>
        <w:rPr>
          <w:b/>
          <w:bCs/>
        </w:rPr>
        <w:t xml:space="preserve">not</w:t>
      </w:r>
      <w:r>
        <w:t xml:space="preserve"> there: </w:t>
      </w:r>
      <w:r>
        <w:rPr>
          <w:rFonts w:ascii="Consolas" w:cs="Consolas" w:eastAsia="Consolas" w:hAnsi="Consolas"/>
          <w:sz w:val="18"/>
          <w:szCs w:val="18"/>
        </w:rPr>
        <w:t xml:space="preserve">Delete</w:t>
      </w:r>
      <w:r>
        <w:t xml:space="preserve"> and </w:t>
      </w:r>
      <w:r>
        <w:rPr>
          <w:rFonts w:ascii="Consolas" w:cs="Consolas" w:eastAsia="Consolas" w:hAnsi="Consolas"/>
          <w:sz w:val="18"/>
          <w:szCs w:val="18"/>
        </w:rPr>
        <w:t xml:space="preserve">Patch</w:t>
      </w:r>
      <w:r>
        <w:t xml:space="preserve">. An earlier draft used these in a filter regex; the data dump showed they would never match. The final filter only references operations that actually exist.</w:t>
      </w:r>
    </w:p>
    <w:p>
      <w:pPr>
        <w:pStyle w:val="Heading2"/>
      </w:pPr>
      <w:r>
        <w:t xml:space="preserve">5.2 Per-operation latency baselines (the Azure Insights deprecated-latency chart)</w:t>
      </w:r>
    </w:p>
    <w:p>
      <w:pPr>
        <w:spacing w:after="160" w:line="276"/>
        <w:jc w:val="both"/>
      </w:pPr>
      <w:r>
        <w:t xml:space="preserve">Your Azure Insights screenshot for the deprecated Server-Side Latency metric, split by OperationType over 30 days, gave us the per-operation normal latencies. This is the same metric Prometheus scrapes, so these numbers drive every threshold decision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Operation</w:t>
            </w:r>
          </w:p>
        </w:tc>
        <w:tc>
          <w:tcPr>
            <w:tcW w:type="dxa" w:w="1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30-day avg</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Role in the final design</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Read</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0.66 ms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point op — included in absolute threshold and Z-score</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ReadFeed</w:t>
            </w:r>
          </w:p>
        </w:tc>
        <w:tc>
          <w:tcPr>
            <w:tcW w:type="dxa" w:w="1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6.62 ms</w:t>
            </w:r>
          </w:p>
        </w:tc>
        <w:tc>
          <w:tcPr>
            <w:tcW w:type="dxa" w:w="6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excluded (feed scan, naturally slow)</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Create</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30.83 ms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point op — included in absolute threshold and Z-score</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Replace</w:t>
            </w:r>
          </w:p>
        </w:tc>
        <w:tc>
          <w:tcPr>
            <w:tcW w:type="dxa" w:w="1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34.34 ms</w:t>
            </w:r>
          </w:p>
        </w:tc>
        <w:tc>
          <w:tcPr>
            <w:tcW w:type="dxa" w:w="6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point op — included in absolute threshold and Z-score</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QueryPlan</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47.45 ms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excluded (planner phase, separate signal)</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Query</w:t>
            </w:r>
          </w:p>
        </w:tc>
        <w:tc>
          <w:tcPr>
            <w:tcW w:type="dxa" w:w="1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53.99 ms</w:t>
            </w:r>
          </w:p>
        </w:tc>
        <w:tc>
          <w:tcPr>
            <w:tcW w:type="dxa" w:w="6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excluded (queries have no point-op SLA)</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Upsert</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64.37 ms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point op — included in absolute threshold and Z-score</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Update</w:t>
            </w:r>
          </w:p>
        </w:tc>
        <w:tc>
          <w:tcPr>
            <w:tcW w:type="dxa" w:w="1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224.48 ms</w:t>
            </w:r>
          </w:p>
        </w:tc>
        <w:tc>
          <w:tcPr>
            <w:tcW w:type="dxa" w:w="6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5E2B97"/>
              </w:rPr>
              <w:t xml:space="preserve">Z-score only </w:t>
            </w:r>
            <w:r>
              <w:t xml:space="preserve">— excluded from the absolute threshold because it would dominate </w:t>
            </w:r>
            <w:r>
              <w:rPr>
                <w:rFonts w:ascii="Consolas" w:cs="Consolas" w:eastAsia="Consolas" w:hAnsi="Consolas"/>
                <w:sz w:val="18"/>
                <w:szCs w:val="18"/>
              </w:rPr>
              <w:t xml:space="preserve">max()</w:t>
            </w:r>
            <w:r>
              <w:t xml:space="preserve"> and re-create the original noise</w:t>
            </w:r>
          </w:p>
        </w:tc>
      </w:tr>
    </w:tbl>
    <w:p>
      <w:pPr>
        <w:spacing w:after="60"/>
      </w:pPr>
      <w:r>
        <w:t xml:space="preserve"/>
      </w:r>
    </w:p>
    <w:p>
      <w:pPr>
        <w:pStyle w:val="Heading2"/>
      </w:pPr>
      <w:r>
        <w:t xml:space="preserve">5.3 The Gateway-vs-Direct connectivity signal</w:t>
      </w:r>
    </w:p>
    <w:p>
      <w:pPr>
        <w:spacing w:after="160" w:line="276"/>
        <w:jc w:val="both"/>
      </w:pPr>
      <w:r>
        <w:t xml:space="preserve">A second Insights view showed the Gateway-only version of the same metric. Read averaged 41 ms in Gateway mode (versus 0.66 ms direct), and Upsert averaged 117 ms in Gateway. These numbers are far above the &lt; 10 ms direct-mode SLA, which strongly implies the application uses Gateway connectivity. </w:t>
      </w:r>
      <w:r>
        <w:rPr>
          <w:b/>
          <w:bCs/>
        </w:rPr>
        <w:t xml:space="preserve">Why this matters:</w:t>
      </w:r>
      <w:r>
        <w:t xml:space="preserve"> the 100 ms AMBA default was calibrated against the Direct-mode SLA. On Gateway, normal Upsert traffic sits around 100–120 ms, so a 100 ms threshold sits inside the healthy range — which is exactly why it was firing constantly. The final design re-calibrates the thresholds to your actual Gateway-mode baseline.</w:t>
      </w:r>
    </w:p>
    <w:p>
      <w:pPr>
        <w:pStyle w:val="Heading2"/>
      </w:pPr>
      <w:r>
        <w:t xml:space="preserve">5.4 The capacity signals</w:t>
      </w:r>
    </w:p>
    <w:p>
      <w:pPr>
        <w:spacing w:after="160" w:line="276"/>
        <w:jc w:val="both"/>
      </w:pPr>
      <w:r>
        <w:t xml:space="preserve">Three separate Insights views — Throughput, Requests by Status Code, and Throttled Requests — all painted the same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Signal</w:t>
            </w:r>
          </w:p>
        </w:tc>
        <w:tc>
          <w:tcPr>
            <w:tcW w:type="dxa" w:w="2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30-day observation</w:t>
            </w:r>
          </w:p>
        </w:tc>
        <w:tc>
          <w:tcPr>
            <w:tcW w:type="dxa" w:w="42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What it means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Throttling (HTTP 429)</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0 events</w:t>
            </w:r>
          </w:p>
        </w:tc>
        <w:tc>
          <w:tcPr>
            <w:tcW w:type="dxa" w:w="4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You have plenty of provisioned capacity. Throttling-based alerting has no use today.</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Server errors (HTTP 5xx)</w:t>
            </w:r>
          </w:p>
        </w:tc>
        <w:tc>
          <w:tcPr>
            <w:tcW w:type="dxa" w:w="2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0 events</w:t>
            </w:r>
          </w:p>
        </w:tc>
        <w:tc>
          <w:tcPr>
            <w:tcW w:type="dxa" w:w="4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Cosmos backend itself is healthy.</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Auth errors (HTTP 401)</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1,110 events (~37/day)</w:t>
            </w:r>
          </w:p>
        </w:tc>
        <w:tc>
          <w:tcPr>
            <w:tcW w:type="dxa" w:w="4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Not Cosmos performance — an authentication issue. Flagged as a separate follow-up.</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Top status code</w:t>
            </w:r>
          </w:p>
        </w:tc>
        <w:tc>
          <w:tcPr>
            <w:tcW w:type="dxa" w:w="2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HTTP 200 → 20,990 successful requests</w:t>
            </w:r>
          </w:p>
        </w:tc>
        <w:tc>
          <w:tcPr>
            <w:tcW w:type="dxa" w:w="4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Healthy success rate.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Storage size</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5.45 MiB data, 131 documents avg</w:t>
            </w:r>
          </w:p>
        </w:tc>
        <w:tc>
          <w:tcPr>
            <w:tcW w:type="dxa" w:w="4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Tiny dataset; hot-partition risk currently low.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4"/>
              <w:bottom w:val="single" w:color="2E75B6" w:sz="2"/>
              <w:right w:val="single" w:color="2E75B6" w:sz="2"/>
            </w:tcBorders>
            <w:shd w:fill="FBFBF7" w:val="clear"/>
            <w:tcMar>
              <w:top w:type="dxa" w:w="120"/>
              <w:left w:type="dxa" w:w="160"/>
              <w:bottom w:type="dxa" w:w="120"/>
              <w:right w:type="dxa" w:w="160"/>
            </w:tcMar>
          </w:tcPr>
          <w:p>
            <w:pPr>
              <w:spacing w:after="60"/>
            </w:pPr>
            <w:r>
              <w:rPr>
                <w:b/>
                <w:bCs/>
                <w:color w:val="2E75B6"/>
                <w:sz w:val="19"/>
                <w:szCs w:val="19"/>
              </w:rPr>
              <w:t xml:space="preserve">Why “no throttling” changed the alert framing</w:t>
            </w:r>
          </w:p>
          <w:p>
            <w:pPr>
              <w:spacing w:after="0" w:line="270"/>
            </w:pPr>
            <w:r>
              <w:t xml:space="preserve">When there is no throttling and no server-side errors, the question is not </w:t>
            </w:r>
            <w:r>
              <w:rPr>
                <w:i/>
                <w:iCs/>
              </w:rPr>
              <w:t xml:space="preserve">“did we breach the SLA?”</w:t>
            </w:r>
            <w:r>
              <w:t xml:space="preserve"> — it is </w:t>
            </w:r>
            <w:r>
              <w:rPr>
                <w:i/>
                <w:iCs/>
              </w:rPr>
              <w:t xml:space="preserve">“did our system depart from its own normal pattern?”</w:t>
            </w:r>
            <w:r>
              <w:t xml:space="preserve"> That second question is exactly what Z-score answers. Healthy capacity is what made the predictive layer the right choice for this workload.</w:t>
            </w:r>
          </w:p>
        </w:tc>
      </w:tr>
    </w:tbl>
    <w:p>
      <w:pPr>
        <w:pStyle w:val="Heading2"/>
      </w:pPr>
      <w:r>
        <w:t xml:space="preserve">5.5 Two metrics that turned out to be missing</w:t>
      </w:r>
    </w:p>
    <w:p>
      <w:pPr>
        <w:spacing w:after="160" w:line="276"/>
        <w:jc w:val="both"/>
      </w:pPr>
      <w:r>
        <w:t xml:space="preserve">Queries Q5 through Q10 returned no data. The metrics </w:t>
      </w:r>
      <w:r>
        <w:rPr>
          <w:rFonts w:ascii="Consolas" w:cs="Consolas" w:eastAsia="Consolas" w:hAnsi="Consolas"/>
          <w:sz w:val="18"/>
          <w:szCs w:val="18"/>
        </w:rPr>
        <w:t xml:space="preserve">totalrequests_count_total</w:t>
      </w:r>
      <w:r>
        <w:t xml:space="preserve"> and </w:t>
      </w:r>
      <w:r>
        <w:rPr>
          <w:rFonts w:ascii="Consolas" w:cs="Consolas" w:eastAsia="Consolas" w:hAnsi="Consolas"/>
          <w:sz w:val="18"/>
          <w:szCs w:val="18"/>
        </w:rPr>
        <w:t xml:space="preserve">normalizedruconsumption_percent_maximum</w:t>
      </w:r>
      <w:r>
        <w:t xml:space="preserve"> — which would let us alert on throttling rate and RU saturation — are not currently exported into your Prometheus, even though they exist in Azure Monitor. The final YAML ships commented-out alert templates that drop in cleanly once the exporter is updated.</w:t>
      </w:r>
    </w:p>
    <w:p>
      <w:pPr>
        <w:pStyle w:val="Heading2"/>
      </w:pPr>
      <w:r>
        <w:t xml:space="preserve">5.6 The Z-score query that failed (and why)</w:t>
      </w:r>
    </w:p>
    <w:p>
      <w:pPr>
        <w:spacing w:after="160" w:line="276"/>
        <w:jc w:val="both"/>
      </w:pPr>
      <w:r>
        <w:t xml:space="preserve">Query Q11b returned the PromQL parse error </w:t>
      </w:r>
      <w:r>
        <w:rPr>
          <w:rFonts w:ascii="Consolas" w:cs="Consolas" w:eastAsia="Consolas" w:hAnsi="Consolas"/>
          <w:sz w:val="18"/>
          <w:szCs w:val="18"/>
        </w:rPr>
        <w:t xml:space="preserve">ranges only allowed for vector selectors</w:t>
      </w:r>
      <w:r>
        <w:t xml:space="preserve">. The query looked like </w:t>
      </w:r>
      <w:r>
        <w:rPr>
          <w:rFonts w:ascii="Consolas" w:cs="Consolas" w:eastAsia="Consolas" w:hAnsi="Consolas"/>
          <w:sz w:val="18"/>
          <w:szCs w:val="18"/>
        </w:rPr>
        <w:t xml:space="preserve">max(...)[7d]</w:t>
      </w:r>
      <w:r>
        <w:t xml:space="preserve"> — meaning “take the maximum, then look back over 7 days.” That syntax is not legal in PromQL: a range like </w:t>
      </w:r>
      <w:r>
        <w:rPr>
          <w:rFonts w:ascii="Consolas" w:cs="Consolas" w:eastAsia="Consolas" w:hAnsi="Consolas"/>
          <w:sz w:val="18"/>
          <w:szCs w:val="18"/>
        </w:rPr>
        <w:t xml:space="preserve">[7d]</w:t>
      </w:r>
      <w:r>
        <w:t xml:space="preserve"> can only be applied to a raw vector selector, not to the result of an aggregation. The fix is </w:t>
      </w:r>
      <w:r>
        <w:rPr>
          <w:b/>
          <w:bCs/>
          <w:color w:val="2E7D32"/>
        </w:rPr>
        <w:t xml:space="preserve">recording rules</w:t>
      </w:r>
      <w:r>
        <w:t xml:space="preserve">: precompute the aggregation as its own time series, then </w:t>
      </w:r>
      <w:r>
        <w:rPr>
          <w:rFonts w:ascii="Consolas" w:cs="Consolas" w:eastAsia="Consolas" w:hAnsi="Consolas"/>
          <w:sz w:val="18"/>
          <w:szCs w:val="18"/>
        </w:rPr>
        <w:t xml:space="preserve">_over_time</w:t>
      </w:r>
      <w:r>
        <w:t xml:space="preserve"> works on the result directly. The final design uses exactly this pattern.</w:t>
      </w:r>
    </w:p>
    <w:p>
      <w:pPr>
        <w:pStyle w:val="Heading1"/>
        <w:pageBreakBefore/>
      </w:pPr>
      <w:r>
        <w:t xml:space="preserve">6. Z-Score in Plain Words</w:t>
      </w:r>
    </w:p>
    <w:p>
      <w:pPr>
        <w:spacing w:after="160" w:line="276"/>
        <w:jc w:val="both"/>
      </w:pPr>
      <w:r>
        <w:t xml:space="preserve">This section is the technical heart of the new design. If you remember one idea, remember this one: a Z-score answers the question </w:t>
      </w:r>
      <w:r>
        <w:rPr>
          <w:i/>
          <w:iCs/>
        </w:rPr>
        <w:t xml:space="preserve">“how unusual is this number compared with its own recent history?”</w:t>
      </w:r>
      <w:r>
        <w:t xml:space="preserve"> Once you have a Z-score for every operation, you can alert when </w:t>
      </w:r>
      <w:r>
        <w:rPr>
          <w:i/>
          <w:iCs/>
        </w:rPr>
        <w:t xml:space="preserve">any</w:t>
      </w:r>
      <w:r>
        <w:t xml:space="preserve"> operation’s behaviour departs from its own normal — without ever needing to pick a single fixed number that fits every operation.</w:t>
      </w:r>
    </w:p>
    <w:p>
      <w:pPr>
        <w:pStyle w:val="Heading2"/>
      </w:pPr>
      <w:r>
        <w:t xml:space="preserve">6.1 The formula</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           current_value − rolling_mean</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Z  =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rolling_stddev</w:t>
      </w:r>
    </w:p>
    <w:p>
      <w:pPr>
        <w:spacing w:after="40"/>
      </w:pPr>
      <w:r>
        <w:t xml:space="preserve"/>
      </w:r>
    </w:p>
    <w:p>
      <w:pPr>
        <w:spacing w:after="160" w:line="276"/>
        <w:jc w:val="both"/>
      </w:pPr>
      <w:r>
        <w:t xml:space="preserve">In words: take how far the current value is above the rolling average, then express that distance in units of the rolling standard deviation. A Z of 1 means “one stddev above normal.” A Z of 3 means “three stddevs above normal,” which for most distributions is rare enough to be called an </w:t>
      </w:r>
      <w:r>
        <w:rPr>
          <w:i/>
          <w:iCs/>
        </w:rPr>
        <w:t xml:space="preserve">anomaly</w:t>
      </w:r>
      <w:r>
        <w:t xml:space="preserve">.</w:t>
      </w:r>
    </w:p>
    <w:p>
      <w:pPr>
        <w:pStyle w:val="Heading2"/>
      </w:pPr>
      <w:r>
        <w:t xml:space="preserve">6.2 Why Z-score is better than a fixed threshold for this workload</w:t>
      </w:r>
    </w:p>
    <w:p>
      <w:pPr>
        <w:spacing w:after="160" w:line="276"/>
        <w:jc w:val="both"/>
      </w:pPr>
      <w:r>
        <w:t xml:space="preserve">Look back at the per-operation baselines in Section 5.2. Read sits at 0.66 ms; Update sits at 224 ms. No single fixed threshold can be meaningful for both — anything that catches a regression on Read fires constantly on Update, and anything that lets Update pass cannot see a regression on Read. Z-score sidesteps the problem by giving each operation its own personal scale: it is </w:t>
      </w:r>
      <w:r>
        <w:rPr>
          <w:i/>
          <w:iCs/>
        </w:rPr>
        <w:t xml:space="preserve">always</w:t>
      </w:r>
      <w:r>
        <w:t xml:space="preserve"> measuring deviation from the operation’s own normal.</w:t>
      </w:r>
    </w:p>
    <w:p>
      <w:pPr>
        <w:pStyle w:val="Heading2"/>
      </w:pPr>
      <w:r>
        <w:t xml:space="preserve">6.3 Two pitfalls that we actively defend against</w:t>
      </w:r>
    </w:p>
    <w:p>
      <w:pPr>
        <w:pStyle w:val="Heading3"/>
      </w:pPr>
      <w:r>
        <w:t xml:space="preserve">6.3.1 Pitfall A — divide-by-near-zero on quiet series</w:t>
      </w:r>
    </w:p>
    <w:p>
      <w:pPr>
        <w:spacing w:after="160" w:line="276"/>
        <w:jc w:val="both"/>
      </w:pPr>
      <w:r>
        <w:t xml:space="preserve">Read’s standard deviation is roughly 0.1 ms because it is a stable sub-millisecond operation. A momentary 5 ms blip would give Z = (5 − 0.66) / 0.1 ≈ 43 — a screaming anomaly for a change no user will ever notice. The fix is a </w:t>
      </w:r>
      <w:r>
        <w:rPr>
          <w:b/>
          <w:bCs/>
        </w:rPr>
        <w:t xml:space="preserve">noise-floor guard</w:t>
      </w:r>
      <w:r>
        <w:t xml:space="preserve"> on the denominator:</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  / clamp_min(stddev_over_time(...), 2)   # min 2 ms stddev</w:t>
      </w:r>
    </w:p>
    <w:p>
      <w:pPr>
        <w:spacing w:after="40"/>
      </w:pPr>
      <w:r>
        <w:t xml:space="preserve"/>
      </w:r>
    </w:p>
    <w:p>
      <w:pPr>
        <w:spacing w:after="160" w:line="276"/>
        <w:jc w:val="both"/>
      </w:pPr>
      <w:r>
        <w:t xml:space="preserve">This says: if the measured stddev is below 2 ms, pretend it is 2 ms anyway. Tiny absolute changes can no longer manufacture huge Z-scores.</w:t>
      </w:r>
    </w:p>
    <w:p>
      <w:pPr>
        <w:pStyle w:val="Heading3"/>
      </w:pPr>
      <w:r>
        <w:t xml:space="preserve">6.3.2 Pitfall B — minuscule absolute changes flagged as anomalies</w:t>
      </w:r>
    </w:p>
    <w:p>
      <w:pPr>
        <w:spacing w:after="160" w:line="276"/>
        <w:jc w:val="both"/>
      </w:pPr>
      <w:r>
        <w:t xml:space="preserve">Even with the stddev floor, Read going from 0.66 ms to 8 ms is still statistically extreme but operationally meaningless. The fix is an </w:t>
      </w:r>
      <w:r>
        <w:rPr>
          <w:b/>
          <w:bCs/>
        </w:rPr>
        <w:t xml:space="preserve">absolute-floor</w:t>
      </w:r>
      <w:r>
        <w:t xml:space="preserve"> guard, combined with the Z check using PromQL’s </w:t>
      </w:r>
      <w:r>
        <w:rPr>
          <w:rFonts w:ascii="Consolas" w:cs="Consolas" w:eastAsia="Consolas" w:hAnsi="Consolas"/>
          <w:sz w:val="18"/>
          <w:szCs w:val="18"/>
        </w:rPr>
        <w:t xml:space="preserve">and</w:t>
      </w:r>
      <w:r>
        <w:t xml:space="preserve"> operator:</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cosmos:op_latency:zscore_6h &gt; 3</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and</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cosmos:op_latency:5m &gt; 20   # only care above 20 ms absolute</w:t>
      </w:r>
    </w:p>
    <w:p>
      <w:pPr>
        <w:spacing w:after="40"/>
      </w:pPr>
      <w:r>
        <w:t xml:space="preserve"/>
      </w:r>
    </w:p>
    <w:p>
      <w:pPr>
        <w:spacing w:after="160" w:line="276"/>
        <w:jc w:val="both"/>
      </w:pPr>
      <w:r>
        <w:t xml:space="preserve">Both guards are present in the final YAML. They are the difference between a Z-score alert that is genuinely useful and one that is noisier than the threshold alert it replaces.</w:t>
      </w:r>
    </w:p>
    <w:p>
      <w:pPr>
        <w:pStyle w:val="Heading2"/>
      </w:pPr>
      <w:r>
        <w:t xml:space="preserve">6.4 Why two horizons — 6 hours and 7 days</w:t>
      </w:r>
    </w:p>
    <w:p>
      <w:pPr>
        <w:spacing w:after="160" w:line="276"/>
        <w:jc w:val="both"/>
      </w:pPr>
      <w:r>
        <w:t xml:space="preserve">Rolling baselines have a built-in tradeoff. A short baseline (6 hours) responds quickly to change but, if a degradation lasts long enough, it gets absorbed into the baseline and the alert resolves even though the problem persists. A long baseline (7 days) avoids that absorption but also smooths over slow drift. We compute </w:t>
      </w:r>
      <w:r>
        <w:rPr>
          <w:i/>
          <w:iCs/>
        </w:rPr>
        <w:t xml:space="preserve">both</w:t>
      </w:r>
      <w:r>
        <w:t xml:space="preserve">, plus a week-over-week comparison, so fast and slow degradations are both visible.</w:t>
      </w:r>
    </w:p>
    <w:p>
      <w:pPr>
        <w:pStyle w:val="Heading1"/>
      </w:pPr>
      <w:r>
        <w:t xml:space="preserve">7. How Every Threshold in the Final YAML Was Picked</w:t>
      </w:r>
    </w:p>
    <w:p>
      <w:pPr>
        <w:spacing w:after="160" w:line="276"/>
        <w:jc w:val="both"/>
      </w:pPr>
      <w:r>
        <w:t xml:space="preserve">Each number below traces back to a specific observation. None of them is arbitrary.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Setting</w:t>
            </w:r>
          </w:p>
        </w:tc>
        <w:tc>
          <w:tcPr>
            <w:tcW w:type="dxa" w:w="1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Final value</w:t>
            </w:r>
          </w:p>
        </w:tc>
        <w:tc>
          <w:tcPr>
            <w:tcW w:type="dxa" w:w="5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How we picked it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Warning absolute threshold</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200 ms</w:t>
            </w:r>
          </w:p>
        </w:tc>
        <w:tc>
          <w:tcPr>
            <w:tcW w:type="dxa" w:w="5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Normal-peak Upsert on the deprecated metric is ~145 ms (visible in your 30-day chart). 200 ms is comfortably above this so healthy traffic does not trip the warning, but well below an outage. Earlier drafts used 150 ms; the data showed that was still inside healthy range, so we tightened the design by </w:t>
            </w:r>
            <w:r>
              <w:rPr>
                <w:i/>
                <w:iCs/>
              </w:rPr>
              <w:t xml:space="preserve">raising</w:t>
            </w:r>
            <w:r>
              <w:t xml:space="preserve"> the threshold.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Critical absolute threshold</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300 ms</w:t>
            </w:r>
          </w:p>
        </w:tc>
        <w:tc>
          <w:tcPr>
            <w:tcW w:type="dxa" w:w="5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Roughly 2× the normal-peak Upsert level (145 ms → 300 ms is ~2×). At 300 ms sustained, the workload is clearly outside normal and users are likely impacted.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Z-score bound</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Z &gt; 3</w:t>
            </w:r>
          </w:p>
        </w:tc>
        <w:tc>
          <w:tcPr>
            <w:tcW w:type="dxa" w:w="5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3 standard deviations is the statistical convention for “rare enough to be an anomaly.” For most operational latency distributions this is the right balance between catching real regressions and ignoring noise.</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stddev noise-floor</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2 ms</w:t>
            </w:r>
          </w:p>
        </w:tc>
        <w:tc>
          <w:tcPr>
            <w:tcW w:type="dxa" w:w="5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Picked to bracket the smallest meaningful absolute change. Read’s natural stddev is ~0.1 ms; 2 ms means a 6 ms move above baseline is still required for Z = 3. Tune upward if a particular op still produces false fires.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Absolute floor on Z alert</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&gt; 20 ms</w:t>
            </w:r>
          </w:p>
        </w:tc>
        <w:tc>
          <w:tcPr>
            <w:tcW w:type="dxa" w:w="5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Anything under 20 ms is fast enough that a user will not notice it, regardless of how rare it is for that op. Pairs with the Z bound to guarantee we only alert on operationally meaningful anomalies.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Week-over-week ratio bound</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&gt; 2× and mean &gt; 50 ms</w:t>
            </w:r>
          </w:p>
        </w:tc>
        <w:tc>
          <w:tcPr>
            <w:tcW w:type="dxa" w:w="5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A 2× rise vs same hour last week, sustained, is the “slow drift” signal. The mean &gt; 50 ms gate prevents the comparison firing on very low absolute baselines (where a 2× rise is still trivial).</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Warning sustained window</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15 m</w:t>
            </w:r>
          </w:p>
        </w:tc>
        <w:tc>
          <w:tcPr>
            <w:tcW w:type="dxa" w:w="5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Longer than the original 5 m so transient blips do not fire. Short enough that a real degradation is detected within minutes of it crossing the threshold.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Critical sustained window</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10 m</w:t>
            </w:r>
          </w:p>
        </w:tc>
        <w:tc>
          <w:tcPr>
            <w:tcW w:type="dxa" w:w="5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Slightly shorter than the warning window — once we are at 300 ms, we want to know quickly. Still long enough to filter short spikes.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Predictive sustained window</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15 m</w:t>
            </w:r>
          </w:p>
        </w:tc>
        <w:tc>
          <w:tcPr>
            <w:tcW w:type="dxa" w:w="5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Z-score firings need to persist for the same length of time as the warning before producing an email. Stops single-cycle anomalies from generating notifications.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Flap-protection window</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[object Object]</w:t>
            </w:r>
          </w:p>
        </w:tc>
        <w:tc>
          <w:tcPr>
            <w:tcW w:type="dxa" w:w="5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Holds the alert through brief returns to normal so the same incident does not open multiple tickets/emails.</w:t>
            </w:r>
          </w:p>
        </w:tc>
      </w:tr>
    </w:tbl>
    <w:p>
      <w:pPr>
        <w:pStyle w:val="Heading1"/>
      </w:pPr>
      <w:r>
        <w:t xml:space="preserve">8. The Final Design at a Glance</w:t>
      </w:r>
    </w:p>
    <w:p>
      <w:pPr>
        <w:spacing w:after="160" w:line="276"/>
        <w:jc w:val="both"/>
      </w:pPr>
      <w:r>
        <w:t xml:space="preserve">The final file (</w:t>
      </w:r>
      <w:r>
        <w:rPr>
          <w:rFonts w:ascii="Consolas" w:cs="Consolas" w:eastAsia="Consolas" w:hAnsi="Consolas"/>
          <w:sz w:val="18"/>
          <w:szCs w:val="18"/>
        </w:rPr>
        <w:t xml:space="preserve">oss-ultimate-agentic-ai.prod-ami.rules.yaml</w:t>
      </w:r>
      <w:r>
        <w:t xml:space="preserve">) replaces the one original Cosmos DB rule with three layers:</w:t>
      </w:r>
    </w:p>
    <w:p>
      <w:pPr>
        <w:pStyle w:val="Heading2"/>
      </w:pPr>
      <w:r>
        <w:t xml:space="preserve">8.1 Layer A — recording rules (the building blocks)</w:t>
      </w:r>
    </w:p>
    <w:p>
      <w:pPr>
        <w:spacing w:after="160" w:line="276"/>
        <w:jc w:val="both"/>
      </w:pPr>
      <w:r>
        <w:t xml:space="preserve">Nine pre-computed expressions, refreshed once per minute. They turn the raw metric into clean, ready-to-use series for the alerts to read. Without these, the Z-score query is not legal PromQL.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Recording rule</w:t>
            </w:r>
          </w:p>
        </w:tc>
        <w:tc>
          <w:tcPr>
            <w:tcW w:type="dxa" w:w="5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What it produces</w:t>
            </w:r>
          </w:p>
        </w:tc>
      </w:tr>
      <w:tr>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cosmos:op_latency:5m</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current latency, one series per operation type</w:t>
            </w:r>
          </w:p>
        </w:tc>
      </w:tr>
      <w:tr>
        <w:tc>
          <w:tcPr>
            <w:tcW w:type="dxa" w:w="4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cosmos:point_op_latency:max_5m</w:t>
            </w:r>
          </w:p>
        </w:tc>
        <w:tc>
          <w:tcPr>
            <w:tcW w:type="dxa" w:w="5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max current latency across the four point operations (Create/Read/Replace/Upsert) — one series per account</w:t>
            </w:r>
          </w:p>
        </w:tc>
      </w:tr>
      <w:tr>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cosmos:op_latency:mean_6h / stddev_6h</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6-hour rolling baseline (mean and stddev)</w:t>
            </w:r>
          </w:p>
        </w:tc>
      </w:tr>
      <w:tr>
        <w:tc>
          <w:tcPr>
            <w:tcW w:type="dxa" w:w="4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cosmos:op_latency:mean_7d / stddev_7d</w:t>
            </w:r>
          </w:p>
        </w:tc>
        <w:tc>
          <w:tcPr>
            <w:tcW w:type="dxa" w:w="5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7-day rolling baseline (mean and stddev)</w:t>
            </w:r>
          </w:p>
        </w:tc>
      </w:tr>
      <w:tr>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cosmos:op_latency:zscore_6h / zscore_7d</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Z-scores at both horizons, with stddev noise-floor guard</w:t>
            </w:r>
          </w:p>
        </w:tc>
      </w:tr>
      <w:tr>
        <w:tc>
          <w:tcPr>
            <w:tcW w:type="dxa" w:w="4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cosmos:op_latency:wow_ratio</w:t>
            </w:r>
          </w:p>
        </w:tc>
        <w:tc>
          <w:tcPr>
            <w:tcW w:type="dxa" w:w="5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This hour’s smoothed latency / same hour last week’s smoothed latency</w:t>
            </w:r>
          </w:p>
        </w:tc>
      </w:tr>
    </w:tbl>
    <w:p>
      <w:pPr>
        <w:spacing w:after="60"/>
      </w:pPr>
      <w:r>
        <w:t xml:space="preserve"/>
      </w:r>
    </w:p>
    <w:p>
      <w:pPr>
        <w:pStyle w:val="Heading2"/>
      </w:pPr>
      <w:r>
        <w:t xml:space="preserve">8.2 Layer B — alerts (three tiers + heartbeat +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100"/>
        <w:gridCol w:w="20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Alert</w:t>
            </w:r>
          </w:p>
        </w:tc>
        <w:tc>
          <w:tcPr>
            <w:tcW w:type="dxa" w:w="3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What it watches</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Severity</w:t>
            </w:r>
          </w:p>
        </w:tc>
        <w:tc>
          <w:tcPr>
            <w:tcW w:type="dxa" w:w="20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Routing</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Cosmos DB Latency Anomaly Predicted</w:t>
            </w:r>
          </w:p>
        </w:tc>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Z-score &gt; 3σ over 6 h baseline (and abs &gt; 20 ms), 15 m sustained</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5E2B97"/>
              </w:rPr>
              <w:t xml:space="preserve">Low</w:t>
            </w:r>
          </w:p>
        </w:tc>
        <w:tc>
          <w:tcPr>
            <w:tcW w:type="dxa" w:w="2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EMAIL only</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Cosmos DB Latency Week-over-Week Creep</w:t>
            </w:r>
          </w:p>
        </w:tc>
        <w:tc>
          <w:tcPr>
            <w:tcW w:type="dxa" w:w="3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WoW ratio &gt; 2× (smoothed), 30 m sustained</w:t>
            </w:r>
          </w:p>
        </w:tc>
        <w:tc>
          <w:tcPr>
            <w:tcW w:type="dxa" w:w="11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5E2B97"/>
              </w:rPr>
              <w:t xml:space="preserve">Low</w:t>
            </w:r>
          </w:p>
        </w:tc>
        <w:tc>
          <w:tcPr>
            <w:tcW w:type="dxa" w:w="2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EMAIL only</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Cosmos DB Point-Op Latency Elevated</w:t>
            </w:r>
          </w:p>
        </w:tc>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Aggregate point-op max in 200–300 ms band, 15 m sustained</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B8860B"/>
              </w:rPr>
              <w:t xml:space="preserve">Warning</w:t>
            </w:r>
          </w:p>
        </w:tc>
        <w:tc>
          <w:tcPr>
            <w:tcW w:type="dxa" w:w="2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Ticket, no page</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Cosmos DB Point-Op Latency Critical</w:t>
            </w:r>
          </w:p>
        </w:tc>
        <w:tc>
          <w:tcPr>
            <w:tcW w:type="dxa" w:w="3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Aggregate point-op max &gt; 300 ms, 10 m sustained</w:t>
            </w:r>
          </w:p>
        </w:tc>
        <w:tc>
          <w:tcPr>
            <w:tcW w:type="dxa" w:w="11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C00000"/>
              </w:rPr>
              <w:t xml:space="preserve">Critical</w:t>
            </w:r>
          </w:p>
        </w:tc>
        <w:tc>
          <w:tcPr>
            <w:tcW w:type="dxa" w:w="2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PAGES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Cosmos DB Latency Metric Missing</w:t>
            </w:r>
          </w:p>
        </w:tc>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Aggregate metric absent for 15 m</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B8860B"/>
              </w:rPr>
              <w:t xml:space="preserve">Warning</w:t>
            </w:r>
          </w:p>
        </w:tc>
        <w:tc>
          <w:tcPr>
            <w:tcW w:type="dxa" w:w="20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Ticket (safety net)</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Cosmos DB Service Availability Dip</w:t>
            </w:r>
          </w:p>
        </w:tc>
        <w:tc>
          <w:tcPr>
            <w:tcW w:type="dxa" w:w="3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Service availability &lt; 99.9% over 1 h</w:t>
            </w:r>
          </w:p>
        </w:tc>
        <w:tc>
          <w:tcPr>
            <w:tcW w:type="dxa" w:w="11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B8860B"/>
              </w:rPr>
              <w:t xml:space="preserve">Warning</w:t>
            </w:r>
          </w:p>
        </w:tc>
        <w:tc>
          <w:tcPr>
            <w:tcW w:type="dxa" w:w="20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Ticket</w:t>
            </w:r>
          </w:p>
        </w:tc>
      </w:tr>
    </w:tbl>
    <w:p>
      <w:pPr>
        <w:spacing w:after="60"/>
      </w:pPr>
      <w:r>
        <w:t xml:space="preserve"/>
      </w:r>
    </w:p>
    <w:p>
      <w:pPr>
        <w:pStyle w:val="Heading2"/>
      </w:pPr>
      <w:r>
        <w:t xml:space="preserve">8.3 The routing principle (very important to understand)</w:t>
      </w:r>
    </w:p>
    <w:p>
      <w:pPr>
        <w:spacing w:after="160" w:line="276"/>
        <w:jc w:val="both"/>
      </w:pPr>
      <w:r>
        <w:t xml:space="preserve">This is the single biggest behavioural change versus the original. </w:t>
      </w:r>
      <w:r>
        <w:rPr>
          <w:b/>
          <w:bCs/>
          <w:color w:val="5E2B97"/>
        </w:rPr>
        <w:t xml:space="preserve">Low</w:t>
      </w:r>
      <w:r>
        <w:t xml:space="preserve"> severity alerts route as </w:t>
      </w:r>
      <w:r>
        <w:rPr>
          <w:b/>
          <w:bCs/>
        </w:rPr>
        <w:t xml:space="preserve">email only</w:t>
      </w:r>
      <w:r>
        <w:t xml:space="preserve"> — no ServiceNow ticket. That means the predictive (Z-score) and WoW alerts give the team a heads-up </w:t>
      </w:r>
      <w:r>
        <w:rPr>
          <w:i/>
          <w:iCs/>
        </w:rPr>
        <w:t xml:space="preserve">in the inbox</w:t>
      </w:r>
      <w:r>
        <w:t xml:space="preserve">, but do not churn ServiceNow. The on-call only sees a ticket when something has actually crossed into the Warning band, and only gets paged when it has crossed into Critical. The </w:t>
      </w:r>
      <w:r>
        <w:rPr>
          <w:b/>
          <w:bCs/>
        </w:rPr>
        <w:t xml:space="preserve">inbox</w:t>
      </w:r>
      <w:r>
        <w:t xml:space="preserve"> becomes the early-warning channel; </w:t>
      </w:r>
      <w:r>
        <w:rPr>
          <w:b/>
          <w:bCs/>
        </w:rPr>
        <w:t xml:space="preserve">ServiceNow</w:t>
      </w:r>
      <w:r>
        <w:t xml:space="preserve"> becomes the action channel; </w:t>
      </w:r>
      <w:r>
        <w:rPr>
          <w:b/>
          <w:bCs/>
        </w:rPr>
        <w:t xml:space="preserve">the pager</w:t>
      </w:r>
      <w:r>
        <w:t xml:space="preserve"> becomes the emergency channel.</w:t>
      </w:r>
    </w:p>
    <w:p>
      <w:pPr>
        <w:pStyle w:val="Heading1"/>
      </w:pPr>
      <w:r>
        <w:t xml:space="preserve">9. Initial vs Final — The Headline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Dimension</w:t>
            </w:r>
          </w:p>
        </w:tc>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Initial YAML (yours)</w:t>
            </w:r>
          </w:p>
        </w:tc>
        <w:tc>
          <w:tcPr>
            <w:tcW w:type="dxa" w:w="3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Final YAML</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Cosmos rule count</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1 alert</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6 alerts + 9 recording rules</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Filter on operation type</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none (catches every operation)</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dimension_operationtype=~"Create|Read|Replace|Upsert"</w:t>
            </w:r>
            <w:r>
              <w:t xml:space="preserve"> for the absolute threshold; </w:t>
            </w:r>
            <w:r>
              <w:rPr>
                <w:rFonts w:ascii="Consolas" w:cs="Consolas" w:eastAsia="Consolas" w:hAnsi="Consolas"/>
                <w:sz w:val="18"/>
                <w:szCs w:val="18"/>
              </w:rPr>
              <w:t xml:space="preserve">...|Update</w:t>
            </w:r>
            <w:r>
              <w:t xml:space="preserve"> for Z-score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Aggregation across dimensions</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none — fires per series</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max by(resourceName)</w:t>
            </w:r>
            <w:r>
              <w:t xml:space="preserve"> — one series per account</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Threshold model</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single fixed value: &gt; 100 ms</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tiered: &gt; 200 ms warning band, &gt; 300 ms critical, plus per-op Z-score predictive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Latency unit / metric used</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average per series</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max-across-point-ops; per-op Z-score against 6 h and 7 d baselines</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Severity</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none set</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Low (email), Warning (ticket), Critical (page)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Sustained-window </w:t>
            </w:r>
            <w:r>
              <w:rPr>
                <w:rFonts w:ascii="Consolas" w:cs="Consolas" w:eastAsia="Consolas" w:hAnsi="Consolas"/>
                <w:sz w:val="18"/>
                <w:szCs w:val="18"/>
              </w:rPr>
              <w:t xml:space="preserve">for</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5 m</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10–30 m by tier</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Flap protection</w:t>
            </w:r>
            <w:r>
              <w:rPr>
                <w:rFonts w:ascii="Consolas" w:cs="Consolas" w:eastAsia="Consolas" w:hAnsi="Consolas"/>
                <w:sz w:val="18"/>
                <w:szCs w:val="18"/>
              </w:rPr>
              <w:t xml:space="preserve"> keep_firing_for</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absent</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10–15 m</w:t>
            </w:r>
            <w:r>
              <w:t xml:space="preserve"> on every tier</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Predictive layer (Z-score)</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absent</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primary: 3σ over 6 h, with stddev + absolute floors</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Week-over-week creep detection</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absent</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2× smoothed baseline vs same hour last week</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Heartbeat alert</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absent</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absent(cosmos:point_op_latency:max_5m)</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Service-availability alert</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absent</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&lt; 99.9% over 1 h</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Email-only routing</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no concept of it</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Low severity is email-only (no SNOW ticket)</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Annotation quality</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“Investigate immediately.”</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summary</w:t>
            </w:r>
            <w:r>
              <w:t xml:space="preserve"> one-liner + runbook-style </w:t>
            </w:r>
            <w:r>
              <w:rPr>
                <w:rFonts w:ascii="Consolas" w:cs="Consolas" w:eastAsia="Consolas" w:hAnsi="Consolas"/>
                <w:sz w:val="18"/>
                <w:szCs w:val="18"/>
              </w:rPr>
              <w:t xml:space="preserve">message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Org-standard </w:t>
            </w:r>
            <w:r>
              <w:rPr>
                <w:rFonts w:ascii="Consolas" w:cs="Consolas" w:eastAsia="Consolas" w:hAnsi="Consolas"/>
                <w:sz w:val="18"/>
                <w:szCs w:val="18"/>
              </w:rPr>
              <w:t xml:space="preserve">alert_name</w:t>
            </w:r>
            <w:r>
              <w:t xml:space="preserve"> label</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absent</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present on every alert</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File name</w:t>
            </w:r>
          </w:p>
        </w:tc>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n/a (single file)</w:t>
            </w:r>
          </w:p>
        </w:tc>
        <w:tc>
          <w:tcPr>
            <w:tcW w:type="dxa" w:w="39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oss-ultimate-agentic-ai.prod-ami.rules.yaml</w:t>
            </w:r>
          </w:p>
        </w:tc>
      </w:tr>
    </w:tbl>
    <w:p>
      <w:pPr>
        <w:pStyle w:val="Heading1"/>
      </w:pPr>
      <w:r>
        <w:t xml:space="preserve">10. What Each Tier of the New Design Catches</w:t>
      </w:r>
    </w:p>
    <w:p>
      <w:pPr>
        <w:spacing w:after="160" w:line="276"/>
        <w:jc w:val="both"/>
      </w:pPr>
      <w:r>
        <w:t xml:space="preserve">This table is the answer to “if X happens, which alert fires?” It is the simplest way to demonstrate the new design’s coverage to a teammate.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700"/>
        <w:gridCol w:w="1300"/>
        <w:gridCol w:w="1500"/>
        <w:gridCol w:w="1600"/>
      </w:tblGrid>
      <w:tr>
        <w:trPr>
          <w:tblHeader/>
        </w:trPr>
        <w:tc>
          <w:tcPr>
            <w:tcW w:type="dxa" w:w="32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Scenario</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Predictive Z</w:t>
            </w:r>
          </w:p>
        </w:tc>
        <w:tc>
          <w:tcPr>
            <w:tcW w:type="dxa" w:w="1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WoW Creep</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Warning 200 ms</w:t>
            </w:r>
          </w:p>
        </w:tc>
        <w:tc>
          <w:tcPr>
            <w:tcW w:type="dxa" w:w="1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Critical 300 ms</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Read silently regresses from 0.66 ms to 30 ms in an hour</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2E7D32"/>
              </w:rPr>
              <w:t xml:space="preserve">✓ catches</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r>
      <w:tr>
        <w:tc>
          <w:tcPr>
            <w:tcW w:type="dxa" w:w="3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Upsert drifts from 64 ms to 180 ms over 2 weeks</w:t>
            </w:r>
          </w:p>
        </w:tc>
        <w:tc>
          <w:tcPr>
            <w:tcW w:type="dxa" w:w="1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2E7D32"/>
              </w:rPr>
              <w:t xml:space="preserve">✓ catches</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2E7D32"/>
              </w:rPr>
              <w:t xml:space="preserve">✓ catches</w:t>
            </w:r>
          </w:p>
        </w:tc>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Hot partition: one op spikes to 600 ms for 20 m</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2E7D32"/>
              </w:rPr>
              <w:t xml:space="preserve">✓ catches first</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color w:val="2E7D32"/>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C00000"/>
              </w:rPr>
              <w:t xml:space="preserve">✓ pages</w:t>
            </w:r>
          </w:p>
        </w:tc>
      </w:tr>
      <w:tr>
        <w:tc>
          <w:tcPr>
            <w:tcW w:type="dxa" w:w="3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Regional failover bumps every op by 50 ms briefly</w:t>
            </w:r>
          </w:p>
        </w:tc>
        <w:tc>
          <w:tcPr>
            <w:tcW w:type="dxa" w:w="1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likely</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Indexing-policy bug: writes balloon to 400 ms</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2E7D32"/>
              </w:rPr>
              <w:t xml:space="preserve">✓ first</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color w:val="2E7D32"/>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C00000"/>
              </w:rPr>
              <w:t xml:space="preserve">✓ pages</w:t>
            </w:r>
          </w:p>
        </w:tc>
      </w:tr>
      <w:tr>
        <w:tc>
          <w:tcPr>
            <w:tcW w:type="dxa" w:w="3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Update goes from 224 ms to 350 ms (still under any static bound)</w:t>
            </w:r>
          </w:p>
        </w:tc>
        <w:tc>
          <w:tcPr>
            <w:tcW w:type="dxa" w:w="1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2E7D32"/>
              </w:rPr>
              <w:t xml:space="preserve">✓ catches</w:t>
            </w:r>
          </w:p>
        </w:tc>
        <w:tc>
          <w:tcPr>
            <w:tcW w:type="dxa" w:w="1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Routine quiet day with normal Upsert spike to 130 ms</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r>
    </w:tbl>
    <w:p>
      <w:pPr>
        <w:spacing w:after="60"/>
      </w:pPr>
      <w:r>
        <w:t xml:space="preserve"/>
      </w:r>
    </w:p>
    <w:p>
      <w:pPr>
        <w:spacing w:after="160" w:line="276"/>
        <w:jc w:val="both"/>
      </w:pPr>
      <w:r>
        <w:t xml:space="preserve">The pattern to emphasise when explaining: </w:t>
      </w:r>
      <w:r>
        <w:rPr>
          <w:b/>
          <w:bCs/>
        </w:rPr>
        <w:t xml:space="preserve">Predictive almost always fires first</w:t>
      </w:r>
      <w:r>
        <w:t xml:space="preserve">, giving the team a head-start window — minutes to hours — before the absolute thresholds or the customer notice. That head-start is exactly what was missing from the original one-rule design.</w:t>
      </w:r>
    </w:p>
    <w:p>
      <w:pPr>
        <w:pStyle w:val="Heading1"/>
      </w:pPr>
      <w:r>
        <w:t xml:space="preserve">11. How to Explain This to Your Team</w:t>
      </w:r>
    </w:p>
    <w:p>
      <w:pPr>
        <w:spacing w:after="160" w:line="276"/>
        <w:jc w:val="both"/>
      </w:pPr>
      <w:r>
        <w:t xml:space="preserve">Three scripts of progressively more depth. Pick the one matching the audience.</w:t>
      </w:r>
    </w:p>
    <w:p>
      <w:pPr>
        <w:pStyle w:val="Heading2"/>
      </w:pPr>
      <w:r>
        <w:t xml:space="preserve">11.1 The 30-second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4"/>
              <w:bottom w:val="single" w:color="2E75B6" w:sz="2"/>
              <w:right w:val="single" w:color="2E75B6" w:sz="2"/>
            </w:tcBorders>
            <w:shd w:fill="FBFBF7" w:val="clear"/>
            <w:tcMar>
              <w:top w:type="dxa" w:w="120"/>
              <w:left w:type="dxa" w:w="160"/>
              <w:bottom w:type="dxa" w:w="120"/>
              <w:right w:type="dxa" w:w="160"/>
            </w:tcMar>
          </w:tcPr>
          <w:p>
            <w:pPr>
              <w:spacing w:after="60"/>
            </w:pPr>
            <w:r>
              <w:rPr>
                <w:b/>
                <w:bCs/>
                <w:color w:val="2E75B6"/>
                <w:sz w:val="19"/>
                <w:szCs w:val="19"/>
              </w:rPr>
              <w:t xml:space="preserve">Use this in a stand-up or a hallway</w:t>
            </w:r>
          </w:p>
          <w:p>
            <w:pPr>
              <w:spacing w:after="0" w:line="270"/>
            </w:pPr>
            <w:r>
              <w:t xml:space="preserve">We replaced a single noisy Cosmos DB alert with a three-tier design. A predictive layer using Z-score anomaly detection now catches latency regressions before they cross the SLA, and it sends them to email instead of opening tickets. Warning and Critical tiers still cover the SLA itself. The result is roughly the same coverage with a fraction of the ServiceNow noise — and an earlier signal in the inbox.</w:t>
            </w:r>
          </w:p>
        </w:tc>
      </w:tr>
    </w:tbl>
    <w:p>
      <w:pPr>
        <w:pStyle w:val="Heading2"/>
      </w:pPr>
      <w:r>
        <w:t xml:space="preserve">11.2 The 3-minute pitch</w:t>
      </w:r>
    </w:p>
    <w:p>
      <w:pPr>
        <w:spacing w:after="160" w:line="276"/>
        <w:jc w:val="both"/>
      </w:pPr>
      <w:r>
        <w:t xml:space="preserve">The old alert watched one metric — Cosmos DB server-side latency — and fired whenever it exceeded 100 ms for 5 minutes. The problem is that the metric is split internally across roughly a dozen operation types, and one of them (Update) sits at 224 ms baseline. That alone tripped 100 ms continuously. On top of that, we discovered the application uses Gateway connectivity, where 100 ms is inside the normal range for Upsert. So the alert was firing for healthy traffic.</w:t>
      </w:r>
    </w:p>
    <w:p>
      <w:pPr>
        <w:spacing w:after="160" w:line="276"/>
        <w:jc w:val="both"/>
      </w:pPr>
      <w:r>
        <w:t xml:space="preserve">The new design fixes this in three layers. </w:t>
      </w:r>
      <w:r>
        <w:rPr>
          <w:b/>
          <w:bCs/>
        </w:rPr>
        <w:t xml:space="preserve">Recording rules</w:t>
      </w:r>
      <w:r>
        <w:t xml:space="preserve"> pre-compute a clean aggregated metric (excluding Update) and rolling baselines. A </w:t>
      </w:r>
      <w:r>
        <w:rPr>
          <w:b/>
          <w:bCs/>
        </w:rPr>
        <w:t xml:space="preserve">predictive Z-score alert</w:t>
      </w:r>
      <w:r>
        <w:t xml:space="preserve"> watches each operation against its own normal — if Read drifts from 0.66 ms to 30 ms, it fires, even though that is far below any absolute threshold. </w:t>
      </w:r>
      <w:r>
        <w:rPr>
          <w:b/>
          <w:bCs/>
        </w:rPr>
        <w:t xml:space="preserve">Warning and Critical absolute thresholds</w:t>
      </w:r>
      <w:r>
        <w:t xml:space="preserve"> (200 ms and 300 ms) sit comfortably above your Gateway-mode normal peak (~145 ms) and serve as the SLA backstop. Predictive routes to email only; Warning opens a ticket; Critical pages.</w:t>
      </w:r>
    </w:p>
    <w:p>
      <w:pPr>
        <w:spacing w:after="160" w:line="276"/>
        <w:jc w:val="both"/>
      </w:pPr>
      <w:r>
        <w:t xml:space="preserve">Two safety features round it out: a </w:t>
      </w:r>
      <w:r>
        <w:rPr>
          <w:b/>
          <w:bCs/>
        </w:rPr>
        <w:t xml:space="preserve">heartbeat alert</w:t>
      </w:r>
      <w:r>
        <w:t xml:space="preserve"> tells us if the metric stops flowing (otherwise the whole stack could go blind without anyone noticing), and a </w:t>
      </w:r>
      <w:r>
        <w:rPr>
          <w:b/>
          <w:bCs/>
        </w:rPr>
        <w:t xml:space="preserve">service-availability dip alert</w:t>
      </w:r>
      <w:r>
        <w:t xml:space="preserve"> picks up Cosmos backend issues directly.</w:t>
      </w:r>
    </w:p>
    <w:p>
      <w:pPr>
        <w:pStyle w:val="Heading2"/>
      </w:pPr>
      <w:r>
        <w:t xml:space="preserve">11.3 The 10-minute deep-dive</w:t>
      </w:r>
    </w:p>
    <w:p>
      <w:pPr>
        <w:spacing w:after="160" w:line="276"/>
        <w:jc w:val="both"/>
      </w:pPr>
      <w:r>
        <w:t xml:space="preserve">Walk the listener through Sections 3, 4, 5, 6 of this document in order. The key beats are: (1) the original rule and its five compounding problems; (2) the per-operation baseline table — especially Update at 224 ms; (3) the Gateway vs Direct evidence and the recalibrated thresholds; (4) the Z-score formula and the two pitfalls we guard against; (5) the routing model where Low is email-only. Then jump to Section 9 (the headline comparison) and Section 10 (what each tier catches) as the close.</w:t>
      </w:r>
    </w:p>
    <w:p>
      <w:pPr>
        <w:pStyle w:val="Heading1"/>
      </w:pPr>
      <w:r>
        <w:t xml:space="preserve">12. What Was Not Changed (and Why)</w:t>
      </w:r>
    </w:p>
    <w:p>
      <w:pPr>
        <w:spacing w:after="160" w:line="276"/>
        <w:jc w:val="both"/>
      </w:pPr>
      <w:r>
        <w:t xml:space="preserve">Honesty matters when explaining changes. The following parts of the original file were kept exactly as you had them:</w:t>
      </w:r>
    </w:p>
    <w:p>
      <w:pPr>
        <w:pStyle w:val="ListParagraph"/>
        <w:numPr>
          <w:ilvl w:val="0"/>
          <w:numId w:val="2"/>
        </w:numPr>
        <w:spacing w:after="80" w:line="276"/>
      </w:pPr>
      <w:r>
        <w:rPr>
          <w:b/>
          <w:bCs/>
        </w:rPr>
        <w:t xml:space="preserve">Three alerts are preserved byte-for-byte: </w:t>
      </w:r>
      <w:r>
        <w:rPr>
          <w:rFonts w:ascii="Consolas" w:cs="Consolas" w:eastAsia="Consolas" w:hAnsi="Consolas"/>
          <w:sz w:val="18"/>
          <w:szCs w:val="18"/>
        </w:rPr>
        <w:t xml:space="preserve">Redis Heartbeat</w:t>
      </w:r>
      <w:r>
        <w:t xml:space="preserve">, </w:t>
      </w:r>
      <w:r>
        <w:rPr>
          <w:rFonts w:ascii="Consolas" w:cs="Consolas" w:eastAsia="Consolas" w:hAnsi="Consolas"/>
          <w:sz w:val="18"/>
          <w:szCs w:val="18"/>
        </w:rPr>
        <w:t xml:space="preserve">Pod Crash Looping</w:t>
      </w:r>
      <w:r>
        <w:t xml:space="preserve">, and </w:t>
      </w:r>
      <w:r>
        <w:rPr>
          <w:rFonts w:ascii="Consolas" w:cs="Consolas" w:eastAsia="Consolas" w:hAnsi="Consolas"/>
          <w:sz w:val="18"/>
          <w:szCs w:val="18"/>
        </w:rPr>
        <w:t xml:space="preserve">Databricks Workspace Down</w:t>
      </w:r>
      <w:r>
        <w:t xml:space="preserve">. They were not part of the scope of this work and they behave exactly as before.</w:t>
      </w:r>
    </w:p>
    <w:p>
      <w:pPr>
        <w:pStyle w:val="ListParagraph"/>
        <w:numPr>
          <w:ilvl w:val="0"/>
          <w:numId w:val="2"/>
        </w:numPr>
        <w:spacing w:after="80" w:line="276"/>
      </w:pPr>
      <w:r>
        <w:rPr>
          <w:b/>
          <w:bCs/>
        </w:rPr>
        <w:t xml:space="preserve">The Spyglass / ServiceNow label schema </w:t>
      </w:r>
      <w:r>
        <w:t xml:space="preserve">(</w:t>
      </w:r>
      <w:r>
        <w:rPr>
          <w:rFonts w:ascii="Consolas" w:cs="Consolas" w:eastAsia="Consolas" w:hAnsi="Consolas"/>
          <w:sz w:val="18"/>
          <w:szCs w:val="18"/>
        </w:rPr>
        <w:t xml:space="preserve">alert_namespace</w:t>
      </w:r>
      <w:r>
        <w:t xml:space="preserve">, </w:t>
      </w:r>
      <w:r>
        <w:rPr>
          <w:rFonts w:ascii="Consolas" w:cs="Consolas" w:eastAsia="Consolas" w:hAnsi="Consolas"/>
          <w:sz w:val="18"/>
          <w:szCs w:val="18"/>
        </w:rPr>
        <w:t xml:space="preserve">primary_property</w:t>
      </w:r>
      <w:r>
        <w:t xml:space="preserve">, </w:t>
      </w:r>
      <w:r>
        <w:rPr>
          <w:rFonts w:ascii="Consolas" w:cs="Consolas" w:eastAsia="Consolas" w:hAnsi="Consolas"/>
          <w:sz w:val="18"/>
          <w:szCs w:val="18"/>
        </w:rPr>
        <w:t xml:space="preserve">source_system</w:t>
      </w:r>
      <w:r>
        <w:t xml:space="preserve">, </w:t>
      </w:r>
      <w:r>
        <w:rPr>
          <w:rFonts w:ascii="Consolas" w:cs="Consolas" w:eastAsia="Consolas" w:hAnsi="Consolas"/>
          <w:sz w:val="18"/>
          <w:szCs w:val="18"/>
        </w:rPr>
        <w:t xml:space="preserve">alert_owner</w:t>
      </w:r>
      <w:r>
        <w:t xml:space="preserve">, </w:t>
      </w:r>
      <w:r>
        <w:rPr>
          <w:rFonts w:ascii="Consolas" w:cs="Consolas" w:eastAsia="Consolas" w:hAnsi="Consolas"/>
          <w:sz w:val="18"/>
          <w:szCs w:val="18"/>
        </w:rPr>
        <w:t xml:space="preserve">correlation_rule</w:t>
      </w:r>
      <w:r>
        <w:t xml:space="preserve">, </w:t>
      </w:r>
      <w:r>
        <w:rPr>
          <w:rFonts w:ascii="Consolas" w:cs="Consolas" w:eastAsia="Consolas" w:hAnsi="Consolas"/>
          <w:sz w:val="18"/>
          <w:szCs w:val="18"/>
        </w:rPr>
        <w:t xml:space="preserve">email_subject</w:t>
      </w:r>
      <w:r>
        <w:t xml:space="preserve">, </w:t>
      </w:r>
      <w:r>
        <w:rPr>
          <w:rFonts w:ascii="Consolas" w:cs="Consolas" w:eastAsia="Consolas" w:hAnsi="Consolas"/>
          <w:sz w:val="18"/>
          <w:szCs w:val="18"/>
        </w:rPr>
        <w:t xml:space="preserve">uc_environment</w:t>
      </w:r>
      <w:r>
        <w:t xml:space="preserve">) is preserved on every alert. We only added </w:t>
      </w:r>
      <w:r>
        <w:rPr>
          <w:rFonts w:ascii="Consolas" w:cs="Consolas" w:eastAsia="Consolas" w:hAnsi="Consolas"/>
          <w:sz w:val="18"/>
          <w:szCs w:val="18"/>
        </w:rPr>
        <w:t xml:space="preserve">severity</w:t>
      </w:r>
      <w:r>
        <w:t xml:space="preserve"> and </w:t>
      </w:r>
      <w:r>
        <w:rPr>
          <w:rFonts w:ascii="Consolas" w:cs="Consolas" w:eastAsia="Consolas" w:hAnsi="Consolas"/>
          <w:sz w:val="18"/>
          <w:szCs w:val="18"/>
        </w:rPr>
        <w:t xml:space="preserve">alert_name</w:t>
      </w:r>
      <w:r>
        <w:t xml:space="preserve">, per the org standardization guide.</w:t>
      </w:r>
    </w:p>
    <w:p>
      <w:pPr>
        <w:pStyle w:val="ListParagraph"/>
        <w:numPr>
          <w:ilvl w:val="0"/>
          <w:numId w:val="2"/>
        </w:numPr>
        <w:spacing w:after="80" w:line="276"/>
      </w:pPr>
      <w:r>
        <w:rPr>
          <w:b/>
          <w:bCs/>
        </w:rPr>
        <w:t xml:space="preserve">The Cosmos and CPU metric names themselves</w:t>
      </w:r>
      <w:r>
        <w:t xml:space="preserve"> — </w:t>
      </w:r>
      <w:r>
        <w:rPr>
          <w:rFonts w:ascii="Consolas" w:cs="Consolas" w:eastAsia="Consolas" w:hAnsi="Consolas"/>
          <w:sz w:val="18"/>
          <w:szCs w:val="18"/>
        </w:rPr>
        <w:t xml:space="preserve">azure_documentdb_databaseaccounts_serversidelatency_milliseconds_average</w:t>
      </w:r>
      <w:r>
        <w:t xml:space="preserve">, </w:t>
      </w:r>
      <w:r>
        <w:rPr>
          <w:rFonts w:ascii="Consolas" w:cs="Consolas" w:eastAsia="Consolas" w:hAnsi="Consolas"/>
          <w:sz w:val="18"/>
          <w:szCs w:val="18"/>
        </w:rPr>
        <w:t xml:space="preserve">azure_web_sites_cputime_seconds_total</w:t>
      </w:r>
      <w:r>
        <w:t xml:space="preserve">, and </w:t>
      </w:r>
      <w:r>
        <w:rPr>
          <w:rFonts w:ascii="Consolas" w:cs="Consolas" w:eastAsia="Consolas" w:hAnsi="Consolas"/>
          <w:sz w:val="18"/>
          <w:szCs w:val="18"/>
        </w:rPr>
        <w:t xml:space="preserve">node_cpu_seconds_total</w:t>
      </w:r>
      <w:r>
        <w:t xml:space="preserve"> — are the same metrics Prometheus was already scraping. We did not add any new exporter, just used the existing ones more carefully (recording rules, baselines, z-scores).</w:t>
      </w:r>
    </w:p>
    <w:p>
      <w:pPr>
        <w:pStyle w:val="Heading2"/>
      </w:pPr>
      <w:r>
        <w:t xml:space="preserve">12.1 Two important things still open, separate from this work</w:t>
      </w:r>
    </w:p>
    <w:p>
      <w:pPr>
        <w:pStyle w:val="ListParagraph"/>
        <w:numPr>
          <w:ilvl w:val="0"/>
          <w:numId w:val="2"/>
        </w:numPr>
        <w:spacing w:after="80" w:line="276"/>
      </w:pPr>
      <w:r>
        <w:rPr>
          <w:b/>
          <w:bCs/>
        </w:rPr>
        <w:t xml:space="preserve">Enable the missing exporter metrics. </w:t>
      </w:r>
      <w:r>
        <w:rPr>
          <w:rFonts w:ascii="Consolas" w:cs="Consolas" w:eastAsia="Consolas" w:hAnsi="Consolas"/>
          <w:sz w:val="18"/>
          <w:szCs w:val="18"/>
        </w:rPr>
        <w:t xml:space="preserve">totalrequests_count_total</w:t>
      </w:r>
      <w:r>
        <w:t xml:space="preserve"> and </w:t>
      </w:r>
      <w:r>
        <w:rPr>
          <w:rFonts w:ascii="Consolas" w:cs="Consolas" w:eastAsia="Consolas" w:hAnsi="Consolas"/>
          <w:sz w:val="18"/>
          <w:szCs w:val="18"/>
        </w:rPr>
        <w:t xml:space="preserve">normalizedruconsumption_percent_maximum</w:t>
      </w:r>
      <w:r>
        <w:t xml:space="preserve"> are missing today. Once the exporter is reconfigured to scrape them, the throttling-rate and RU-saturation templates at the end of the YAML can be uncommented.</w:t>
      </w:r>
    </w:p>
    <w:p>
      <w:pPr>
        <w:pStyle w:val="ListParagraph"/>
        <w:numPr>
          <w:ilvl w:val="0"/>
          <w:numId w:val="2"/>
        </w:numPr>
        <w:spacing w:after="80" w:line="276"/>
      </w:pPr>
      <w:r>
        <w:rPr>
          <w:b/>
          <w:bCs/>
        </w:rPr>
        <w:t xml:space="preserve">Investigate the 1.11 k HTTP 401 errors. </w:t>
      </w:r>
      <w:r>
        <w:t xml:space="preserve">Roughly 37 per day suggests a misconfigured client or rotating credentials. Out of scope for the latency rewrite but worth a separate ticket.</w:t>
      </w:r>
    </w:p>
    <w:p>
      <w:pPr>
        <w:pStyle w:val="ListParagraph"/>
        <w:numPr>
          <w:ilvl w:val="0"/>
          <w:numId w:val="2"/>
        </w:numPr>
        <w:spacing w:after="80" w:line="276"/>
      </w:pPr>
      <w:r>
        <w:rPr>
          <w:b/>
          <w:bCs/>
        </w:rPr>
        <w:t xml:space="preserve">(Resolved) The App Service </w:t>
      </w:r>
      <w:r>
        <w:rPr>
          <w:rFonts w:ascii="Consolas" w:cs="Consolas" w:eastAsia="Consolas" w:hAnsi="Consolas"/>
          <w:sz w:val="18"/>
          <w:szCs w:val="18"/>
        </w:rPr>
        <w:t xml:space="preserve">cputime_seconds_total</w:t>
      </w:r>
      <w:r>
        <w:rPr>
          <w:b/>
          <w:bCs/>
        </w:rPr>
        <w:t xml:space="preserve"> semantic. </w:t>
      </w:r>
      <w:r>
        <w:t xml:space="preserve">Grafana evidence from 9 Jun 2026 (the raw counter shows a sawtooth oscillating between ~0.015 and ~0.20, not a monotonic climb) confirms the exporter emits this metric as a </w:t>
      </w:r>
      <w:r>
        <w:rPr>
          <w:i/>
          <w:iCs/>
        </w:rPr>
        <w:t xml:space="preserve">per-period delta</w:t>
      </w:r>
      <w:r>
        <w:t xml:space="preserve"> despite the </w:t>
      </w:r>
      <w:r>
        <w:rPr>
          <w:rFonts w:ascii="Consolas" w:cs="Consolas" w:eastAsia="Consolas" w:hAnsi="Consolas"/>
          <w:sz w:val="18"/>
          <w:szCs w:val="18"/>
        </w:rPr>
        <w:t xml:space="preserve">_total</w:t>
      </w:r>
      <w:r>
        <w:t xml:space="preserve"> suffix. No </w:t>
      </w:r>
      <w:r>
        <w:rPr>
          <w:rFonts w:ascii="Consolas" w:cs="Consolas" w:eastAsia="Consolas" w:hAnsi="Consolas"/>
          <w:sz w:val="18"/>
          <w:szCs w:val="18"/>
        </w:rPr>
        <w:t xml:space="preserve">rate()</w:t>
      </w:r>
      <w:r>
        <w:t xml:space="preserve"> wrapper needed. §13.6 retains the verification recipe for future reference but the question is closed.</w:t>
      </w:r>
    </w:p>
    <w:p>
      <w:pPr>
        <w:pStyle w:val="Heading1"/>
        <w:pageBreakBefore/>
      </w:pPr>
      <w:r>
        <w:t xml:space="preserve">13. The CPU Alerts (Same Pattern, Applied to CPU)</w:t>
      </w:r>
    </w:p>
    <w:p>
      <w:pPr>
        <w:spacing w:after="160" w:line="276"/>
        <w:jc w:val="both"/>
      </w:pPr>
      <w:r>
        <w:t xml:space="preserve">The two original CPU alerts — </w:t>
      </w:r>
      <w:r>
        <w:rPr>
          <w:rFonts w:ascii="Consolas" w:cs="Consolas" w:eastAsia="Consolas" w:hAnsi="Consolas"/>
          <w:sz w:val="18"/>
          <w:szCs w:val="18"/>
        </w:rPr>
        <w:t xml:space="preserve">App Service CPU Utilization</w:t>
      </w:r>
      <w:r>
        <w:t xml:space="preserve"> and </w:t>
      </w:r>
      <w:r>
        <w:rPr>
          <w:rFonts w:ascii="Consolas" w:cs="Consolas" w:eastAsia="Consolas" w:hAnsi="Consolas"/>
          <w:sz w:val="18"/>
          <w:szCs w:val="18"/>
        </w:rPr>
        <w:t xml:space="preserve">Cluster High CPU Utilization</w:t>
      </w:r>
      <w:r>
        <w:t xml:space="preserve"> — were the same shape as the original Cosmos one: a single fixed threshold, a single severity, no early-warning layer. The rebuild applied the exact pattern from Sections 3 – 9 to CPU: a recording-rules layer that pre-computes baselines and z-scores, a </w:t>
      </w:r>
      <w:r>
        <w:rPr>
          <w:b/>
          <w:bCs/>
          <w:color w:val="5E2B97"/>
        </w:rPr>
        <w:t xml:space="preserve">predictive (anomaly) alert</w:t>
      </w:r>
      <w:r>
        <w:t xml:space="preserve"> that emails as an early warning, and a </w:t>
      </w:r>
      <w:r>
        <w:rPr>
          <w:b/>
          <w:bCs/>
          <w:color w:val="B8860B"/>
        </w:rPr>
        <w:t xml:space="preserve">threshold alert</w:t>
      </w:r>
      <w:r>
        <w:t xml:space="preserve"> that opens a SNOW ticket when the original hard line is crossed. Two services × two alert types = four new CPU alerts.</w:t>
      </w:r>
    </w:p>
    <w:p>
      <w:pPr>
        <w:pStyle w:val="Heading2"/>
      </w:pPr>
      <w:r>
        <w:t xml:space="preserve">13.1 The original CPU alerts — what they were</w:t>
      </w:r>
    </w:p>
    <w:p>
      <w:pPr>
        <w:spacing w:after="160" w:line="276"/>
        <w:jc w:val="both"/>
      </w:pPr>
      <w:r>
        <w:t xml:space="preserve">These are the exact rules from the initial YAML:</w:t>
      </w:r>
    </w:p>
    <w:p>
      <w:pPr>
        <w:pBdr>
          <w:left w:val="single" w:color="2E75B6" w:sz="18" w:space="8"/>
        </w:pBdr>
        <w:shd w:fill="F4F4F4" w:val="clear"/>
        <w:spacing w:after="0" w:before="60" w:line="240"/>
      </w:pPr>
      <w:r>
        <w:rPr>
          <w:rFonts w:ascii="Consolas" w:cs="Consolas" w:eastAsia="Consolas" w:hAnsi="Consolas"/>
          <w:color w:val="1A1A1A"/>
          <w:sz w:val="17"/>
          <w:szCs w:val="17"/>
        </w:rPr>
        <w:t xml:space="preserve">- alert: App Service CPU Utilization</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expr: azure_web_sites_cputime_seconds_total{resourceName="ossultimateprod13wa"} &gt; .7</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for: 5m</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annotations:</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message: 'The CPU utilization for App Service instance {{$labels.resourceName}} is higher than 0.5. Investigate immediately.'</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alert: Cluster High CPU Utilization</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expr: 100 - (avg by(instance) (rate(node_cpu_seconds_total{cluster=~"aks-aif-mt-prod-12-ecc6", mode="idle"}[2m])) * 100) &gt; 85</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for: 5m</w:t>
      </w:r>
    </w:p>
    <w:p>
      <w:pPr>
        <w:pBdr>
          <w:left w:val="single" w:color="2E75B6" w:sz="18" w:space="8"/>
        </w:pBdr>
        <w:shd w:fill="F4F4F4" w:val="clear"/>
        <w:spacing w:after="0" w:before="0" w:line="240"/>
      </w:pPr>
      <w:r>
        <w:rPr>
          <w:rFonts w:ascii="Consolas" w:cs="Consolas" w:eastAsia="Consolas" w:hAnsi="Consolas"/>
          <w:color w:val="1A1A1A"/>
          <w:sz w:val="17"/>
          <w:szCs w:val="17"/>
        </w:rPr>
        <w:t xml:space="preserve">  ...</w:t>
      </w:r>
    </w:p>
    <w:p>
      <w:pPr>
        <w:spacing w:after="60"/>
      </w:pPr>
      <w:r>
        <w:t xml:space="preserve"/>
      </w:r>
    </w:p>
    <w:p>
      <w:pPr>
        <w:spacing w:after="160" w:line="276"/>
        <w:jc w:val="both"/>
      </w:pPr>
      <w:r>
        <w:t xml:space="preserve">Same three issues as the Cosmos original: </w:t>
      </w:r>
      <w:r>
        <w:rPr>
          <w:i/>
          <w:iCs/>
        </w:rPr>
        <w:t xml:space="preserve">a single fixed line</w:t>
      </w:r>
      <w:r>
        <w:t xml:space="preserve"> with no early warning above it, </w:t>
      </w:r>
      <w:r>
        <w:rPr>
          <w:i/>
          <w:iCs/>
        </w:rPr>
        <w:t xml:space="preserve">a single severity</w:t>
      </w:r>
      <w:r>
        <w:t xml:space="preserve"> so a brief spike pages exactly like a sustained problem, and </w:t>
      </w:r>
      <w:r>
        <w:rPr>
          <w:i/>
          <w:iCs/>
        </w:rPr>
        <w:t xml:space="preserve">no statistical context</w:t>
      </w:r>
      <w:r>
        <w:t xml:space="preserve"> — there is no way to detect a slow climb until the hard line is crossed.</w:t>
      </w:r>
    </w:p>
    <w:p>
      <w:pPr>
        <w:pStyle w:val="Heading2"/>
      </w:pPr>
      <w:r>
        <w:t xml:space="preserve">13.2 The new recording rules (Layer A2 in the YAML)</w:t>
      </w:r>
    </w:p>
    <w:p>
      <w:pPr>
        <w:spacing w:after="160" w:line="276"/>
        <w:jc w:val="both"/>
      </w:pPr>
      <w:r>
        <w:t xml:space="preserve">Eight pre-computed metrics, refreshed once per minute. Same shape as the Cosmos Layer A. They turn the two raw CPU metrics into ready-to-use baselines and z-scores so the alerts read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Recording rule</w:t>
            </w:r>
          </w:p>
        </w:tc>
        <w:tc>
          <w:tcPr>
            <w:tcW w:type="dxa" w:w="4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What it produces</w:t>
            </w:r>
          </w:p>
        </w:tc>
        <w:tc>
          <w:tcPr>
            <w:tcW w:type="dxa" w:w="22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Used by</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appsvc:cputime:5m</w:t>
            </w:r>
          </w:p>
        </w:tc>
        <w:tc>
          <w:tcPr>
            <w:tcW w:type="dxa" w:w="4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Current App Service CPU value (one series per resource)</w:t>
            </w:r>
          </w:p>
        </w:tc>
        <w:tc>
          <w:tcPr>
            <w:tcW w:type="dxa" w:w="2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C1, C2</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appsvc:cputime:mean_6h / stddev_6h</w:t>
            </w:r>
          </w:p>
        </w:tc>
        <w:tc>
          <w:tcPr>
            <w:tcW w:type="dxa" w:w="4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6-hour rolling baseline for App Service CPU</w:t>
            </w:r>
          </w:p>
        </w:tc>
        <w:tc>
          <w:tcPr>
            <w:tcW w:type="dxa" w:w="2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z-score input</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appsvc:cputime:zscore_6h</w:t>
            </w:r>
          </w:p>
        </w:tc>
        <w:tc>
          <w:tcPr>
            <w:tcW w:type="dxa" w:w="4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How unusual the current value is, in stddev units (with the same noise-floor guard as Cosmos)</w:t>
            </w:r>
          </w:p>
        </w:tc>
        <w:tc>
          <w:tcPr>
            <w:tcW w:type="dxa" w:w="2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C1 anomaly</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node:cpu_pct:5m</w:t>
            </w:r>
          </w:p>
        </w:tc>
        <w:tc>
          <w:tcPr>
            <w:tcW w:type="dxa" w:w="4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Per-node CPU% across the AKS cluster, computed as </w:t>
            </w:r>
            <w:r>
              <w:rPr>
                <w:rFonts w:ascii="Consolas" w:cs="Consolas" w:eastAsia="Consolas" w:hAnsi="Consolas"/>
                <w:sz w:val="18"/>
                <w:szCs w:val="18"/>
              </w:rPr>
              <w:t xml:space="preserve">100 - rate(node_cpu_seconds_total{mode=idle}[5m]) * 100</w:t>
            </w:r>
          </w:p>
        </w:tc>
        <w:tc>
          <w:tcPr>
            <w:tcW w:type="dxa" w:w="2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C5, C6</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node:cpu_pct:mean_6h / stddev_6h</w:t>
            </w:r>
          </w:p>
        </w:tc>
        <w:tc>
          <w:tcPr>
            <w:tcW w:type="dxa" w:w="4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6-hour rolling baseline for AKS node CPU %</w:t>
            </w:r>
          </w:p>
        </w:tc>
        <w:tc>
          <w:tcPr>
            <w:tcW w:type="dxa" w:w="2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z-score input</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node:cpu_pct:zscore_6h</w:t>
            </w:r>
          </w:p>
        </w:tc>
        <w:tc>
          <w:tcPr>
            <w:tcW w:type="dxa" w:w="4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How unusual a node's current CPU is, in stddev units</w:t>
            </w:r>
          </w:p>
        </w:tc>
        <w:tc>
          <w:tcPr>
            <w:tcW w:type="dxa" w:w="22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C5 anomaly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4"/>
              <w:bottom w:val="single" w:color="2E75B6" w:sz="2"/>
              <w:right w:val="single" w:color="2E75B6" w:sz="2"/>
            </w:tcBorders>
            <w:shd w:fill="FBFBF7" w:val="clear"/>
            <w:tcMar>
              <w:top w:type="dxa" w:w="120"/>
              <w:left w:type="dxa" w:w="160"/>
              <w:bottom w:type="dxa" w:w="120"/>
              <w:right w:type="dxa" w:w="160"/>
            </w:tcMar>
          </w:tcPr>
          <w:p>
            <w:pPr>
              <w:spacing w:after="60"/>
            </w:pPr>
            <w:r>
              <w:rPr>
                <w:b/>
                <w:bCs/>
                <w:color w:val="2E75B6"/>
                <w:sz w:val="19"/>
                <w:szCs w:val="19"/>
              </w:rPr>
              <w:t xml:space="preserve">The z-score formula is identical to Cosmos</w:t>
            </w:r>
          </w:p>
          <w:p>
            <w:pPr>
              <w:spacing w:after="0" w:line="270"/>
            </w:pPr>
            <w:r>
              <w:t xml:space="preserve">Both CPU z-scores are computed exactly like the Cosmos one: </w:t>
            </w:r>
            <w:r>
              <w:rPr>
                <w:rFonts w:ascii="Consolas" w:cs="Consolas" w:eastAsia="Consolas" w:hAnsi="Consolas"/>
                <w:sz w:val="18"/>
                <w:szCs w:val="18"/>
              </w:rPr>
              <w:t xml:space="preserve">(current − mean_6h) / clamp_min(stddev_6h, floor)</w:t>
            </w:r>
            <w:r>
              <w:t xml:space="preserve">. The </w:t>
            </w:r>
            <w:r>
              <w:rPr>
                <w:rFonts w:ascii="Consolas" w:cs="Consolas" w:eastAsia="Consolas" w:hAnsi="Consolas"/>
                <w:sz w:val="18"/>
                <w:szCs w:val="18"/>
              </w:rPr>
              <w:t xml:space="preserve">clamp_min</w:t>
            </w:r>
            <w:r>
              <w:t xml:space="preserve"> floor is the same noise-floor guard you saw in Section 6.3.1 — without it, a stable signal (e.g. an idle App Service) would produce huge meaningless z-scores from tiny absolute changes. The numeric floor differs because the units are different: </w:t>
            </w:r>
            <w:r>
              <w:rPr>
                <w:rFonts w:ascii="Consolas" w:cs="Consolas" w:eastAsia="Consolas" w:hAnsi="Consolas"/>
                <w:sz w:val="18"/>
                <w:szCs w:val="18"/>
              </w:rPr>
              <w:t xml:space="preserve">0.05</w:t>
            </w:r>
            <w:r>
              <w:t xml:space="preserve"> CPU-seconds for App Service, </w:t>
            </w:r>
            <w:r>
              <w:rPr>
                <w:rFonts w:ascii="Consolas" w:cs="Consolas" w:eastAsia="Consolas" w:hAnsi="Consolas"/>
                <w:sz w:val="18"/>
                <w:szCs w:val="18"/>
              </w:rPr>
              <w:t xml:space="preserve">3</w:t>
            </w:r>
            <w:r>
              <w:t xml:space="preserve"> percentage points for AKS node CPU.</w:t>
            </w:r>
          </w:p>
        </w:tc>
      </w:tr>
    </w:tbl>
    <w:p>
      <w:pPr>
        <w:pStyle w:val="Heading2"/>
      </w:pPr>
      <w:r>
        <w:t xml:space="preserve">13.3 The four new CPU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100"/>
        <w:gridCol w:w="166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Alert</w:t>
            </w:r>
          </w:p>
        </w:tc>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Watches</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Severity</w:t>
            </w:r>
          </w:p>
        </w:tc>
        <w:tc>
          <w:tcPr>
            <w:tcW w:type="dxa" w:w="1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Routes to</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C1  AppService_CPU_ANOMALY</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App Service z-score &gt; 3 AND value &gt; 0.10, sustained 15m</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5E2B97"/>
              </w:rPr>
              <w:t xml:space="preserve">Low</w:t>
            </w:r>
          </w:p>
        </w:tc>
        <w:tc>
          <w:tcPr>
            <w:tcW w:type="dxa" w:w="1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EMAIL only</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C2  AppService_CPU_Warning_STD_THRESH</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App Service CPU value &gt; 0.40, sustained 15m</w:t>
            </w:r>
          </w:p>
        </w:tc>
        <w:tc>
          <w:tcPr>
            <w:tcW w:type="dxa" w:w="11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B8860B"/>
              </w:rPr>
              <w:t xml:space="preserve">Warning</w:t>
            </w:r>
          </w:p>
        </w:tc>
        <w:tc>
          <w:tcPr>
            <w:tcW w:type="dxa" w:w="1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SNOW ticket</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C5  AKSNode_CPU_ANOMALY</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Node CPU% z-score &gt; 3 AND CPU &gt; 50%, sustained 15m</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5E2B97"/>
              </w:rPr>
              <w:t xml:space="preserve">Low</w:t>
            </w:r>
          </w:p>
        </w:tc>
        <w:tc>
          <w:tcPr>
            <w:tcW w:type="dxa" w:w="1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EMAIL only</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C6  AKSNode_CPU_Warning_STD_THRESH</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Node CPU% &gt; 85%, sustained 15m</w:t>
            </w:r>
          </w:p>
        </w:tc>
        <w:tc>
          <w:tcPr>
            <w:tcW w:type="dxa" w:w="11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B8860B"/>
              </w:rPr>
              <w:t xml:space="preserve">Warning</w:t>
            </w:r>
          </w:p>
        </w:tc>
        <w:tc>
          <w:tcPr>
            <w:tcW w:type="dxa" w:w="1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SNOW ticket</w:t>
            </w:r>
          </w:p>
        </w:tc>
      </w:tr>
    </w:tbl>
    <w:p>
      <w:pPr>
        <w:spacing w:after="60"/>
      </w:pPr>
      <w:r>
        <w:t xml:space="preserve"/>
      </w:r>
    </w:p>
    <w:p>
      <w:pPr>
        <w:spacing w:after="160" w:line="276"/>
        <w:jc w:val="both"/>
      </w:pPr>
      <w:r>
        <w:t xml:space="preserve">AKS keeps the original 85% hard line. App Service was recalibrated against 30 days of Grafana evidence — the workload baselines at ~0.025 CPU-seconds with historical peaks around ~0.20, so the original 0.7 threshold sat about </w:t>
      </w:r>
      <w:r>
        <w:rPr>
          <w:b/>
          <w:bCs/>
        </w:rPr>
        <w:t xml:space="preserve">3.5× higher than any value ever observed</w:t>
      </w:r>
      <w:r>
        <w:t xml:space="preserve"> and would essentially never have fired. The new 0.40 sits at roughly 2× the historical peak: clearly outside normal, but reachable by a real regression. The C1 anomaly tier sitting under it (z &gt; 3 AND value &gt; 0.10) is the predictive early-warning email that catches deviation before this hard line is reached.</w:t>
      </w:r>
    </w:p>
    <w:p>
      <w:pPr>
        <w:pStyle w:val="Heading2"/>
      </w:pPr>
      <w:r>
        <w:t xml:space="preserve">13.4 Initial vs Final — the CPU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60"/>
        <w:gridCol w:w="37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Dimension</w:t>
            </w:r>
          </w:p>
        </w:tc>
        <w:tc>
          <w:tcPr>
            <w:tcW w:type="dxa" w:w="2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Initial YAML</w:t>
            </w:r>
          </w:p>
        </w:tc>
        <w:tc>
          <w:tcPr>
            <w:tcW w:type="dxa" w:w="3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Final YAML (CPU)</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App Service CPU alert count</w:t>
            </w:r>
          </w:p>
        </w:tc>
        <w:tc>
          <w:tcPr>
            <w:tcW w:type="dxa" w:w="2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1 alert</w:t>
            </w:r>
          </w:p>
        </w:tc>
        <w:tc>
          <w:tcPr>
            <w:tcW w:type="dxa" w:w="3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2 alerts (C1 anomaly + C2 threshold)</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AKS Cluster CPU alert count</w:t>
            </w:r>
          </w:p>
        </w:tc>
        <w:tc>
          <w:tcPr>
            <w:tcW w:type="dxa" w:w="2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1 alert</w:t>
            </w:r>
          </w:p>
        </w:tc>
        <w:tc>
          <w:tcPr>
            <w:tcW w:type="dxa" w:w="3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2 alerts (C5 anomaly + C6 threshold)</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Recording rules backing CPU</w:t>
            </w:r>
          </w:p>
        </w:tc>
        <w:tc>
          <w:tcPr>
            <w:tcW w:type="dxa" w:w="2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0</w:t>
            </w:r>
          </w:p>
        </w:tc>
        <w:tc>
          <w:tcPr>
            <w:tcW w:type="dxa" w:w="3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8 (Layer A2)</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Severity tiers</w:t>
            </w:r>
          </w:p>
        </w:tc>
        <w:tc>
          <w:tcPr>
            <w:tcW w:type="dxa" w:w="2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single (none set)</w:t>
            </w:r>
          </w:p>
        </w:tc>
        <w:tc>
          <w:tcPr>
            <w:tcW w:type="dxa" w:w="3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Low (email) + Warning (SNOW ticket)</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Early-warning before hard line</w:t>
            </w:r>
          </w:p>
        </w:tc>
        <w:tc>
          <w:tcPr>
            <w:tcW w:type="dxa" w:w="2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none</w:t>
            </w:r>
          </w:p>
        </w:tc>
        <w:tc>
          <w:tcPr>
            <w:tcW w:type="dxa" w:w="3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z-score predictive in C1 and C5</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Flap protection </w:t>
            </w:r>
            <w:r>
              <w:rPr>
                <w:rFonts w:ascii="Consolas" w:cs="Consolas" w:eastAsia="Consolas" w:hAnsi="Consolas"/>
                <w:sz w:val="18"/>
                <w:szCs w:val="18"/>
              </w:rPr>
              <w:t xml:space="preserve"> keep_firing_for</w:t>
            </w:r>
          </w:p>
        </w:tc>
        <w:tc>
          <w:tcPr>
            <w:tcW w:type="dxa" w:w="2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absent</w:t>
            </w:r>
          </w:p>
        </w:tc>
        <w:tc>
          <w:tcPr>
            <w:tcW w:type="dxa" w:w="3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10–15m</w:t>
            </w:r>
            <w:r>
              <w:t xml:space="preserve"> on every CPU tier</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Threshold values</w:t>
            </w:r>
          </w:p>
        </w:tc>
        <w:tc>
          <w:tcPr>
            <w:tcW w:type="dxa" w:w="2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0.7 (App Service), 85% (AKS)</w:t>
            </w:r>
          </w:p>
        </w:tc>
        <w:tc>
          <w:tcPr>
            <w:tcW w:type="dxa" w:w="3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AKS preserved at 85%. App Service recalibrated to 0.40 after 30-d Grafana evidence showed peaks ~0.20 (see §13.6).</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Routing</w:t>
            </w:r>
          </w:p>
        </w:tc>
        <w:tc>
          <w:tcPr>
            <w:tcW w:type="dxa" w:w="2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no concept of it</w:t>
            </w:r>
          </w:p>
        </w:tc>
        <w:tc>
          <w:tcPr>
            <w:tcW w:type="dxa" w:w="3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Low → email, Warning → SNOW (universal_connector)</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Annotations</w:t>
            </w:r>
          </w:p>
        </w:tc>
        <w:tc>
          <w:tcPr>
            <w:tcW w:type="dxa" w:w="2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"Investigate immediately."</w:t>
            </w:r>
          </w:p>
        </w:tc>
        <w:tc>
          <w:tcPr>
            <w:tcW w:type="dxa" w:w="3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summary</w:t>
            </w:r>
            <w:r>
              <w:t xml:space="preserve"> one-liner + runbook-style </w:t>
            </w:r>
            <w:r>
              <w:rPr>
                <w:rFonts w:ascii="Consolas" w:cs="Consolas" w:eastAsia="Consolas" w:hAnsi="Consolas"/>
                <w:sz w:val="18"/>
                <w:szCs w:val="18"/>
              </w:rPr>
              <w:t xml:space="preserve">message</w:t>
            </w:r>
          </w:p>
        </w:tc>
      </w:tr>
    </w:tbl>
    <w:p>
      <w:pPr>
        <w:pStyle w:val="Heading2"/>
      </w:pPr>
      <w:r>
        <w:t xml:space="preserve">13.5 What each CPU tier catches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360"/>
        <w:gridCol w:w="2500"/>
      </w:tblGrid>
      <w:tr>
        <w:trPr>
          <w:tblHeader/>
        </w:trPr>
        <w:tc>
          <w:tcPr>
            <w:tcW w:type="dxa" w:w="4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Scenario</w:t>
            </w:r>
          </w:p>
        </w:tc>
        <w:tc>
          <w:tcPr>
            <w:tcW w:type="dxa" w:w="2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Predictive (C1/C5)</w:t>
            </w:r>
          </w:p>
        </w:tc>
        <w:tc>
          <w:tcPr>
            <w:tcW w:type="dxa" w:w="2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Threshold (C2/C6)</w:t>
            </w:r>
          </w:p>
        </w:tc>
      </w:tr>
      <w:tr>
        <w:tc>
          <w:tcPr>
            <w:tcW w:type="dxa" w:w="4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App Service CPU silently doubles overnight from idle baseline</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2E7D32"/>
              </w:rPr>
              <w:t xml:space="preserve">✓ catches</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 (still under 0.40)</w:t>
            </w:r>
          </w:p>
        </w:tc>
      </w:tr>
      <w:tr>
        <w:tc>
          <w:tcPr>
            <w:tcW w:type="dxa" w:w="4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Sudden CPU pin to 95% during a deploy</w:t>
            </w:r>
          </w:p>
        </w:tc>
        <w:tc>
          <w:tcPr>
            <w:tcW w:type="dxa" w:w="2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2E7D32"/>
              </w:rPr>
              <w:t xml:space="preserve">✓ catches first</w:t>
            </w:r>
          </w:p>
        </w:tc>
        <w:tc>
          <w:tcPr>
            <w:tcW w:type="dxa" w:w="2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2E7D32"/>
              </w:rPr>
              <w:t xml:space="preserve">✓ catches</w:t>
            </w:r>
          </w:p>
        </w:tc>
      </w:tr>
      <w:tr>
        <w:tc>
          <w:tcPr>
            <w:tcW w:type="dxa" w:w="4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One AKS node drifts to 70% while peers stay at 30%</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color w:val="2E7D32"/>
              </w:rPr>
              <w:t xml:space="preserve">✓ catches</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 (still under 85%)</w:t>
            </w:r>
          </w:p>
        </w:tc>
      </w:tr>
      <w:tr>
        <w:tc>
          <w:tcPr>
            <w:tcW w:type="dxa" w:w="4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AKS cluster-wide load &gt;85% sustained for 5m</w:t>
            </w:r>
          </w:p>
        </w:tc>
        <w:tc>
          <w:tcPr>
            <w:tcW w:type="dxa" w:w="2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2E7D32"/>
              </w:rPr>
              <w:t xml:space="preserve">✓ catches first</w:t>
            </w:r>
          </w:p>
        </w:tc>
        <w:tc>
          <w:tcPr>
            <w:tcW w:type="dxa" w:w="2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color w:val="B8860B"/>
              </w:rPr>
              <w:t xml:space="preserve">✓ catches &amp; tickets</w:t>
            </w:r>
          </w:p>
        </w:tc>
      </w:tr>
      <w:tr>
        <w:tc>
          <w:tcPr>
            <w:tcW w:type="dxa" w:w="4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Brief CPU spike to 50% for 30s on a usually-quiet node</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i/>
                <w:iCs/>
              </w:rPr>
              <w:t xml:space="preserve">— (15m sustain)</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r>
      <w:tr>
        <w:tc>
          <w:tcPr>
            <w:tcW w:type="dxa" w:w="4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Routine working-hours load consistent with last week</w:t>
            </w:r>
          </w:p>
        </w:tc>
        <w:tc>
          <w:tcPr>
            <w:tcW w:type="dxa" w:w="23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c>
          <w:tcPr>
            <w:tcW w:type="dxa" w:w="2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w:t>
            </w:r>
          </w:p>
        </w:tc>
      </w:tr>
    </w:tbl>
    <w:p>
      <w:pPr>
        <w:spacing w:after="60"/>
      </w:pPr>
      <w:r>
        <w:t xml:space="preserve"/>
      </w:r>
    </w:p>
    <w:p>
      <w:pPr>
        <w:spacing w:after="160" w:line="276"/>
        <w:jc w:val="both"/>
      </w:pPr>
      <w:r>
        <w:t xml:space="preserve">Same payoff as Cosmos: silent drift and per-node anomalies become visible early via email, while real CPU exhaustion still opens a ticket through the existing threshold.</w:t>
      </w:r>
    </w:p>
    <w:p>
      <w:pPr>
        <w:pStyle w:val="Heading2"/>
      </w:pPr>
      <w:r>
        <w:t xml:space="preserve">13.6 The App Service metric semantic —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4"/>
              <w:bottom w:val="single" w:color="2E7D32" w:sz="2"/>
              <w:right w:val="single" w:color="2E7D32" w:sz="2"/>
            </w:tcBorders>
            <w:shd w:fill="FBFBF7" w:val="clear"/>
            <w:tcMar>
              <w:top w:type="dxa" w:w="120"/>
              <w:left w:type="dxa" w:w="160"/>
              <w:bottom w:type="dxa" w:w="120"/>
              <w:right w:type="dxa" w:w="160"/>
            </w:tcMar>
          </w:tcPr>
          <w:p>
            <w:pPr>
              <w:spacing w:after="60"/>
            </w:pPr>
            <w:r>
              <w:rPr>
                <w:b/>
                <w:bCs/>
                <w:color w:val="2E7D32"/>
                <w:sz w:val="19"/>
                <w:szCs w:val="19"/>
              </w:rPr>
              <w:t xml:space="preserve">Confirmed by Grafana evidence (9 Jun 2026): no rate() wrapper needed</w:t>
            </w:r>
          </w:p>
          <w:p>
            <w:pPr>
              <w:spacing w:after="0" w:line="270"/>
            </w:pPr>
            <w:r>
              <w:t xml:space="preserve">The metric </w:t>
            </w:r>
            <w:r>
              <w:rPr>
                <w:rFonts w:ascii="Consolas" w:cs="Consolas" w:eastAsia="Consolas" w:hAnsi="Consolas"/>
                <w:sz w:val="18"/>
                <w:szCs w:val="18"/>
              </w:rPr>
              <w:t xml:space="preserve">azure_web_sites_cputime_seconds_total</w:t>
            </w:r>
            <w:r>
              <w:t xml:space="preserve"> is named with the </w:t>
            </w:r>
            <w:r>
              <w:rPr>
                <w:rFonts w:ascii="Consolas" w:cs="Consolas" w:eastAsia="Consolas" w:hAnsi="Consolas"/>
                <w:sz w:val="18"/>
                <w:szCs w:val="18"/>
              </w:rPr>
              <w:t xml:space="preserve">_total</w:t>
            </w:r>
            <w:r>
              <w:t xml:space="preserve"> suffix, which in Prometheus convention usually means a monotonically increasing counter. We worried this would break the threshold and z-score. Charting </w:t>
            </w:r>
            <w:r>
              <w:rPr>
                <w:rFonts w:ascii="Consolas" w:cs="Consolas" w:eastAsia="Consolas" w:hAnsi="Consolas"/>
                <w:sz w:val="18"/>
                <w:szCs w:val="18"/>
              </w:rPr>
              <w:t xml:space="preserve">azure_web_sites_cputime_seconds_total</w:t>
            </w:r>
            <w:r>
              <w:t xml:space="preserve"> over 30 days in Grafana Explore </w:t>
            </w:r>
            <w:r>
              <w:rPr>
                <w:b/>
                <w:bCs/>
              </w:rPr>
              <w:t xml:space="preserve">settled the question</w:t>
            </w:r>
            <w:r>
              <w:t xml:space="preserve">: the line oscillates between roughly 0.015 and 0.20 in a sawtooth pattern, not a monotonic climb. The Azure exporter emits this metric as a </w:t>
            </w:r>
            <w:r>
              <w:rPr>
                <w:i/>
                <w:iCs/>
              </w:rPr>
              <w:t xml:space="preserve">per-period delta</w:t>
            </w:r>
            <w:r>
              <w:t xml:space="preserve"> despite the </w:t>
            </w:r>
            <w:r>
              <w:rPr>
                <w:rFonts w:ascii="Consolas" w:cs="Consolas" w:eastAsia="Consolas" w:hAnsi="Consolas"/>
                <w:sz w:val="18"/>
                <w:szCs w:val="18"/>
              </w:rPr>
              <w:t xml:space="preserve">_total</w:t>
            </w:r>
            <w:r>
              <w:t xml:space="preserve"> suffix. Conclusion: the recording rule is correct as-is; no </w:t>
            </w:r>
            <w:r>
              <w:rPr>
                <w:rFonts w:ascii="Consolas" w:cs="Consolas" w:eastAsia="Consolas" w:hAnsi="Consolas"/>
                <w:sz w:val="18"/>
                <w:szCs w:val="18"/>
              </w:rPr>
              <w:t xml:space="preserve">rate()</w:t>
            </w:r>
            <w:r>
              <w:t xml:space="preserve"> wrapper is needed.</w:t>
            </w:r>
          </w:p>
        </w:tc>
      </w:tr>
    </w:tbl>
    <w:p>
      <w:pPr>
        <w:spacing w:after="40"/>
      </w:pPr>
      <w:r>
        <w:t xml:space="preserve"/>
      </w:r>
    </w:p>
    <w:p>
      <w:pPr>
        <w:spacing w:after="160" w:line="276"/>
        <w:jc w:val="both"/>
      </w:pPr>
      <w:r>
        <w:t xml:space="preserve">The same Grafana exercise produced the per-workload calibration data that drove the recalibration in §13.3. The numbers below are the 30-day distribution of </w:t>
      </w:r>
      <w:r>
        <w:rPr>
          <w:rFonts w:ascii="Consolas" w:cs="Consolas" w:eastAsia="Consolas" w:hAnsi="Consolas"/>
          <w:sz w:val="18"/>
          <w:szCs w:val="18"/>
        </w:rPr>
        <w:t xml:space="preserve">appsvc:cputime:5m</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Statistic</w:t>
            </w:r>
          </w:p>
        </w:tc>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30-day value</w:t>
            </w:r>
          </w:p>
        </w:tc>
        <w:tc>
          <w:tcPr>
            <w:tcW w:type="dxa" w:w="4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Implication for the alert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Baseline (typical)</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 0.020 – 0.025</w:t>
            </w:r>
          </w:p>
        </w:tc>
        <w:tc>
          <w:tcPr>
            <w:tcW w:type="dxa" w:w="4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App Service runs essentially idle most of the time.</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Historical peak</w:t>
            </w:r>
          </w:p>
        </w:tc>
        <w:tc>
          <w:tcPr>
            <w:tcW w:type="dxa" w:w="2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 0.20</w:t>
            </w:r>
          </w:p>
        </w:tc>
        <w:tc>
          <w:tcPr>
            <w:tcW w:type="dxa" w:w="4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Highest value ever reached over 30 days.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Earlier threshold (0.7)</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would never have fired</w:t>
            </w:r>
          </w:p>
        </w:tc>
        <w:tc>
          <w:tcPr>
            <w:tcW w:type="dxa" w:w="4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Original threshold sat 3.5× higher than any observed value. Effectively dead.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New threshold (0.40)</w:t>
            </w:r>
          </w:p>
        </w:tc>
        <w:tc>
          <w:tcPr>
            <w:tcW w:type="dxa" w:w="2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fires only on a real regression</w:t>
            </w:r>
          </w:p>
        </w:tc>
        <w:tc>
          <w:tcPr>
            <w:tcW w:type="dxa" w:w="4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t xml:space="preserve">2× the historical peak — comfortably above normal, clearly inside outage territory.</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New anomaly absolute floor (0.10)</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above baseline, below peak</w:t>
            </w:r>
          </w:p>
        </w:tc>
        <w:tc>
          <w:tcPr>
            <w:tcW w:type="dxa" w:w="4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t xml:space="preserve">Lets the z-score fire on real spikes in the 0.10–0.20 band before the threshold tier ever triggers.</w:t>
            </w:r>
          </w:p>
        </w:tc>
      </w:tr>
    </w:tbl>
    <w:p>
      <w:pPr>
        <w:spacing w:after="60"/>
      </w:pPr>
      <w:r>
        <w:t xml:space="preserve"/>
      </w:r>
    </w:p>
    <w:p>
      <w:pPr>
        <w:spacing w:after="160" w:line="276"/>
        <w:jc w:val="both"/>
      </w:pPr>
      <w:r>
        <w:t xml:space="preserve">If you ever want to repeat this verification (e.g. after an exporter upgrade), the 30-second check is: in Grafana Explore, plot </w:t>
      </w:r>
      <w:r>
        <w:rPr>
          <w:rFonts w:ascii="Consolas" w:cs="Consolas" w:eastAsia="Consolas" w:hAnsi="Consolas"/>
          <w:sz w:val="18"/>
          <w:szCs w:val="18"/>
        </w:rPr>
        <w:t xml:space="preserve">azure_web_sites_cputime_seconds_total{resourceName="ossultimateprod13wa"}</w:t>
      </w:r>
      <w:r>
        <w:t xml:space="preserve"> over 24 h. If the line is sawtoothy / oscillating, the per-period interpretation still holds. If it looks monotonically rising, swap the recording rule's selector for </w:t>
      </w:r>
      <w:r>
        <w:rPr>
          <w:rFonts w:ascii="Consolas" w:cs="Consolas" w:eastAsia="Consolas" w:hAnsi="Consolas"/>
          <w:sz w:val="18"/>
          <w:szCs w:val="18"/>
        </w:rPr>
        <w:t xml:space="preserve">rate(... [5m])</w:t>
      </w:r>
      <w:r>
        <w:t xml:space="preserve">. The AKS Node CPU recording rule already uses </w:t>
      </w:r>
      <w:r>
        <w:rPr>
          <w:rFonts w:ascii="Consolas" w:cs="Consolas" w:eastAsia="Consolas" w:hAnsi="Consolas"/>
          <w:sz w:val="18"/>
          <w:szCs w:val="18"/>
        </w:rPr>
        <w:t xml:space="preserve">rate()</w:t>
      </w:r>
      <w:r>
        <w:t xml:space="preserve"> on its counter, so it is correct regardless.</w:t>
      </w:r>
    </w:p>
    <w:p>
      <w:pPr>
        <w:pStyle w:val="Heading1"/>
        <w:pageBreakBefore/>
      </w:pPr>
      <w:r>
        <w:t xml:space="preserve">14. Glossary</w:t>
      </w:r>
    </w:p>
    <w:p>
      <w:pPr>
        <w:spacing w:after="160" w:line="276"/>
        <w:jc w:val="both"/>
      </w:pPr>
      <w:r>
        <w:t xml:space="preserve">A quick-reference dictionary you can come back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Term</w:t>
            </w:r>
          </w:p>
        </w:tc>
        <w:tc>
          <w:tcPr>
            <w:tcW w:type="dxa" w:w="66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line="252"/>
              <w:jc w:val="left"/>
            </w:pPr>
            <w:r>
              <w:rPr>
                <w:b/>
                <w:bCs/>
                <w:color w:val="FFFFFF"/>
                <w:sz w:val="18"/>
                <w:szCs w:val="18"/>
              </w:rPr>
              <w:t xml:space="preserve">Plain-language definition</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Alert</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 rule that watches a metric and fires when a condition is met.</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Prometheus</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The program that collects, stores, and queries metrics, and evaluates alert rules.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PromQL</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The query language used by Prometheus.</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Grafana</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 dashboard tool that displays metrics from Prometheus (and other sources).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Thanos</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 long-term storage layer built on top of Prometheus. Same query language.</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Spyglass</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Your internal alerting wrapper that forwards Prometheus alerts to ServiceNow / email.</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Azure Cosmos DB</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The cloud NoSQL database your application uses.</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Server-side latency</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How long Cosmos DB spent processing a request internally, before sending the response back.</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ServiceNow ticket</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 record opened automatically when a Warning- or Critical-tier alert fires; the on-call team works it.</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Alert fatigue</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The state where the team starts ignoring tickets because too many of them are noise.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Metric</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 numeric value sampled over time. Each sample is called a “data point.”</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Dimension / label</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 tag on a metric that breaks it into sub-series (e.g. by OperationType, Region).</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Series</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One specific combination of metric + label values. Prometheus stores each series independently.</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Aggregation (</w:t>
            </w:r>
            <w:r>
              <w:rPr>
                <w:rFonts w:ascii="Consolas" w:cs="Consolas" w:eastAsia="Consolas" w:hAnsi="Consolas"/>
                <w:sz w:val="18"/>
                <w:szCs w:val="18"/>
              </w:rPr>
              <w:t xml:space="preserve">max by</w:t>
            </w:r>
            <w:r>
              <w:rPr>
                <w:b/>
                <w:bCs/>
              </w:rPr>
              <w:t xml:space="preserve">, </w:t>
            </w:r>
            <w:r>
              <w:rPr>
                <w:rFonts w:ascii="Consolas" w:cs="Consolas" w:eastAsia="Consolas" w:hAnsi="Consolas"/>
                <w:sz w:val="18"/>
                <w:szCs w:val="18"/>
              </w:rPr>
              <w:t xml:space="preserve">avg by</w:t>
            </w:r>
            <w:r>
              <w:rPr>
                <w:b/>
                <w:bCs/>
              </w:rPr>
              <w:t xml:space="preserve">)</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Combining many series into one summary series.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Recording rule</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 pre-computed query, stored as its own series. Lets later alerts read from it cheaply.</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Connection mode (Direct vs Gateway)</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How the Cosmos client talks to Cosmos. Direct is faster (SDK to node). Gateway adds a hop (SDK to Gateway to node).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Throttling (HTTP 429)</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Cosmos rejects a request because you exceeded provisioned capacity (RU/s). Your account currently has zero of these.</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RU/s — Request Units per second</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Cosmos’s capacity unit. You pay for a budget; if you exceed it, you get throttled.</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Average vs percentile</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Average is the mean. P95 is the value 95% of samples fall below — captures the slow tail. Your metric is an average.</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Z-score</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Distance from the mean expressed in units of standard deviation.</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Standard deviation (stddev)</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 measure of how much the values typically vary from the mean.</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Rolling baseline</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Mean (and stddev) computed over a sliding window — e.g. last 6 hours, last 7 days.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Subquery</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A PromQL feature that lets a query evaluate another query over a range. Has restrictions — recording rules are usually the cleaner solution.</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Hysteresis / flap protection</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Holding an alert through brief returns to normal so the same incident does not produce many tickets.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for</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How long a condition must persist before the alert fires.</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rFonts w:ascii="Consolas" w:cs="Consolas" w:eastAsia="Consolas" w:hAnsi="Consolas"/>
                <w:sz w:val="18"/>
                <w:szCs w:val="18"/>
              </w:rPr>
              <w:t xml:space="preserve">keep_firing_for</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How long the alert stays firing after the condition stops being true. Prevents flapping.</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rFonts w:ascii="Consolas" w:cs="Consolas" w:eastAsia="Consolas" w:hAnsi="Consolas"/>
                <w:sz w:val="18"/>
                <w:szCs w:val="18"/>
              </w:rPr>
              <w:t xml:space="preserve">absent()</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PromQL function that returns 1 if a metric is missing — the basis of heartbeat alerts.</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Severity</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A label telling downstream tools how serious the alert is — Low, Warning, Critical.</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Routing</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What the alerting backend does with the alert based on severity — email, ticket, page.</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AMBA (Azure Monitor Baseline Alerts)</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Microsoft’s catalog of generic starting-point alert rules. The original 100 ms threshold came from here.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Azure App Service</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Microsoft’s managed web-app hosting platform. The instance in this YAML is ossultimateprod13wa.</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AKS (Azure Kubernetes Service)</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Microsoft’s managed Kubernetes. The cluster in this YAML is aks-aif-mt-prod-12-ecc6, with multiple worker nodes.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Node (Kubernetes)</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One worker VM in the cluster. Each runs pods. CPU is monitored per node.</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rate(metric[5m])</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PromQL function that converts a counter (always-rising total) into a per-second rate over the window. Essential for CPU-time and request-count metrics.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pPr>
            <w:r>
              <w:rPr>
                <w:b/>
                <w:bCs/>
              </w:rPr>
              <w:t xml:space="preserve">CPU%</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2"/>
              <w:jc w:val="left"/>
            </w:pPr>
            <w:r>
              <w:rPr>
                <w:b w:val="false"/>
                <w:bCs w:val="false"/>
                <w:color w:val="000000"/>
                <w:sz w:val="18"/>
                <w:szCs w:val="18"/>
              </w:rPr>
              <w:t xml:space="preserve">Percentage of a CPU core being used. AKS rule computes it as 100 minus idle-time percentage.</w:t>
            </w:r>
          </w:p>
        </w:tc>
      </w:tr>
      <w:tr>
        <w:tc>
          <w:tcPr>
            <w:tcW w:type="dxa" w:w="2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pPr>
            <w:r>
              <w:rPr>
                <w:b/>
                <w:bCs/>
              </w:rPr>
              <w:t xml:space="preserve">CPU-seconds</w:t>
            </w:r>
          </w:p>
        </w:tc>
        <w:tc>
          <w:tcPr>
            <w:tcW w:type="dxa" w:w="666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tcPr>
          <w:p>
            <w:pPr>
              <w:spacing w:after="0" w:line="252"/>
              <w:jc w:val="left"/>
            </w:pPr>
            <w:r>
              <w:rPr>
                <w:b w:val="false"/>
                <w:bCs w:val="false"/>
                <w:color w:val="000000"/>
                <w:sz w:val="18"/>
                <w:szCs w:val="18"/>
              </w:rPr>
              <w:t xml:space="preserve">How much wall-clock time of CPU was consumed. 1 CPU-second per 1 wall-clock second = one core fully utilised.</w:t>
            </w:r>
          </w:p>
        </w:tc>
      </w:tr>
    </w:tbl>
    <w:p>
      <w:pPr>
        <w:spacing w:after="160"/>
      </w:pPr>
      <w:r>
        <w:t xml:space="preserve"/>
      </w:r>
    </w:p>
    <w:p>
      <w:pPr>
        <w:pBdr>
          <w:top w:val="single" w:color="D0D0D0" w:sz="4" w:space="6"/>
        </w:pBdr>
        <w:spacing w:before="80"/>
      </w:pPr>
      <w:r>
        <w:rPr>
          <w:i/>
          <w:iCs/>
          <w:color w:val="595959"/>
          <w:sz w:val="17"/>
          <w:szCs w:val="17"/>
        </w:rPr>
        <w:t xml:space="preserve">This document accompanies oss-ultimate-agentic-ai.prod-ami.rules.yaml. If you find a section unclear, that is a documentation bug — note it and we will improve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6"/>
      </w:pBdr>
      <w:jc w:val="center"/>
    </w:pPr>
    <w:r>
      <w:rPr>
        <w:color w:val="595959"/>
        <w:sz w:val="15"/>
        <w:szCs w:val="15"/>
      </w:rPr>
      <w:t xml:space="preserve">Teaching Brief  —  Confidential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6"/>
      </w:pBdr>
      <w:jc w:val="right"/>
    </w:pPr>
    <w:r>
      <w:rPr>
        <w:color w:val="595959"/>
        <w:sz w:val="15"/>
        <w:szCs w:val="15"/>
      </w:rPr>
      <w:t xml:space="preserve">Cosmos DB + CPU Alerting — Initial vs Final  ·  ossultimateprod13db-cosmos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Cosmos DB Alerting: Initial vs Final, Explained</dc:title>
  <dc:creator>SRE Review</dc:creator>
  <cp:lastModifiedBy>Un-named</cp:lastModifiedBy>
  <cp:revision>1</cp:revision>
  <dcterms:created xsi:type="dcterms:W3CDTF">2026-06-09T14:57:20.309Z</dcterms:created>
  <dcterms:modified xsi:type="dcterms:W3CDTF">2026-06-09T14:57:20.309Z</dcterms:modified>
</cp:coreProperties>
</file>

<file path=docProps/custom.xml><?xml version="1.0" encoding="utf-8"?>
<Properties xmlns="http://schemas.openxmlformats.org/officeDocument/2006/custom-properties" xmlns:vt="http://schemas.openxmlformats.org/officeDocument/2006/docPropsVTypes"/>
</file>