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0"/>
        </w:rPr>
        <w:t>Release Notes  —  v1.0</w:t>
      </w:r>
    </w:p>
    <w:p>
      <w:pPr>
        <w:jc w:val="center"/>
      </w:pPr>
      <w:r>
        <w:rPr>
          <w:sz w:val="24"/>
        </w:rPr>
        <w:t>2D/3D Fluoroscopy Registration Pipeline</w:t>
        <w:br/>
        <w:t>October 2026</w:t>
      </w:r>
    </w:p>
    <w:p/>
    <w:p>
      <w:pPr>
        <w:spacing w:before="120" w:after="160"/>
        <w:ind w:left="432"/>
      </w:pPr>
      <w:r>
        <w:rPr>
          <w:b/>
          <w:color w:val="1D6A2C"/>
          <w:sz w:val="22"/>
        </w:rPr>
        <w:t>✓  4.3 mm PDE on real cadaveric fluoroscopy (DeepFluoro)  |  ✓  0.32 mm PDE on public spine CT (VerSe19)  |  ✓  Zero manual C-arm intervention  |  ✓  Zero hardware cost</w:t>
      </w:r>
    </w:p>
    <w:p>
      <w:pPr>
        <w:pStyle w:val="Heading1"/>
      </w:pPr>
      <w:r>
        <w:rPr>
          <w:color w:val="1F3864"/>
          <w:sz w:val="28"/>
        </w:rPr>
        <w:t>1.  What Is This Release?</w:t>
      </w:r>
    </w:p>
    <w:p>
      <w:pPr>
        <w:spacing w:after="80"/>
      </w:pPr>
      <w:r>
        <w:rPr>
          <w:b w:val="0"/>
          <w:i w:val="0"/>
          <w:sz w:val="21"/>
        </w:rPr>
        <w:t>This is the first public release of the NIMS 2D/3D fluoroscopy registration pipeline, made available for evaluation by Neurosapphire / R-Zoom Technologies. It delivers a complete, validated registration system ready for research and integration evaluation.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2.  Validated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Test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PDE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C-arm input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Pelvis, 2-view, real fluoroscopy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4.3 mm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DeepFluoro (Johns Hopkins cadaveric)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✓ Validated</w:t>
            </w:r>
          </w:p>
        </w:tc>
      </w:tr>
      <w:tr>
        <w:tc>
          <w:tcPr>
            <w:tcW w:type="dxa" w:w="1757"/>
          </w:tcPr>
          <w:p>
            <w:r>
              <w:rPr>
                <w:sz w:val="19"/>
              </w:rPr>
              <w:t>Spine, 2-view, synthetic DRR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0.32 mm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VerSe19 (public lumbar CT)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757"/>
          </w:tcPr>
          <w:p>
            <w:r>
              <w:rPr>
                <w:sz w:val="19"/>
              </w:rPr>
              <w:t>✓ Validated</w:t>
            </w:r>
          </w:p>
        </w:tc>
      </w:tr>
      <w:tr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Spine, 2-view, real C-arm (NIMS)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Under evaluation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NIMS surgical dataset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None (blind)</w:t>
            </w:r>
          </w:p>
        </w:tc>
        <w:tc>
          <w:tcPr>
            <w:tcW w:type="dxa" w:w="1757"/>
            <w:shd w:val="clear" w:color="auto" w:fill="EBF3FB"/>
          </w:tcPr>
          <w:p>
            <w:r>
              <w:rPr>
                <w:sz w:val="19"/>
              </w:rPr>
              <w:t>⚠ Gaps identified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3.  What Is Included in This Release</w:t>
      </w:r>
    </w:p>
    <w:p>
      <w:pPr>
        <w:pStyle w:val="Heading2"/>
      </w:pPr>
      <w:r>
        <w:rPr>
          <w:color w:val="2E74B5"/>
          <w:sz w:val="24"/>
        </w:rPr>
        <w:t>pipeline/  —  Ready-to-Run Scripts</w:t>
      </w:r>
    </w:p>
    <w:p>
      <w:pPr>
        <w:pStyle w:val="ListBullet"/>
        <w:spacing w:after="60"/>
      </w:pPr>
      <w:r>
        <w:rPr>
          <w:sz w:val="21"/>
        </w:rPr>
        <w:t>sanity_check_render.py — verify DRR renderer on your hardware</w:t>
      </w:r>
    </w:p>
    <w:p>
      <w:pPr>
        <w:pStyle w:val="ListBullet"/>
        <w:spacing w:after="60"/>
      </w:pPr>
      <w:r>
        <w:rPr>
          <w:sz w:val="21"/>
        </w:rPr>
        <w:t>build_drr_bank_deepfluoro.py — build DeepFluoro DRR bank</w:t>
      </w:r>
    </w:p>
    <w:p>
      <w:pPr>
        <w:pStyle w:val="ListBullet"/>
        <w:spacing w:after="60"/>
      </w:pPr>
      <w:r>
        <w:rPr>
          <w:sz w:val="21"/>
        </w:rPr>
        <w:t>run_deepfluoro_multiview_test.py — reproduce 4.3 mm result</w:t>
      </w:r>
    </w:p>
    <w:p>
      <w:pPr>
        <w:pStyle w:val="ListBullet"/>
        <w:spacing w:after="60"/>
      </w:pPr>
      <w:r>
        <w:rPr>
          <w:sz w:val="21"/>
        </w:rPr>
        <w:t>build_drr_bank.py — generic bank builder for any CT</w:t>
      </w:r>
    </w:p>
    <w:p>
      <w:pPr>
        <w:pStyle w:val="ListBullet"/>
        <w:spacing w:after="60"/>
      </w:pPr>
      <w:r>
        <w:rPr>
          <w:sz w:val="21"/>
        </w:rPr>
        <w:t>run_verse_multiview_test.py — reproduce 0.32 mm result</w:t>
      </w:r>
    </w:p>
    <w:p>
      <w:pPr>
        <w:pStyle w:val="ListBullet"/>
        <w:spacing w:after="60"/>
      </w:pPr>
      <w:r>
        <w:rPr>
          <w:sz w:val="21"/>
        </w:rPr>
        <w:t>run_nims_multiview_test.py — NIMS real dataset test (update paths)</w:t>
      </w:r>
    </w:p>
    <w:p>
      <w:pPr>
        <w:pStyle w:val="ListBullet"/>
        <w:spacing w:after="60"/>
      </w:pPr>
      <w:r>
        <w:rPr>
          <w:sz w:val="21"/>
        </w:rPr>
        <w:t>run_nims_auto_pedicle_test.py — NIMS test with auto pedicle extraction</w:t>
      </w:r>
    </w:p>
    <w:p>
      <w:pPr>
        <w:pStyle w:val="Heading2"/>
      </w:pPr>
      <w:r>
        <w:rPr>
          <w:color w:val="2E74B5"/>
          <w:sz w:val="24"/>
        </w:rPr>
        <w:t>src/  —  Core Library</w:t>
      </w:r>
    </w:p>
    <w:p>
      <w:pPr>
        <w:pStyle w:val="ListBullet"/>
        <w:spacing w:after="60"/>
      </w:pPr>
      <w:r>
        <w:rPr>
          <w:sz w:val="21"/>
        </w:rPr>
        <w:t>deepfluoro_drr.py — GPU Beer-Lambert DRR renderer</w:t>
      </w:r>
    </w:p>
    <w:p>
      <w:pPr>
        <w:pStyle w:val="ListBullet"/>
        <w:spacing w:after="60"/>
      </w:pPr>
      <w:r>
        <w:rPr>
          <w:sz w:val="21"/>
        </w:rPr>
        <w:t>similarity.py — Gradient Orientation similarity metric</w:t>
      </w:r>
    </w:p>
    <w:p>
      <w:pPr>
        <w:pStyle w:val="ListBullet"/>
        <w:spacing w:after="60"/>
      </w:pPr>
      <w:r>
        <w:rPr>
          <w:sz w:val="21"/>
        </w:rPr>
        <w:t>metal_suppression.py — surgical instrument inpainting</w:t>
      </w:r>
    </w:p>
    <w:p>
      <w:pPr>
        <w:pStyle w:val="ListBullet"/>
        <w:spacing w:after="60"/>
      </w:pPr>
      <w:r>
        <w:rPr>
          <w:sz w:val="21"/>
        </w:rPr>
        <w:t>camera_config.py — C-arm geometry configuration loader</w:t>
      </w:r>
    </w:p>
    <w:p>
      <w:pPr>
        <w:pStyle w:val="ListBullet"/>
        <w:spacing w:after="60"/>
      </w:pPr>
      <w:r>
        <w:rPr>
          <w:sz w:val="21"/>
        </w:rPr>
        <w:t>landmark_model.py — LandmarkHeatmapNet (MobileNetV3-Small + UNet, 18-class)</w:t>
      </w:r>
    </w:p>
    <w:p>
      <w:pPr>
        <w:pStyle w:val="ListBullet"/>
        <w:spacing w:after="60"/>
      </w:pPr>
      <w:r>
        <w:rPr>
          <w:sz w:val="21"/>
        </w:rPr>
        <w:t>landmark_detector.py — inference wrapper for landmark CNN</w:t>
      </w:r>
    </w:p>
    <w:p>
      <w:pPr>
        <w:pStyle w:val="ListBullet"/>
        <w:spacing w:after="60"/>
      </w:pPr>
      <w:r>
        <w:rPr>
          <w:sz w:val="21"/>
        </w:rPr>
        <w:t>cyclegan.py — CycleGAN for X-ray → DRR style transfer</w:t>
      </w:r>
    </w:p>
    <w:p>
      <w:pPr>
        <w:pStyle w:val="ListBullet"/>
        <w:spacing w:after="60"/>
      </w:pPr>
      <w:r>
        <w:rPr>
          <w:sz w:val="21"/>
        </w:rPr>
        <w:t>optimizer.py — CMA-ES multi-start optimiser</w:t>
      </w:r>
    </w:p>
    <w:p>
      <w:pPr>
        <w:pStyle w:val="ListBullet"/>
        <w:spacing w:after="60"/>
      </w:pPr>
      <w:r>
        <w:rPr>
          <w:sz w:val="21"/>
        </w:rPr>
        <w:t>generic_patient_loader.py — patient data folder loader</w:t>
      </w:r>
    </w:p>
    <w:p>
      <w:pPr>
        <w:pStyle w:val="Heading2"/>
      </w:pPr>
      <w:r>
        <w:rPr>
          <w:color w:val="2E74B5"/>
          <w:sz w:val="24"/>
        </w:rPr>
        <w:t>scripts/  —  Training and Data Preparation</w:t>
      </w:r>
    </w:p>
    <w:p>
      <w:pPr>
        <w:pStyle w:val="ListBullet"/>
        <w:spacing w:after="60"/>
      </w:pPr>
      <w:r>
        <w:rPr>
          <w:sz w:val="21"/>
        </w:rPr>
        <w:t>train_landmark_detector.py — LOPO CNN training</w:t>
      </w:r>
    </w:p>
    <w:p>
      <w:pPr>
        <w:pStyle w:val="ListBullet"/>
        <w:spacing w:after="60"/>
      </w:pPr>
      <w:r>
        <w:rPr>
          <w:sz w:val="21"/>
        </w:rPr>
        <w:t>train_cyclegan.py — CycleGAN training</w:t>
      </w:r>
    </w:p>
    <w:p>
      <w:pPr>
        <w:pStyle w:val="ListBullet"/>
        <w:spacing w:after="60"/>
      </w:pPr>
      <w:r>
        <w:rPr>
          <w:sz w:val="21"/>
        </w:rPr>
        <w:t>generate_synthetic_drrs.py — synthetic DRR generation from CT</w:t>
      </w:r>
    </w:p>
    <w:p>
      <w:pPr>
        <w:pStyle w:val="ListBullet"/>
        <w:spacing w:after="60"/>
      </w:pPr>
      <w:r>
        <w:rPr>
          <w:sz w:val="21"/>
        </w:rPr>
        <w:t>extract_transverse_process_tips.py — CT pedicle auto-extraction</w:t>
      </w:r>
    </w:p>
    <w:p>
      <w:pPr>
        <w:pStyle w:val="ListBullet"/>
        <w:spacing w:after="60"/>
      </w:pPr>
      <w:r>
        <w:rPr>
          <w:sz w:val="21"/>
        </w:rPr>
        <w:t>convert_xrays_to_drr.py — CycleGAN inference on real X-rays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4.  Fixes Applied in This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Camera config corrected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ziehm_vision_fd.json: SID 1110→1050mm, pixel_spacing 0.2→0.288mm/px.</w:t>
              <w:br/>
              <w:t>Source: verified directly from DICOM tags.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Metal suppression improved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Threshold p95/0.75 → p97/0.82, dilation 13px → 21px, removed early-exit skip that prevented suppression of thin K-wires.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Training crash fixed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train_landmark_detector.py: added redirect_stderr to suppress timm backbone warning that was aborting PowerShell training runs at 0 epochs.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Patient names removed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All patient identifiers removed from source code and replaced with generic identifiers (PATIENT_001, NIMS dataset) for privacy and portability.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Hardcoded paths replaced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NIMS pipeline scripts now have a clear USER CONFIGURATION section at the top for setting data paths, instead of buried hardcoded absolute paths.</w:t>
            </w:r>
          </w:p>
        </w:tc>
      </w:tr>
      <w:tr>
        <w:tc>
          <w:tcPr>
            <w:tcW w:type="dxa" w:w="4392"/>
          </w:tcPr>
          <w:p>
            <w:r>
              <w:rPr>
                <w:sz w:val="19"/>
              </w:rPr>
              <w:t>Manuscript removed</w:t>
            </w:r>
          </w:p>
        </w:tc>
        <w:tc>
          <w:tcPr>
            <w:tcW w:type="dxa" w:w="4392"/>
          </w:tcPr>
          <w:p>
            <w:r>
              <w:rPr>
                <w:sz w:val="19"/>
              </w:rPr>
              <w:t>LaTeX manuscript files removed from the public release build.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Unused code removed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9"/>
              </w:rPr>
              <w:t>Old SSM regressor, pose regressor, deformable registration, and all internal dev/test scripts removed from the release.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5.  Known Gaps and What Is Needed to Fix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Fix Required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Cost</w:t>
            </w:r>
          </w:p>
        </w:tc>
      </w:tr>
      <w:tr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Spine landmark collinearity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3 AP centroids (L3-L5)</w:t>
              <w:br/>
              <w:t>near-collinear in 3D</w:t>
              <w:br/>
              <w:t>(PCA ratio 0.128)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Option A: Radiopaque skin sticker</w:t>
              <w:br/>
              <w:t>markers placed before CT</w:t>
              <w:br/>
              <w:t>Option B: Retrain CNN with</w:t>
              <w:br/>
              <w:t>pedicle detections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Option A: ~Rs 500/patient</w:t>
              <w:br/>
              <w:t>Option B: 13 patient datasets</w:t>
            </w:r>
          </w:p>
        </w:tc>
      </w:tr>
      <w:tr>
        <w:tc>
          <w:tcPr>
            <w:tcW w:type="dxa" w:w="2196"/>
          </w:tcPr>
          <w:p>
            <w:r>
              <w:rPr>
                <w:sz w:val="19"/>
              </w:rPr>
              <w:t>C-arm isocenter calibration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Isocenter 3D position</w:t>
              <w:br/>
              <w:t>not independently measured;</w:t>
              <w:br/>
              <w:t>only angles from DICOM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One-time phantom calibration</w:t>
              <w:br/>
              <w:t>session with C-arm engineer</w:t>
              <w:br/>
              <w:t>(30 min, done once per machine)</w:t>
            </w:r>
          </w:p>
        </w:tc>
        <w:tc>
          <w:tcPr>
            <w:tcW w:type="dxa" w:w="2196"/>
          </w:tcPr>
          <w:p>
            <w:r>
              <w:rPr>
                <w:sz w:val="19"/>
              </w:rPr>
              <w:t>Engineer time only</w:t>
            </w:r>
          </w:p>
        </w:tc>
      </w:tr>
      <w:tr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CNN training data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~30 real X-ray images vs</w:t>
              <w:br/>
              <w:t>7,200 synthetic DRRs;</w:t>
              <w:br/>
              <w:t>domain mismatch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Collect 13+ patient</w:t>
              <w:br/>
              <w:t>datasets with 2D labels;</w:t>
              <w:br/>
              <w:t>Retrain with CycleGAN rows</w:t>
            </w:r>
          </w:p>
        </w:tc>
        <w:tc>
          <w:tcPr>
            <w:tcW w:type="dxa" w:w="2196"/>
            <w:shd w:val="clear" w:color="auto" w:fill="EBF3FB"/>
          </w:tcPr>
          <w:p>
            <w:r>
              <w:rPr>
                <w:sz w:val="19"/>
              </w:rPr>
              <w:t>2 min annotation per image;</w:t>
              <w:br/>
              <w:t>zero hardware cost</w:t>
            </w:r>
          </w:p>
        </w:tc>
      </w:tr>
    </w:tbl>
    <w:p/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6.  Not Included in This Release</w:t>
      </w:r>
    </w:p>
    <w:p>
      <w:pPr>
        <w:pStyle w:val="ListBullet"/>
        <w:spacing w:after="60"/>
      </w:pPr>
      <w:r>
        <w:rPr>
          <w:sz w:val="21"/>
        </w:rPr>
        <w:t>Trained model checkpoints (.pth files) — too large for Git. Contact NIMS team.</w:t>
      </w:r>
    </w:p>
    <w:p>
      <w:pPr>
        <w:pStyle w:val="ListBullet"/>
        <w:spacing w:after="60"/>
      </w:pPr>
      <w:r>
        <w:rPr>
          <w:sz w:val="21"/>
        </w:rPr>
        <w:t>Patient CT/X-ray data — not shareable. Use public datasets for testing.</w:t>
      </w:r>
    </w:p>
    <w:p>
      <w:pPr>
        <w:pStyle w:val="ListBullet"/>
        <w:spacing w:after="60"/>
      </w:pPr>
      <w:r>
        <w:rPr>
          <w:sz w:val="21"/>
        </w:rPr>
        <w:t>DICOM integration layer — planned for v1.1.</w:t>
      </w:r>
    </w:p>
    <w:p>
      <w:pPr>
        <w:pStyle w:val="ListBullet"/>
        <w:spacing w:after="60"/>
      </w:pPr>
      <w:r>
        <w:rPr>
          <w:sz w:val="21"/>
        </w:rPr>
        <w:t>Real-time surgeon display overlay — planned for v1.2.</w:t>
      </w:r>
    </w:p>
    <w:p>
      <w:pPr>
        <w:pStyle w:val="ListBullet"/>
        <w:spacing w:after="60"/>
      </w:pPr>
      <w:r>
        <w:rPr>
          <w:sz w:val="21"/>
        </w:rPr>
        <w:t>Neurosapphire-specific integration layer — to be developed with R-Zoom team.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  <w:sz w:val="28"/>
        </w:rPr>
        <w:t>7. 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torch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2.4.1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Deep learning framework (GPU CUDA required for DRR speed)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torchvision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0.19.1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Image transforms + pretrained backbone weights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timm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1.0.26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MobileNetV3-Small backbone for LandmarkHeatmapNet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SimpleITK / pynrrd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2.5.6 / 1.1.3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Medical imaging I/O (CT volumes)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scipy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1.10.1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Nelder-Mead optimiser + signal processing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opencv-python-headless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4.13.0.92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Image processing, CLAHE, inpainting</w:t>
            </w:r>
          </w:p>
        </w:tc>
      </w:tr>
      <w:tr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numpy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1.24.4</w:t>
            </w:r>
          </w:p>
        </w:tc>
        <w:tc>
          <w:tcPr>
            <w:tcW w:type="dxa" w:w="2928"/>
            <w:shd w:val="clear" w:color="auto" w:fill="EBF3FB"/>
          </w:tcPr>
          <w:p>
            <w:r>
              <w:rPr>
                <w:sz w:val="19"/>
              </w:rPr>
              <w:t>Array operations</w:t>
            </w:r>
          </w:p>
        </w:tc>
      </w:tr>
      <w:tr>
        <w:tc>
          <w:tcPr>
            <w:tcW w:type="dxa" w:w="2928"/>
          </w:tcPr>
          <w:p>
            <w:r>
              <w:rPr>
                <w:sz w:val="19"/>
              </w:rPr>
              <w:t>pydicom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2928"/>
          </w:tcPr>
          <w:p>
            <w:r>
              <w:rPr>
                <w:sz w:val="19"/>
              </w:rPr>
              <w:t>Reading C-arm DICOM frames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