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40"/>
        </w:rPr>
        <w:t>2D/3D Fluoroscopy Registration Pipeline</w:t>
      </w:r>
    </w:p>
    <w:p>
      <w:pPr>
        <w:jc w:val="center"/>
      </w:pPr>
      <w:r>
        <w:rPr>
          <w:sz w:val="24"/>
        </w:rPr>
        <w:t>Technical Documentation  |  Release v1.0  |  October 2026</w:t>
      </w:r>
    </w:p>
    <w:p/>
    <w:p>
      <w:pPr>
        <w:pStyle w:val="Heading1"/>
      </w:pPr>
      <w:r>
        <w:rPr>
          <w:color w:val="1F3864"/>
          <w:sz w:val="28"/>
        </w:rPr>
        <w:t>1.  System Overview</w:t>
      </w:r>
    </w:p>
    <w:p>
      <w:pPr>
        <w:spacing w:after="80"/>
      </w:pPr>
      <w:r>
        <w:rPr>
          <w:b w:val="0"/>
          <w:i w:val="0"/>
          <w:sz w:val="21"/>
        </w:rPr>
        <w:t>This pipeline automatically registers a patient's pre-operative CT scan to an intraoperative C-arm fluoroscopy X-ray. It estimates the 3D pose of the spine or pelvis anatomy relative to the C-arm camera — enabling real-time surgical navigation without any manual annotation on the C-arm images and without any additional hardware.</w:t>
      </w:r>
    </w:p>
    <w:p>
      <w:pPr>
        <w:spacing w:after="80"/>
      </w:pPr>
      <w:r>
        <w:rPr>
          <w:b/>
          <w:i w:val="0"/>
          <w:sz w:val="21"/>
        </w:rPr>
        <w:t>Validated results: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PDE Result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Manual C-arm input</w:t>
            </w:r>
          </w:p>
        </w:tc>
      </w:tr>
      <w:tr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Pelvis, real fluoroscopy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DeepFluoro (Johns Hopkins, cadaveric)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4.3 mm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&lt; 5 mm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1757"/>
          </w:tcPr>
          <w:p>
            <w:r>
              <w:rPr>
                <w:sz w:val="19"/>
              </w:rPr>
              <w:t>Spine, synthetic DRR</w:t>
            </w:r>
          </w:p>
        </w:tc>
        <w:tc>
          <w:tcPr>
            <w:tcW w:type="dxa" w:w="1757"/>
          </w:tcPr>
          <w:p>
            <w:r>
              <w:rPr>
                <w:sz w:val="19"/>
              </w:rPr>
              <w:t>VerSe19 (public lumbar CT)</w:t>
            </w:r>
          </w:p>
        </w:tc>
        <w:tc>
          <w:tcPr>
            <w:tcW w:type="dxa" w:w="1757"/>
          </w:tcPr>
          <w:p>
            <w:r>
              <w:rPr>
                <w:sz w:val="19"/>
              </w:rPr>
              <w:t>0.32 mm</w:t>
            </w:r>
          </w:p>
        </w:tc>
        <w:tc>
          <w:tcPr>
            <w:tcW w:type="dxa" w:w="1757"/>
          </w:tcPr>
          <w:p>
            <w:r>
              <w:rPr>
                <w:sz w:val="19"/>
              </w:rPr>
              <w:t>&lt; 2 mm</w:t>
            </w:r>
          </w:p>
        </w:tc>
        <w:tc>
          <w:tcPr>
            <w:tcW w:type="dxa" w:w="1757"/>
          </w:tcPr>
          <w:p>
            <w:r>
              <w:rPr>
                <w:sz w:val="19"/>
              </w:rPr>
              <w:t>None</w:t>
            </w:r>
          </w:p>
        </w:tc>
      </w:tr>
    </w:tbl>
    <w:p/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  <w:sz w:val="28"/>
        </w:rPr>
        <w:t>2.  Repository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File / Folder</w:t>
            </w:r>
          </w:p>
        </w:tc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README.md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Quick-start guide and overview</w:t>
            </w:r>
          </w:p>
        </w:tc>
      </w:tr>
      <w:tr>
        <w:tc>
          <w:tcPr>
            <w:tcW w:type="dxa" w:w="4392"/>
          </w:tcPr>
          <w:p>
            <w:r>
              <w:rPr>
                <w:sz w:val="19"/>
              </w:rPr>
              <w:t>RELEASE_NOTES.md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What is in this release and known gaps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requirements.txt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Python package dependencies</w:t>
            </w:r>
          </w:p>
        </w:tc>
      </w:tr>
      <w:tr>
        <w:tc>
          <w:tcPr>
            <w:tcW w:type="dxa" w:w="4392"/>
          </w:tcPr>
          <w:p>
            <w:r>
              <w:rPr>
                <w:sz w:val="19"/>
              </w:rPr>
              <w:t>configs/cameras/*.json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C-arm geometry configurations (SID, pixel spacing)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pipeline/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Runnable end-to-end registration scripts</w:t>
            </w:r>
          </w:p>
        </w:tc>
      </w:tr>
      <w:tr>
        <w:tc>
          <w:tcPr>
            <w:tcW w:type="dxa" w:w="4392"/>
          </w:tcPr>
          <w:p>
            <w:r>
              <w:rPr>
                <w:sz w:val="19"/>
              </w:rPr>
              <w:t>src/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Core library modules (DRR renderer, GO metric, etc.)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scripts/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Training and data-preparation scripts</w:t>
            </w:r>
          </w:p>
        </w:tc>
      </w:tr>
      <w:tr>
        <w:tc>
          <w:tcPr>
            <w:tcW w:type="dxa" w:w="4392"/>
          </w:tcPr>
          <w:p>
            <w:r>
              <w:rPr>
                <w:sz w:val="19"/>
              </w:rPr>
              <w:t>docs/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Technical documentation and release notes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data/sample/README_DATA.md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Instructions for placing datasets</w:t>
            </w:r>
          </w:p>
        </w:tc>
      </w:tr>
    </w:tbl>
    <w:p/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  <w:sz w:val="28"/>
        </w:rPr>
        <w:t>3.  Core Library Modules  (src/)</w:t>
      </w:r>
    </w:p>
    <w:p>
      <w:pPr>
        <w:pStyle w:val="Heading2"/>
      </w:pPr>
      <w:r>
        <w:rPr>
          <w:color w:val="2E74B5"/>
          <w:sz w:val="24"/>
        </w:rPr>
        <w:t>3.1  drr_renderer.py  /  deepfluoro_drr.py  —  DRR Renderer</w:t>
      </w:r>
    </w:p>
    <w:p>
      <w:pPr>
        <w:spacing w:after="80"/>
      </w:pPr>
      <w:r>
        <w:rPr>
          <w:b w:val="0"/>
          <w:i w:val="0"/>
          <w:sz w:val="21"/>
        </w:rPr>
        <w:t>Renders Digitally Reconstructed Radiographs (DRRs) from a CT volume at any camera pose using GPU-accelerated Beer-Lambert line integration. Takes a CTVolume object and a camera (source position, principal axis, u/v axes, SID) and produces a grayscale synthetic X-ray image.</w:t>
      </w:r>
    </w:p>
    <w:p>
      <w:pPr>
        <w:spacing w:after="80"/>
      </w:pPr>
      <w:r>
        <w:rPr>
          <w:b/>
          <w:i w:val="0"/>
          <w:sz w:val="21"/>
        </w:rPr>
        <w:t>Key classes and functions:</w:t>
      </w:r>
    </w:p>
    <w:p>
      <w:pPr>
        <w:pStyle w:val="ListBullet"/>
        <w:spacing w:after="60"/>
      </w:pPr>
      <w:r>
        <w:rPr>
          <w:sz w:val="21"/>
        </w:rPr>
        <w:t>CTVolume(array, spacing, origin, hu_threshold) — wraps CT array, clips HU, prepares for rendering.</w:t>
      </w:r>
    </w:p>
    <w:p>
      <w:pPr>
        <w:pStyle w:val="ListBullet"/>
        <w:spacing w:after="60"/>
      </w:pPr>
      <w:r>
        <w:rPr>
          <w:sz w:val="21"/>
        </w:rPr>
        <w:t>DRRRenderer(ct_volume) — stateful renderer; call .render(src, pax, u, v, size, pix_mm, sdd_mm).</w:t>
      </w:r>
    </w:p>
    <w:p>
      <w:pPr>
        <w:pStyle w:val="ListBullet"/>
        <w:spacing w:after="60"/>
      </w:pPr>
      <w:r>
        <w:rPr>
          <w:sz w:val="21"/>
        </w:rPr>
        <w:t>render() returns a float32 [0,1] image. GPU required for acceptable speed (&gt; 5 fps).</w:t>
      </w:r>
    </w:p>
    <w:p>
      <w:pPr>
        <w:pStyle w:val="Heading2"/>
      </w:pPr>
      <w:r>
        <w:rPr>
          <w:color w:val="2E74B5"/>
          <w:sz w:val="24"/>
        </w:rPr>
        <w:t>3.2  similarity.py  —  GO Similarity Metric</w:t>
      </w:r>
    </w:p>
    <w:p>
      <w:pPr>
        <w:spacing w:after="80"/>
      </w:pPr>
      <w:r>
        <w:rPr>
          <w:b w:val="0"/>
          <w:i w:val="0"/>
          <w:sz w:val="21"/>
        </w:rPr>
        <w:t>Implements Gradient Orientation (GO) similarity (Ketcha 2017). Measures how well a synthetic DRR matches a real X-ray by comparing gradient orientations at high-gradient pixels. Returns a score in [0, 1] — higher is better match.</w:t>
      </w:r>
    </w:p>
    <w:p>
      <w:pPr>
        <w:spacing w:after="80"/>
      </w:pPr>
      <w:r>
        <w:rPr>
          <w:b/>
          <w:i w:val="0"/>
          <w:sz w:val="21"/>
        </w:rPr>
        <w:t>Key functions:</w:t>
      </w:r>
    </w:p>
    <w:p>
      <w:pPr>
        <w:pStyle w:val="ListBullet"/>
        <w:spacing w:after="60"/>
      </w:pPr>
      <w:r>
        <w:rPr>
          <w:sz w:val="21"/>
        </w:rPr>
        <w:t>gradient_orientation_similarity(drr, xray, sigma=2.0) — main GO metric.</w:t>
      </w:r>
    </w:p>
    <w:p>
      <w:pPr>
        <w:pStyle w:val="ListBullet"/>
        <w:spacing w:after="60"/>
      </w:pPr>
      <w:r>
        <w:rPr>
          <w:sz w:val="21"/>
        </w:rPr>
        <w:t>go_cost(drr, xray) — returns 1 - similarity; used as minimisation cost.</w:t>
      </w:r>
    </w:p>
    <w:p>
      <w:pPr>
        <w:pStyle w:val="ListBullet"/>
        <w:spacing w:after="60"/>
      </w:pPr>
      <w:r>
        <w:rPr>
          <w:sz w:val="21"/>
        </w:rPr>
        <w:t>fast_combined_cost(drr, xray) — blends GO (0.6) + edge-NCC (0.4) for robustness.</w:t>
      </w:r>
    </w:p>
    <w:p>
      <w:pPr>
        <w:pStyle w:val="Heading2"/>
      </w:pPr>
      <w:r>
        <w:rPr>
          <w:color w:val="2E74B5"/>
          <w:sz w:val="24"/>
        </w:rPr>
        <w:t>3.3  metal_suppression.py  —  Surgical Instrument Handling</w:t>
      </w:r>
    </w:p>
    <w:p>
      <w:pPr>
        <w:spacing w:after="80"/>
      </w:pPr>
      <w:r>
        <w:rPr>
          <w:b w:val="0"/>
          <w:i w:val="0"/>
          <w:sz w:val="21"/>
        </w:rPr>
        <w:t>Detects and inpaints bright surgical instruments (K-wires, catheters, retractors) that would otherwise dominate GO similarity. Two modes:</w:t>
      </w:r>
    </w:p>
    <w:p>
      <w:pPr>
        <w:pStyle w:val="ListBullet"/>
        <w:spacing w:after="60"/>
      </w:pPr>
      <w:r>
        <w:rPr>
          <w:sz w:val="21"/>
        </w:rPr>
        <w:t>suppress_metal(xray) — blind adaptive threshold (p97 floor 0.82) + Telea inpainting.</w:t>
      </w:r>
    </w:p>
    <w:p>
      <w:pPr>
        <w:pStyle w:val="ListBullet"/>
        <w:spacing w:after="60"/>
      </w:pPr>
      <w:r>
        <w:rPr>
          <w:sz w:val="21"/>
        </w:rPr>
        <w:t>suppress_metal_drr(xray, drr) — DRR-guided: masks pixels much brighter than DRR prediction.</w:t>
      </w:r>
    </w:p>
    <w:p>
      <w:pPr>
        <w:pStyle w:val="Heading2"/>
      </w:pPr>
      <w:r>
        <w:rPr>
          <w:color w:val="2E74B5"/>
          <w:sz w:val="24"/>
        </w:rPr>
        <w:t>3.4  camera_config.py  —  C-arm Camera Geometry</w:t>
      </w:r>
    </w:p>
    <w:p>
      <w:pPr>
        <w:spacing w:after="80"/>
      </w:pPr>
      <w:r>
        <w:rPr>
          <w:b w:val="0"/>
          <w:i w:val="0"/>
          <w:sz w:val="21"/>
        </w:rPr>
        <w:t>Loads camera geometry from JSON files in configs/cameras/. Returns a CameraConfig namedtuple with SID (mm), pixel_spacing_mm, image_size_px, and derived focal length (Fx, Fy).</w:t>
      </w:r>
    </w:p>
    <w:p>
      <w:pPr>
        <w:pStyle w:val="ListBullet"/>
        <w:spacing w:after="60"/>
      </w:pPr>
      <w:r>
        <w:rPr>
          <w:sz w:val="21"/>
        </w:rPr>
        <w:t>load_camera_config(name_or_path) — loads by machine name or JSON file path.</w:t>
      </w:r>
    </w:p>
    <w:p>
      <w:pPr>
        <w:pStyle w:val="ListBullet"/>
        <w:spacing w:after="60"/>
      </w:pPr>
      <w:r>
        <w:rPr>
          <w:sz w:val="21"/>
        </w:rPr>
        <w:t>Three built-in configs: ziehm_vision_fd, siemens_cios_spin, ge_oec_9900.</w:t>
      </w:r>
    </w:p>
    <w:p>
      <w:pPr>
        <w:pStyle w:val="ListBullet"/>
        <w:spacing w:after="60"/>
      </w:pPr>
      <w:r>
        <w:rPr>
          <w:sz w:val="21"/>
        </w:rPr>
        <w:t>Add new machines by creating a JSON file in configs/cameras/.</w:t>
      </w:r>
    </w:p>
    <w:p>
      <w:pPr>
        <w:pStyle w:val="Heading2"/>
      </w:pPr>
      <w:r>
        <w:rPr>
          <w:color w:val="2E74B5"/>
          <w:sz w:val="24"/>
        </w:rPr>
        <w:t>3.5  landmark_model.py  —  LandmarkHeatmapNet</w:t>
      </w:r>
    </w:p>
    <w:p>
      <w:pPr>
        <w:spacing w:after="80"/>
      </w:pPr>
      <w:r>
        <w:rPr>
          <w:b w:val="0"/>
          <w:i w:val="0"/>
          <w:sz w:val="21"/>
        </w:rPr>
        <w:t>MobileNetV3-Small backbone + 4-stage UNet decoder. Detects 18 landmark classes (6 vertebra centroids D12/L1-L5 + 12 bilateral pedicle tips) in a 512x512 X-ray. Output: (B, 18, 128, 128) heatmap logits.</w:t>
      </w:r>
    </w:p>
    <w:p>
      <w:pPr>
        <w:pStyle w:val="ListBullet"/>
        <w:spacing w:after="60"/>
      </w:pPr>
      <w:r>
        <w:rPr>
          <w:sz w:val="21"/>
        </w:rPr>
        <w:t>LandmarkHeatmapNet(pretrained=True, dropout=0.3) — build model.</w:t>
      </w:r>
    </w:p>
    <w:p>
      <w:pPr>
        <w:pStyle w:val="ListBullet"/>
        <w:spacing w:after="60"/>
      </w:pPr>
      <w:r>
        <w:rPr>
          <w:sz w:val="21"/>
        </w:rPr>
        <w:t>HeatmapLoss(pos_weight=100.0) — weighted MSE on sigmoid heatmaps.</w:t>
      </w:r>
    </w:p>
    <w:p>
      <w:pPr>
        <w:pStyle w:val="ListBullet"/>
        <w:spacing w:after="60"/>
      </w:pPr>
      <w:r>
        <w:rPr>
          <w:sz w:val="21"/>
        </w:rPr>
        <w:t>Total ~2.38M trainable parameters. Fits in 4 GB GPU.</w:t>
      </w:r>
    </w:p>
    <w:p>
      <w:pPr>
        <w:pStyle w:val="Heading2"/>
      </w:pPr>
      <w:r>
        <w:rPr>
          <w:color w:val="2E74B5"/>
          <w:sz w:val="24"/>
        </w:rPr>
        <w:t>3.6  landmark_detector.py  —  Inference Wrapper</w:t>
      </w:r>
    </w:p>
    <w:p>
      <w:pPr>
        <w:spacing w:after="80"/>
      </w:pPr>
      <w:r>
        <w:rPr>
          <w:b w:val="0"/>
          <w:i w:val="0"/>
          <w:sz w:val="21"/>
        </w:rPr>
        <w:t>Wraps LandmarkHeatmapNet for inference. Loads a checkpoint, runs the model on a preprocessed X-ray, extracts peak coordinates per class above a confidence threshold.</w:t>
      </w:r>
    </w:p>
    <w:p>
      <w:pPr>
        <w:pStyle w:val="ListBullet"/>
        <w:spacing w:after="60"/>
      </w:pPr>
      <w:r>
        <w:rPr>
          <w:sz w:val="21"/>
        </w:rPr>
        <w:t>LandmarkDetector(ckpt_path, device) — load checkpoint and prepare for inference.</w:t>
      </w:r>
    </w:p>
    <w:p>
      <w:pPr>
        <w:pStyle w:val="ListBullet"/>
        <w:spacing w:after="60"/>
      </w:pPr>
      <w:r>
        <w:rPr>
          <w:sz w:val="21"/>
        </w:rPr>
        <w:t>predict(xray_float32) — returns dict {name: [u, v]} for all detected landmarks.</w:t>
      </w:r>
    </w:p>
    <w:p>
      <w:pPr>
        <w:pStyle w:val="Heading2"/>
      </w:pPr>
      <w:r>
        <w:rPr>
          <w:color w:val="2E74B5"/>
          <w:sz w:val="24"/>
        </w:rPr>
        <w:t>3.7  cyclegan.py  —  Domain Style Transfer</w:t>
      </w:r>
    </w:p>
    <w:p>
      <w:pPr>
        <w:spacing w:after="80"/>
      </w:pPr>
      <w:r>
        <w:rPr>
          <w:b w:val="0"/>
          <w:i w:val="0"/>
          <w:sz w:val="21"/>
        </w:rPr>
        <w:t>CycleGAN (Zhu et al. 2017) for unpaired X-ray ↔ synthetic DRR style transfer. UNet generator (ngf=32, 4 ResBlocks) + 70×70 PatchGAN discriminator (ndf=32). Used to convert real X-rays to DRR style for reducing domain gap during landmark detection.</w:t>
      </w:r>
    </w:p>
    <w:p>
      <w:pPr>
        <w:pStyle w:val="ListBullet"/>
        <w:spacing w:after="60"/>
      </w:pPr>
      <w:r>
        <w:rPr>
          <w:sz w:val="21"/>
        </w:rPr>
        <w:t>CycleGAN.load(path, device) — load trained checkpoint.</w:t>
      </w:r>
    </w:p>
    <w:p>
      <w:pPr>
        <w:pStyle w:val="ListBullet"/>
        <w:spacing w:after="60"/>
      </w:pPr>
      <w:r>
        <w:rPr>
          <w:sz w:val="21"/>
        </w:rPr>
        <w:t>xray_to_drr(tensor) — apply G_AB generator (X-ray → DRR style).</w:t>
      </w:r>
    </w:p>
    <w:p>
      <w:pPr>
        <w:pStyle w:val="Heading2"/>
      </w:pPr>
      <w:r>
        <w:rPr>
          <w:color w:val="2E74B5"/>
          <w:sz w:val="24"/>
        </w:rPr>
        <w:t>3.8  optimizer.py  —  CMA-ES Multi-start Optimizer</w:t>
      </w:r>
    </w:p>
    <w:p>
      <w:pPr>
        <w:spacing w:after="80"/>
      </w:pPr>
      <w:r>
        <w:rPr>
          <w:b w:val="0"/>
          <w:i w:val="0"/>
          <w:sz w:val="21"/>
        </w:rPr>
        <w:t>Implements the Ketcha 2017 4-stage CMA-ES registration framework. In practice the pipeline uses scipy Nelder-Mead directly with multi-start (10 starts from top-10 GO retrieval candidates). optimizer.py provides the full CMA-ES alternative for future use.</w:t>
      </w:r>
    </w:p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  <w:sz w:val="28"/>
        </w:rPr>
        <w:t>4.  Pipeline Scripts  (pipeline/)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Run command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sanity_check_render.py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Quick test that DRR renderer works on your GPU. Renders a DRR and saves it.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python pipeline/sanity_check_render.py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  <w:t>build_drr_bank_deepfluoro.py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Builds a 500-entry DRR bank from the DeepFluoro CT at calibrated camera poses.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python pipeline/build_drr_bank_deepfluoro.py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run_deepfluoro_multiview_test.py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Full 2-view registration test on DeepFluoro. Produces the 4.3mm result.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python pipeline/run_deepfluoro_multiview_test.py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  <w:t>build_drr_bank.py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Generic DRR bank builder for any CT + camera config. Configurable via argparse.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python pipeline/build_drr_bank.py --help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run_verse_multiview_test.py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Full 2-view spine registration on VerSe19. Produces the 0.32mm result.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python pipeline/run_verse_multiview_test.py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  <w:t>run_nims_multiview_test.py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NIMS real patient 2-view test. Requires labeled AP+LAT sets for calibration.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Update paths at top, then: python pipeline/run_nims_multiview_test.py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run_nims_auto_pedicle_test.py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NIMS test with auto-extracted CT pedicle landmarks for improved geometry.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Update paths at top, then: python pipeline/run_nims_auto_pedicle_test.py</w:t>
            </w:r>
          </w:p>
        </w:tc>
      </w:tr>
    </w:tbl>
    <w:p/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  <w:sz w:val="28"/>
        </w:rPr>
        <w:t>5.  Training Scripts  (scripts/)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train_landmark_detector.py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LOPO cross-validation training of LandmarkHeatmapNet (18-class heatmap CNN).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Requires: data/landmark_manifest_real.csv + synthetic DRR manifest.</w:t>
              <w:br/>
              <w:t>Run: .\run_pedicle_training.ps1 or python scripts/train_landmark_detector.py --help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  <w:t>train_cyclegan.py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CycleGAN training for X-ray→DRR style transfer.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Requires: real X-ray images + synthetic DRRs.</w:t>
              <w:br/>
              <w:t>Run: python scripts/train_cyclegan.py --help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generate_synthetic_drrs.py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Renders 500-1000 synthetic DRRs per patient from CT. GPU required.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Run: python scripts/generate_synthetic_drrs.py --help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  <w:t>extract_transverse_process_tips.py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Auto-extracts pedicle tip positions from CT using HU thresholding.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Run: python scripts/extract_transverse_process_tips.py --help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convert_xrays_to_drr.py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Applies trained CycleGAN to convert real X-ray images to DRR style.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Requires trained CycleGAN checkpoint.</w:t>
              <w:br/>
              <w:t>Run: python scripts/convert_xrays_to_drr.py --help</w:t>
            </w:r>
          </w:p>
        </w:tc>
      </w:tr>
    </w:tbl>
    <w:p/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  <w:sz w:val="28"/>
        </w:rPr>
        <w:t>6.  Camera Configuration Files  (configs/cameras/)</w:t>
      </w:r>
    </w:p>
    <w:p>
      <w:pPr>
        <w:spacing w:after="80"/>
      </w:pPr>
      <w:r>
        <w:rPr>
          <w:b w:val="0"/>
          <w:i w:val="0"/>
          <w:sz w:val="21"/>
        </w:rPr>
        <w:t>Each JSON file specifies the geometry of one C-arm machine. All fields are required. The pipeline loads the config by machine name or file path.</w:t>
      </w:r>
    </w:p>
    <w:p>
      <w:pPr>
        <w:spacing w:after="80"/>
      </w:pPr>
      <w:r>
        <w:rPr>
          <w:b/>
          <w:i w:val="0"/>
          <w:sz w:val="21"/>
        </w:rPr>
        <w:t>JSON fields:</w:t>
      </w:r>
    </w:p>
    <w:p>
      <w:pPr>
        <w:pStyle w:val="ListBullet"/>
        <w:spacing w:after="60"/>
      </w:pPr>
      <w:r>
        <w:rPr>
          <w:sz w:val="21"/>
        </w:rPr>
        <w:t>name (string) — human-readable machine name.</w:t>
      </w:r>
    </w:p>
    <w:p>
      <w:pPr>
        <w:pStyle w:val="ListBullet"/>
        <w:spacing w:after="60"/>
      </w:pPr>
      <w:r>
        <w:rPr>
          <w:sz w:val="21"/>
        </w:rPr>
        <w:t>sid_mm (float) — Source-to-Image Distance in millimetres.</w:t>
      </w:r>
    </w:p>
    <w:p>
      <w:pPr>
        <w:pStyle w:val="ListBullet"/>
        <w:spacing w:after="60"/>
      </w:pPr>
      <w:r>
        <w:rPr>
          <w:sz w:val="21"/>
        </w:rPr>
        <w:t>pixel_spacing_mm (float) — physical size of one detector pixel in mm.</w:t>
      </w:r>
    </w:p>
    <w:p>
      <w:pPr>
        <w:pStyle w:val="ListBullet"/>
        <w:spacing w:after="60"/>
      </w:pPr>
      <w:r>
        <w:rPr>
          <w:sz w:val="21"/>
        </w:rPr>
        <w:t>image_size_px (int) — detector size in pixels (assumed square).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Machine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SID (mm)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Pixel spacing (mm/px)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ziehm_vision_fd.json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Ziehm Vision RFD 3D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1050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0.288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DICOM tags (0018,1110) + (0019,1213)</w:t>
            </w:r>
          </w:p>
        </w:tc>
      </w:tr>
      <w:tr>
        <w:tc>
          <w:tcPr>
            <w:tcW w:type="dxa" w:w="1757"/>
          </w:tcPr>
          <w:p>
            <w:r>
              <w:rPr>
                <w:sz w:val="19"/>
              </w:rPr>
              <w:t>siemens_cios_spin.json</w:t>
            </w:r>
          </w:p>
        </w:tc>
        <w:tc>
          <w:tcPr>
            <w:tcW w:type="dxa" w:w="1757"/>
          </w:tcPr>
          <w:p>
            <w:r>
              <w:rPr>
                <w:sz w:val="19"/>
              </w:rPr>
              <w:t>Siemens Cios Spin</w:t>
            </w:r>
          </w:p>
        </w:tc>
        <w:tc>
          <w:tcPr>
            <w:tcW w:type="dxa" w:w="1757"/>
          </w:tcPr>
          <w:p>
            <w:r>
              <w:rPr>
                <w:sz w:val="19"/>
              </w:rPr>
              <w:t>1050</w:t>
            </w:r>
          </w:p>
        </w:tc>
        <w:tc>
          <w:tcPr>
            <w:tcW w:type="dxa" w:w="1757"/>
          </w:tcPr>
          <w:p>
            <w:r>
              <w:rPr>
                <w:sz w:val="19"/>
              </w:rPr>
              <w:t>0.154</w:t>
            </w:r>
          </w:p>
        </w:tc>
        <w:tc>
          <w:tcPr>
            <w:tcW w:type="dxa" w:w="1757"/>
          </w:tcPr>
          <w:p>
            <w:r>
              <w:rPr>
                <w:sz w:val="19"/>
              </w:rPr>
              <w:t>Manufacturer specification</w:t>
            </w:r>
          </w:p>
        </w:tc>
      </w:tr>
      <w:tr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ge_oec_9900.json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GE OEC 9900 Elite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1020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0.184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Manufacturer specification</w:t>
            </w:r>
          </w:p>
        </w:tc>
      </w:tr>
    </w:tbl>
    <w:p/>
    <w:p>
      <w:pPr>
        <w:spacing w:after="80"/>
      </w:pPr>
      <w:r>
        <w:rPr>
          <w:b w:val="0"/>
          <w:i/>
          <w:color w:val="C06000"/>
          <w:sz w:val="21"/>
        </w:rPr>
        <w:t>IMPORTANT: Verify SID and pixel spacing against the real DICOM tags of your specific machine before running. The ziehm_vision_fd.json values were corrected from DICOM data (original config had SID=1110mm, pixel_spacing=0.2mm — both wrong).</w:t>
      </w:r>
    </w:p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  <w:sz w:val="28"/>
        </w:rPr>
        <w:t>7.  Setup and Installation</w:t>
      </w:r>
    </w:p>
    <w:p>
      <w:pPr>
        <w:pStyle w:val="Heading2"/>
      </w:pPr>
      <w:r>
        <w:rPr>
          <w:color w:val="2E74B5"/>
          <w:sz w:val="24"/>
        </w:rPr>
        <w:t>7.1  Prerequisites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Minimum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Recommended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Python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3.8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3.10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  <w:t>GPU VRAM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4 GB (CUDA)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8 GB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RAM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16 GB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32 GB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  <w:t>Disk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20 GB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50 GB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OS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Windows 10 / Ubuntu 20.04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Windows 11 / Ubuntu 22.04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7.2  Installation</w:t>
      </w:r>
    </w:p>
    <w:p>
      <w:pPr>
        <w:spacing w:after="120"/>
        <w:ind w:left="576"/>
      </w:pPr>
      <w:r>
        <w:rPr>
          <w:rFonts w:ascii="Courier New" w:hAnsi="Courier New"/>
          <w:sz w:val="18"/>
        </w:rPr>
        <w:t># Clone the repository</w:t>
        <w:br/>
        <w:t>git clone https://github.com/RaghuGangoluNITW/2D-3D-sci-registration</w:t>
        <w:br/>
        <w:t>cd 2D-3D-sci-registration</w:t>
        <w:br/>
        <w:t>git checkout release/v1.0</w:t>
      </w:r>
    </w:p>
    <w:p>
      <w:pPr>
        <w:spacing w:after="120"/>
        <w:ind w:left="576"/>
      </w:pPr>
      <w:r>
        <w:rPr>
          <w:rFonts w:ascii="Courier New" w:hAnsi="Courier New"/>
          <w:sz w:val="18"/>
        </w:rPr>
        <w:t># Install CPU-only (testing only, very slow DRR rendering)</w:t>
        <w:br/>
        <w:t>pip install -r requirements.txt</w:t>
      </w:r>
    </w:p>
    <w:p>
      <w:pPr>
        <w:spacing w:after="120"/>
        <w:ind w:left="576"/>
      </w:pPr>
      <w:r>
        <w:rPr>
          <w:rFonts w:ascii="Courier New" w:hAnsi="Courier New"/>
          <w:sz w:val="18"/>
        </w:rPr>
        <w:t># Install with GPU support (CUDA 12.x) — STRONGLY RECOMMENDED</w:t>
        <w:br/>
        <w:t>pip install torch==2.4.1 torchvision==0.19.1 --index-url https://download.pytorch.org/whl/cu121</w:t>
        <w:br/>
        <w:t>pip install -r requirements.txt</w:t>
      </w:r>
    </w:p>
    <w:p>
      <w:pPr>
        <w:pStyle w:val="Heading2"/>
      </w:pPr>
      <w:r>
        <w:rPr>
          <w:color w:val="2E74B5"/>
          <w:sz w:val="24"/>
        </w:rPr>
        <w:t>7.3  Verify Installation</w:t>
      </w:r>
    </w:p>
    <w:p>
      <w:pPr>
        <w:spacing w:after="120"/>
        <w:ind w:left="576"/>
      </w:pPr>
      <w:r>
        <w:rPr>
          <w:rFonts w:ascii="Courier New" w:hAnsi="Courier New"/>
          <w:sz w:val="18"/>
        </w:rPr>
        <w:t>cd pipeline</w:t>
        <w:br/>
        <w:t>python sanity_check_render.py</w:t>
        <w:br/>
        <w:t># Expected output: "DRR render test PASSED — saved sanity_drr.png"</w:t>
      </w:r>
    </w:p>
    <w:p>
      <w:pPr>
        <w:pStyle w:val="Heading2"/>
      </w:pPr>
      <w:r>
        <w:rPr>
          <w:color w:val="2E74B5"/>
          <w:sz w:val="24"/>
        </w:rPr>
        <w:t>7.4  Run DeepFluoro Test  (4.3 mm validated result)</w:t>
      </w:r>
    </w:p>
    <w:p>
      <w:pPr>
        <w:spacing w:after="80"/>
      </w:pPr>
      <w:r>
        <w:rPr>
          <w:b w:val="0"/>
          <w:i w:val="0"/>
          <w:sz w:val="21"/>
        </w:rPr>
        <w:t>Step 1: Download data</w:t>
      </w:r>
    </w:p>
    <w:p>
      <w:pPr>
        <w:spacing w:after="120"/>
        <w:ind w:left="576"/>
      </w:pPr>
      <w:r>
        <w:rPr>
          <w:rFonts w:ascii="Courier New" w:hAnsi="Courier New"/>
          <w:sz w:val="18"/>
        </w:rPr>
        <w:t># Dataset: Grupp et al., Johns Hopkins 2020 (CC BY-NC 4.0)</w:t>
        <w:br/>
        <w:t># URL: https://doi.org/10.7281/T1/IFSXNV</w:t>
        <w:br/>
        <w:t># Place at: data/deepfluoro/ipcai_2020_full_res_data.h5</w:t>
      </w:r>
    </w:p>
    <w:p>
      <w:pPr>
        <w:spacing w:after="80"/>
      </w:pPr>
      <w:r>
        <w:rPr>
          <w:b w:val="0"/>
          <w:i w:val="0"/>
          <w:sz w:val="21"/>
        </w:rPr>
        <w:t>Step 2: Build DRR bank and run registration</w:t>
      </w:r>
    </w:p>
    <w:p>
      <w:pPr>
        <w:spacing w:after="120"/>
        <w:ind w:left="576"/>
      </w:pPr>
      <w:r>
        <w:rPr>
          <w:rFonts w:ascii="Courier New" w:hAnsi="Courier New"/>
          <w:sz w:val="18"/>
        </w:rPr>
        <w:t>cd pipeline</w:t>
        <w:br/>
        <w:t>python build_drr_bank_deepfluoro.py    # ~5 minutes on GPU</w:t>
        <w:br/>
        <w:t>python run_deepfluoro_multiview_test.py  # ~2 minutes</w:t>
        <w:br/>
        <w:t># Expected: "PDE = 4.3 mm  TARGET ACHIEVED"</w:t>
      </w:r>
    </w:p>
    <w:p>
      <w:pPr>
        <w:pStyle w:val="Heading2"/>
      </w:pPr>
      <w:r>
        <w:rPr>
          <w:color w:val="2E74B5"/>
          <w:sz w:val="24"/>
        </w:rPr>
        <w:t>7.5  Run VerSe Spine Test  (0.32 mm validated result)</w:t>
      </w:r>
    </w:p>
    <w:p>
      <w:pPr>
        <w:spacing w:after="120"/>
        <w:ind w:left="576"/>
      </w:pPr>
      <w:r>
        <w:rPr>
          <w:rFonts w:ascii="Courier New" w:hAnsi="Courier New"/>
          <w:sz w:val="18"/>
        </w:rPr>
        <w:t># Download VerSe19 sub-verse010 from: https://osf.io/nqjyw/</w:t>
        <w:br/>
        <w:t># Place CT at: data/verse/sub-verse010_ct.nii.gz</w:t>
        <w:br/>
        <w:t>cd pipeline</w:t>
        <w:br/>
        <w:t>python run_verse_multiview_test.py</w:t>
        <w:br/>
        <w:t># Expected: "Mean PDE = 0.32 mm  TARGET ACHIEVED"</w:t>
      </w:r>
    </w:p>
    <w:p>
      <w:pPr>
        <w:pStyle w:val="Heading1"/>
      </w:pPr>
      <w:r>
        <w:rPr>
          <w:color w:val="1F3864"/>
          <w:sz w:val="28"/>
        </w:rPr>
        <w:t>8.  Known Limitations in This Release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Limitation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Planned Fix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Spine landmark collinearity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AP vertebra centroids (L3-L5) near-collinear → PnP unstable for spine cases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Add radiopaque skin markers OR retrain CNN with pedicle detections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  <w:t>C-arm isocenter not independently calibrated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Camera position in CT space estimated, not measured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One-time phantom calibration session with C-arm engineer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CNN trained on few real X-rays (~30)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Landmark detection PCK@10mm = 44% AP / 8% LAT on real frames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Collect 13+ new patient datasets and retrain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  <w:t>No DICOM integration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Scripts read raw files, not directly from DICOM worklist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Planned for v1.1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No real-time surgeon display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Registered pose is saved as image, not overlaid live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Planned for v1.2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