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06:07:59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HKR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- 580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- 16280.0</w:t>
      </w:r>
    </w:p>
    <w:p>
      <w:r>
        <w:t>Previous Balance</w:t>
      </w:r>
      <w:r>
        <w:tab/>
      </w:r>
      <w:r>
        <w:tab/>
      </w:r>
      <w:r>
        <w:tab/>
        <w:t>- 155408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- 171688.0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- 179611.0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03 12:00:03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</w:t>
      </w:r>
      <w:r>
        <w:rPr>
          <w:rFonts w:ascii="Courier New" w:hAnsi="Courier New" w:cs="Courier New"/>
        </w:rPr>
        <w:t xml:space="preserve"> 13:17:04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90B7F-A46F-472E-A53F-F5D8B454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1278</Words>
  <Characters>7285</Characters>
  <Application>Microsoft Office Word</Application>
  <DocSecurity>0</DocSecurity>
  <Lines>60</Lines>
  <Paragraphs>17</Paragraphs>
  <ScaleCrop>false</ScaleCrop>
  <Company/>
  <LinksUpToDate>false</LinksUpToDate>
  <CharactersWithSpaces>8546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2017-09-05T13:08:00Z</dcterms:created>
  <dcterms:modified xsi:type="dcterms:W3CDTF">2017-10-17T20:50:00Z</dcterms:modified>
</cp:coreProperties>
</file>