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06:14:54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SB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- 577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- 16202.0</w:t>
      </w:r>
    </w:p>
    <w:p>
      <w:r>
        <w:t>Previous Balance</w:t>
      </w:r>
      <w:r>
        <w:tab/>
      </w:r>
      <w:r>
        <w:tab/>
      </w:r>
      <w:r>
        <w:tab/>
        <w:t>- 722940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- 739142.0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12:18:53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11:40:13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- 521331.0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13:50:27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</w:t>
      </w:r>
      <w:r>
        <w:rPr>
          <w:rFonts w:ascii="Courier New" w:hAnsi="Courier New" w:cs="Courier New"/>
        </w:rPr>
        <w:t xml:space="preserve"> 13:37:43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7CEAD-AC9F-4BF2-AE3C-48CF6711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4082</Words>
  <Characters>23269</Characters>
  <Application>Microsoft Office Word</Application>
  <DocSecurity>0</DocSecurity>
  <Lines>193</Lines>
  <Paragraphs>54</Paragraphs>
  <ScaleCrop>false</ScaleCrop>
  <Company/>
  <LinksUpToDate>false</LinksUpToDate>
  <CharactersWithSpaces>27297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82</cp:revision>
  <dcterms:created xsi:type="dcterms:W3CDTF">2017-09-05T13:16:00Z</dcterms:created>
  <dcterms:modified xsi:type="dcterms:W3CDTF">2018-08-04T08:23:00Z</dcterms:modified>
</cp:coreProperties>
</file>