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
        <w:jc w:val="center"/>
      </w:pPr>
      <w:r>
        <w:rPr>
          <w:rFonts w:ascii="Times New Roman" w:hAnsi="Times New Roman" w:eastAsia="Times New Roman"/>
          <w:b/>
          <w:color w:val="000000"/>
          <w:sz w:val="22"/>
        </w:rPr>
        <w:t>FORMAT FOR PREPARATION OF PROJECT REPORT</w:t>
      </w:r>
    </w:p>
    <w:p>
      <w:pPr>
        <w:spacing w:after="60"/>
        <w:jc w:val="center"/>
      </w:pPr>
      <w:r>
        <w:rPr>
          <w:rFonts w:ascii="Times New Roman" w:hAnsi="Times New Roman" w:eastAsia="Times New Roman"/>
          <w:b/>
          <w:color w:val="000000"/>
          <w:sz w:val="20"/>
        </w:rPr>
        <w:t>FOR</w:t>
      </w:r>
    </w:p>
    <w:p>
      <w:pPr>
        <w:spacing w:after="760"/>
        <w:jc w:val="center"/>
      </w:pPr>
      <w:r>
        <w:rPr>
          <w:rFonts w:ascii="Times New Roman" w:hAnsi="Times New Roman" w:eastAsia="Times New Roman"/>
          <w:b/>
          <w:color w:val="000000"/>
          <w:sz w:val="24"/>
        </w:rPr>
        <w:t>WEB PROGRAMMING</w:t>
      </w:r>
    </w:p>
    <w:p>
      <w:pPr>
        <w:jc w:val="center"/>
      </w:pPr>
      <w:r>
        <w:rPr>
          <w:rFonts w:ascii="Times New Roman" w:hAnsi="Times New Roman" w:eastAsia="Times New Roman"/>
          <w:b/>
          <w:color w:val="000000"/>
          <w:sz w:val="36"/>
        </w:rPr>
        <w:t>LUMIERE HOSPITAL AND CLINIC MANAGEMENT SYSTEM</w:t>
      </w:r>
    </w:p>
    <w:p>
      <w:pPr>
        <w:spacing w:after="520"/>
        <w:jc w:val="center"/>
      </w:pPr>
      <w:r>
        <w:rPr>
          <w:rFonts w:ascii="Times New Roman" w:hAnsi="Times New Roman" w:eastAsia="Times New Roman"/>
          <w:b/>
          <w:color w:val="000000"/>
          <w:sz w:val="26"/>
        </w:rPr>
        <w:t>A PROJECT REPORT</w:t>
      </w:r>
    </w:p>
    <w:p>
      <w:pPr>
        <w:spacing w:after="160"/>
        <w:jc w:val="center"/>
      </w:pPr>
      <w:r>
        <w:rPr>
          <w:rFonts w:ascii="Times New Roman" w:hAnsi="Times New Roman" w:eastAsia="Times New Roman"/>
          <w:i/>
          <w:color w:val="000000"/>
          <w:sz w:val="24"/>
        </w:rPr>
        <w:t>Submitted by</w:t>
      </w:r>
    </w:p>
    <w:p>
      <w:pPr>
        <w:spacing w:after="800"/>
        <w:jc w:val="center"/>
      </w:pPr>
      <w:r>
        <w:rPr>
          <w:rFonts w:ascii="Times New Roman" w:hAnsi="Times New Roman" w:eastAsia="Times New Roman"/>
          <w:b/>
          <w:color w:val="000000"/>
          <w:sz w:val="26"/>
        </w:rPr>
        <w:t>2116240701409 - RAGHUL M</w:t>
      </w:r>
    </w:p>
    <w:p>
      <w:pPr>
        <w:jc w:val="center"/>
      </w:pPr>
      <w:r>
        <w:drawing>
          <wp:inline xmlns:a="http://schemas.openxmlformats.org/drawingml/2006/main" xmlns:pic="http://schemas.openxmlformats.org/drawingml/2006/picture">
            <wp:extent cx="2468880" cy="1258804"/>
            <wp:docPr id="1" name="Picture 1"/>
            <wp:cNvGraphicFramePr>
              <a:graphicFrameLocks noChangeAspect="1"/>
            </wp:cNvGraphicFramePr>
            <a:graphic>
              <a:graphicData uri="http://schemas.openxmlformats.org/drawingml/2006/picture">
                <pic:pic>
                  <pic:nvPicPr>
                    <pic:cNvPr id="0" name="synapse-000.png"/>
                    <pic:cNvPicPr/>
                  </pic:nvPicPr>
                  <pic:blipFill>
                    <a:blip r:embed="rId10"/>
                    <a:stretch>
                      <a:fillRect/>
                    </a:stretch>
                  </pic:blipFill>
                  <pic:spPr>
                    <a:xfrm>
                      <a:off x="0" y="0"/>
                      <a:ext cx="2468880" cy="1258804"/>
                    </a:xfrm>
                    <a:prstGeom prst="rect"/>
                  </pic:spPr>
                </pic:pic>
              </a:graphicData>
            </a:graphic>
          </wp:inline>
        </w:drawing>
      </w:r>
    </w:p>
    <w:p>
      <w:pPr>
        <w:spacing w:before="360"/>
        <w:jc w:val="center"/>
      </w:pPr>
      <w:r>
        <w:rPr>
          <w:rFonts w:ascii="Times New Roman" w:hAnsi="Times New Roman" w:eastAsia="Times New Roman"/>
          <w:b/>
          <w:color w:val="000000"/>
          <w:sz w:val="22"/>
        </w:rPr>
        <w:t>Domain: Web Development / Healthcare Informatics</w:t>
      </w:r>
    </w:p>
    <w:p>
      <w:pPr>
        <w:jc w:val="center"/>
      </w:pPr>
      <w:r>
        <w:rPr>
          <w:rFonts w:ascii="Times New Roman" w:hAnsi="Times New Roman" w:eastAsia="Times New Roman"/>
          <w:color w:val="000000"/>
          <w:sz w:val="22"/>
        </w:rPr>
        <w:t>Academic Year: 2026-27</w:t>
      </w:r>
    </w:p>
    <w:p>
      <w:pPr>
        <w:jc w:val="center"/>
      </w:pPr>
      <w:r>
        <w:rPr>
          <w:rFonts w:ascii="Times New Roman" w:hAnsi="Times New Roman" w:eastAsia="Times New Roman"/>
          <w:color w:val="000000"/>
          <w:sz w:val="22"/>
        </w:rPr>
        <w:t>October, 2026</w:t>
      </w:r>
    </w:p>
    <w:p>
      <w:r>
        <w:br w:type="page"/>
      </w:r>
    </w:p>
    <w:p>
      <w:pPr>
        <w:spacing w:before="240"/>
        <w:jc w:val="center"/>
      </w:pPr>
      <w:r>
        <w:rPr>
          <w:rFonts w:ascii="Times New Roman" w:hAnsi="Times New Roman" w:eastAsia="Times New Roman"/>
          <w:b/>
          <w:color w:val="000000"/>
          <w:sz w:val="28"/>
        </w:rPr>
        <w:t>BONAFIDE CERTIFICATE</w:t>
      </w:r>
    </w:p>
    <w:p>
      <w:pPr>
        <w:spacing w:after="80" w:line="276" w:lineRule="auto"/>
        <w:ind w:firstLine="0"/>
        <w:jc w:val="both"/>
      </w:pPr>
      <w:r>
        <w:rPr>
          <w:rFonts w:ascii="Times New Roman" w:hAnsi="Times New Roman" w:eastAsia="Times New Roman"/>
          <w:color w:val="000000"/>
          <w:sz w:val="24"/>
        </w:rPr>
        <w:t>Certified that this project report titled "LUMIERE HOSPITAL AND CLINIC MANAGEMENT SYSTEM" is the bonafide work of Raghul M (2116240701409), who carried out the Web Programming project work under the prescribed academic guidance.</w:t>
      </w:r>
    </w:p>
    <w:p>
      <w:pPr>
        <w:spacing w:after="680"/>
      </w:pPr>
    </w:p>
    <w:p>
      <w:pPr>
        <w:ind w:firstLine="0"/>
      </w:pPr>
      <w:r>
        <w:rPr>
          <w:rFonts w:ascii="Times New Roman" w:hAnsi="Times New Roman" w:eastAsia="Times New Roman"/>
          <w:b/>
          <w:color w:val="000000"/>
          <w:sz w:val="22"/>
        </w:rPr>
        <w:t>SIGNATURE OF THE FACULTY INCHARGE</w:t>
      </w:r>
    </w:p>
    <w:p>
      <w:pPr>
        <w:spacing w:after="800"/>
      </w:pPr>
    </w:p>
    <w:p>
      <w:pPr>
        <w:spacing w:after="80" w:line="276" w:lineRule="auto"/>
        <w:ind w:firstLine="0"/>
        <w:jc w:val="both"/>
      </w:pPr>
      <w:r>
        <w:rPr>
          <w:rFonts w:ascii="Times New Roman" w:hAnsi="Times New Roman" w:eastAsia="Times New Roman"/>
          <w:color w:val="000000"/>
          <w:sz w:val="24"/>
        </w:rPr>
        <w:t>Submitted for the Practical Examination held on _______________________</w:t>
      </w:r>
    </w:p>
    <w:p>
      <w:pPr>
        <w:spacing w:after="680"/>
      </w:pPr>
    </w:p>
    <w:p>
      <w:pPr>
        <w:ind w:firstLine="0"/>
      </w:pPr>
      <w:r>
        <w:rPr>
          <w:rFonts w:ascii="Times New Roman" w:hAnsi="Times New Roman" w:eastAsia="Times New Roman"/>
          <w:b/>
          <w:color w:val="000000"/>
          <w:sz w:val="22"/>
        </w:rPr>
        <w:t>SIGNATURE OF THE INTERNAL EXAMINER</w:t>
      </w:r>
    </w:p>
    <w:p>
      <w:r>
        <w:br w:type="page"/>
      </w:r>
    </w:p>
    <w:p>
      <w:pPr>
        <w:spacing w:before="60"/>
        <w:jc w:val="center"/>
      </w:pPr>
      <w:r>
        <w:rPr>
          <w:rFonts w:ascii="Times New Roman" w:hAnsi="Times New Roman" w:eastAsia="Times New Roman"/>
          <w:b/>
          <w:color w:val="000000"/>
          <w:sz w:val="28"/>
        </w:rPr>
        <w:t>TABLE OF CONTENTS</w:t>
      </w:r>
    </w:p>
    <w:p>
      <w:pPr>
        <w:spacing w:after="120"/>
      </w:pPr>
    </w:p>
    <w:tbl>
      <w:tblPr>
        <w:tblW w:type="auto" w:w="0"/>
        <w:jc w:val="center"/>
        <w:tblLayout w:type="fixed"/>
        <w:tblLook w:firstColumn="1" w:firstRow="1" w:lastColumn="0" w:lastRow="0" w:noHBand="0" w:noVBand="1" w:val="04A0"/>
      </w:tblPr>
      <w:tblGrid>
        <w:gridCol w:w="3264"/>
        <w:gridCol w:w="3264"/>
        <w:gridCol w:w="3264"/>
      </w:tblGrid>
      <w:tr>
        <w:tc>
          <w:tcPr>
            <w:tcW w:type="dxa" w:w="1584"/>
            <w:tcBorders>
              <w:top w:val="single" w:sz="8" w:color="000000"/>
              <w:left w:val="single" w:sz="8" w:color="000000"/>
              <w:bottom w:val="single" w:sz="8" w:color="000000"/>
              <w:right w:val="single" w:sz="8" w:color="000000"/>
            </w:tcBorders>
          </w:tcPr>
          <w:p>
            <w:pPr>
              <w:ind w:firstLine="0"/>
              <w:jc w:val="center"/>
            </w:pPr>
            <w:r>
              <w:rPr>
                <w:rFonts w:ascii="Times New Roman" w:hAnsi="Times New Roman" w:eastAsia="Times New Roman"/>
                <w:b/>
                <w:color w:val="000000"/>
                <w:sz w:val="21"/>
              </w:rPr>
              <w:t>CHAPTER NO.</w:t>
            </w:r>
          </w:p>
        </w:tc>
        <w:tc>
          <w:tcPr>
            <w:tcW w:type="dxa" w:w="6264"/>
            <w:tcBorders>
              <w:top w:val="single" w:sz="8" w:color="000000"/>
              <w:left w:val="single" w:sz="8" w:color="000000"/>
              <w:bottom w:val="single" w:sz="8" w:color="000000"/>
              <w:right w:val="single" w:sz="8" w:color="000000"/>
            </w:tcBorders>
          </w:tcPr>
          <w:p>
            <w:pPr>
              <w:ind w:firstLine="0"/>
              <w:jc w:val="center"/>
            </w:pPr>
            <w:r>
              <w:rPr>
                <w:rFonts w:ascii="Times New Roman" w:hAnsi="Times New Roman" w:eastAsia="Times New Roman"/>
                <w:b/>
                <w:color w:val="000000"/>
                <w:sz w:val="21"/>
              </w:rPr>
              <w:t>TITLE</w:t>
            </w:r>
          </w:p>
        </w:tc>
        <w:tc>
          <w:tcPr>
            <w:tcW w:type="dxa" w:w="1512"/>
            <w:tcBorders>
              <w:top w:val="single" w:sz="8" w:color="000000"/>
              <w:left w:val="single" w:sz="8" w:color="000000"/>
              <w:bottom w:val="single" w:sz="8" w:color="000000"/>
              <w:right w:val="single" w:sz="8" w:color="000000"/>
            </w:tcBorders>
          </w:tcPr>
          <w:p>
            <w:pPr>
              <w:ind w:firstLine="0"/>
              <w:jc w:val="center"/>
            </w:pPr>
            <w:r>
              <w:rPr>
                <w:rFonts w:ascii="Times New Roman" w:hAnsi="Times New Roman" w:eastAsia="Times New Roman"/>
                <w:b/>
                <w:color w:val="000000"/>
                <w:sz w:val="21"/>
              </w:rPr>
              <w:t>PAGE NO.</w:t>
            </w:r>
          </w:p>
        </w:tc>
      </w:tr>
      <w:tr>
        <w:tc>
          <w:tcPr>
            <w:tcW w:type="dxa" w:w="1584"/>
            <w:tcBorders>
              <w:top w:val="single" w:sz="6" w:color="000000"/>
              <w:left w:val="single" w:sz="6" w:color="000000"/>
              <w:bottom w:val="single" w:sz="6" w:color="000000"/>
              <w:right w:val="single" w:sz="6" w:color="000000"/>
            </w:tcBorders>
          </w:tcPr>
          <w:p>
            <w:pPr>
              <w:spacing w:after="20"/>
              <w:ind w:firstLine="0"/>
              <w:jc w:val="center"/>
            </w:pPr>
            <w:r>
              <w:rPr>
                <w:rFonts w:ascii="Times New Roman" w:hAnsi="Times New Roman" w:eastAsia="Times New Roman"/>
                <w:color w:val="000000"/>
                <w:sz w:val="21"/>
              </w:rPr>
            </w:r>
          </w:p>
        </w:tc>
        <w:tc>
          <w:tcPr>
            <w:tcW w:type="dxa" w:w="6264"/>
            <w:tcBorders>
              <w:top w:val="single" w:sz="6" w:color="000000"/>
              <w:left w:val="single" w:sz="6" w:color="000000"/>
              <w:bottom w:val="single" w:sz="6" w:color="000000"/>
              <w:right w:val="single" w:sz="6" w:color="000000"/>
            </w:tcBorders>
          </w:tcPr>
          <w:p>
            <w:pPr>
              <w:spacing w:after="20"/>
              <w:ind w:firstLine="0"/>
              <w:jc w:val="left"/>
            </w:pPr>
            <w:r>
              <w:rPr>
                <w:rFonts w:ascii="Times New Roman" w:hAnsi="Times New Roman" w:eastAsia="Times New Roman"/>
                <w:color w:val="000000"/>
                <w:sz w:val="21"/>
              </w:rPr>
              <w:t>ABSTRACT</w:t>
            </w:r>
          </w:p>
        </w:tc>
        <w:tc>
          <w:tcPr>
            <w:tcW w:type="dxa" w:w="1512"/>
            <w:tcBorders>
              <w:top w:val="single" w:sz="6" w:color="000000"/>
              <w:left w:val="single" w:sz="6" w:color="000000"/>
              <w:bottom w:val="single" w:sz="6" w:color="000000"/>
              <w:right w:val="single" w:sz="6" w:color="000000"/>
            </w:tcBorders>
          </w:tcPr>
          <w:p>
            <w:pPr>
              <w:spacing w:after="20"/>
              <w:ind w:firstLine="0"/>
              <w:jc w:val="center"/>
            </w:pPr>
            <w:r>
              <w:rPr>
                <w:rFonts w:ascii="Times New Roman" w:hAnsi="Times New Roman" w:eastAsia="Times New Roman"/>
                <w:color w:val="000000"/>
                <w:sz w:val="21"/>
              </w:rPr>
              <w:t>4</w:t>
            </w:r>
          </w:p>
        </w:tc>
      </w:tr>
      <w:tr>
        <w:tc>
          <w:tcPr>
            <w:tcW w:type="dxa" w:w="1584"/>
            <w:tcBorders>
              <w:top w:val="single" w:sz="6" w:color="000000"/>
              <w:left w:val="single" w:sz="6" w:color="000000"/>
              <w:bottom w:val="single" w:sz="6" w:color="000000"/>
              <w:right w:val="single" w:sz="6" w:color="000000"/>
            </w:tcBorders>
          </w:tcPr>
          <w:p>
            <w:pPr>
              <w:spacing w:after="20"/>
              <w:ind w:firstLine="0"/>
              <w:jc w:val="center"/>
            </w:pPr>
            <w:r>
              <w:rPr>
                <w:rFonts w:ascii="Times New Roman" w:hAnsi="Times New Roman" w:eastAsia="Times New Roman"/>
                <w:color w:val="000000"/>
                <w:sz w:val="21"/>
              </w:rPr>
              <w:t>1</w:t>
            </w:r>
          </w:p>
        </w:tc>
        <w:tc>
          <w:tcPr>
            <w:tcW w:type="dxa" w:w="6264"/>
            <w:tcBorders>
              <w:top w:val="single" w:sz="6" w:color="000000"/>
              <w:left w:val="single" w:sz="6" w:color="000000"/>
              <w:bottom w:val="single" w:sz="6" w:color="000000"/>
              <w:right w:val="single" w:sz="6" w:color="000000"/>
            </w:tcBorders>
          </w:tcPr>
          <w:p>
            <w:pPr>
              <w:spacing w:after="20"/>
              <w:ind w:firstLine="0"/>
              <w:jc w:val="left"/>
            </w:pPr>
            <w:r>
              <w:rPr>
                <w:rFonts w:ascii="Times New Roman" w:hAnsi="Times New Roman" w:eastAsia="Times New Roman"/>
                <w:color w:val="000000"/>
                <w:sz w:val="21"/>
              </w:rPr>
              <w:t>SOFTWARE AND HARDWARE REQUIREMENTS</w:t>
            </w:r>
          </w:p>
        </w:tc>
        <w:tc>
          <w:tcPr>
            <w:tcW w:type="dxa" w:w="1512"/>
            <w:tcBorders>
              <w:top w:val="single" w:sz="6" w:color="000000"/>
              <w:left w:val="single" w:sz="6" w:color="000000"/>
              <w:bottom w:val="single" w:sz="6" w:color="000000"/>
              <w:right w:val="single" w:sz="6" w:color="000000"/>
            </w:tcBorders>
          </w:tcPr>
          <w:p>
            <w:pPr>
              <w:spacing w:after="20"/>
              <w:ind w:firstLine="0"/>
              <w:jc w:val="center"/>
            </w:pPr>
            <w:r>
              <w:rPr>
                <w:rFonts w:ascii="Times New Roman" w:hAnsi="Times New Roman" w:eastAsia="Times New Roman"/>
                <w:color w:val="000000"/>
                <w:sz w:val="21"/>
              </w:rPr>
              <w:t>5</w:t>
            </w:r>
          </w:p>
        </w:tc>
      </w:tr>
      <w:tr>
        <w:tc>
          <w:tcPr>
            <w:tcW w:type="dxa" w:w="1584"/>
            <w:tcBorders>
              <w:top w:val="single" w:sz="6" w:color="000000"/>
              <w:left w:val="single" w:sz="6" w:color="000000"/>
              <w:bottom w:val="single" w:sz="6" w:color="000000"/>
              <w:right w:val="single" w:sz="6" w:color="000000"/>
            </w:tcBorders>
          </w:tcPr>
          <w:p>
            <w:pPr>
              <w:spacing w:after="20"/>
              <w:ind w:firstLine="0"/>
              <w:jc w:val="center"/>
            </w:pPr>
            <w:r>
              <w:rPr>
                <w:rFonts w:ascii="Times New Roman" w:hAnsi="Times New Roman" w:eastAsia="Times New Roman"/>
                <w:color w:val="000000"/>
                <w:sz w:val="21"/>
              </w:rPr>
              <w:t>2</w:t>
            </w:r>
          </w:p>
        </w:tc>
        <w:tc>
          <w:tcPr>
            <w:tcW w:type="dxa" w:w="6264"/>
            <w:tcBorders>
              <w:top w:val="single" w:sz="6" w:color="000000"/>
              <w:left w:val="single" w:sz="6" w:color="000000"/>
              <w:bottom w:val="single" w:sz="6" w:color="000000"/>
              <w:right w:val="single" w:sz="6" w:color="000000"/>
            </w:tcBorders>
          </w:tcPr>
          <w:p>
            <w:pPr>
              <w:spacing w:after="20"/>
              <w:ind w:firstLine="0"/>
              <w:jc w:val="left"/>
            </w:pPr>
            <w:r>
              <w:rPr>
                <w:rFonts w:ascii="Times New Roman" w:hAnsi="Times New Roman" w:eastAsia="Times New Roman"/>
                <w:color w:val="000000"/>
                <w:sz w:val="21"/>
              </w:rPr>
              <w:t>FULL VIEW OF OUR PROJECT</w:t>
            </w:r>
          </w:p>
        </w:tc>
        <w:tc>
          <w:tcPr>
            <w:tcW w:type="dxa" w:w="1512"/>
            <w:tcBorders>
              <w:top w:val="single" w:sz="6" w:color="000000"/>
              <w:left w:val="single" w:sz="6" w:color="000000"/>
              <w:bottom w:val="single" w:sz="6" w:color="000000"/>
              <w:right w:val="single" w:sz="6" w:color="000000"/>
            </w:tcBorders>
          </w:tcPr>
          <w:p>
            <w:pPr>
              <w:spacing w:after="20"/>
              <w:ind w:firstLine="0"/>
              <w:jc w:val="center"/>
            </w:pPr>
            <w:r>
              <w:rPr>
                <w:rFonts w:ascii="Times New Roman" w:hAnsi="Times New Roman" w:eastAsia="Times New Roman"/>
                <w:color w:val="000000"/>
                <w:sz w:val="21"/>
              </w:rPr>
              <w:t>6</w:t>
            </w:r>
          </w:p>
        </w:tc>
      </w:tr>
      <w:tr>
        <w:tc>
          <w:tcPr>
            <w:tcW w:type="dxa" w:w="1584"/>
            <w:tcBorders>
              <w:top w:val="single" w:sz="6" w:color="000000"/>
              <w:left w:val="single" w:sz="6" w:color="000000"/>
              <w:bottom w:val="single" w:sz="6" w:color="000000"/>
              <w:right w:val="single" w:sz="6" w:color="000000"/>
            </w:tcBorders>
          </w:tcPr>
          <w:p>
            <w:pPr>
              <w:spacing w:after="20"/>
              <w:ind w:firstLine="0"/>
              <w:jc w:val="center"/>
            </w:pPr>
            <w:r>
              <w:rPr>
                <w:rFonts w:ascii="Times New Roman" w:hAnsi="Times New Roman" w:eastAsia="Times New Roman"/>
                <w:color w:val="000000"/>
                <w:sz w:val="21"/>
              </w:rPr>
              <w:t>3</w:t>
            </w:r>
          </w:p>
        </w:tc>
        <w:tc>
          <w:tcPr>
            <w:tcW w:type="dxa" w:w="6264"/>
            <w:tcBorders>
              <w:top w:val="single" w:sz="6" w:color="000000"/>
              <w:left w:val="single" w:sz="6" w:color="000000"/>
              <w:bottom w:val="single" w:sz="6" w:color="000000"/>
              <w:right w:val="single" w:sz="6" w:color="000000"/>
            </w:tcBorders>
          </w:tcPr>
          <w:p>
            <w:pPr>
              <w:spacing w:after="20"/>
              <w:ind w:firstLine="0"/>
              <w:jc w:val="left"/>
            </w:pPr>
            <w:r>
              <w:rPr>
                <w:rFonts w:ascii="Times New Roman" w:hAnsi="Times New Roman" w:eastAsia="Times New Roman"/>
                <w:color w:val="000000"/>
                <w:sz w:val="21"/>
              </w:rPr>
              <w:t>SAMPLE CODING</w:t>
            </w:r>
          </w:p>
        </w:tc>
        <w:tc>
          <w:tcPr>
            <w:tcW w:type="dxa" w:w="1512"/>
            <w:tcBorders>
              <w:top w:val="single" w:sz="6" w:color="000000"/>
              <w:left w:val="single" w:sz="6" w:color="000000"/>
              <w:bottom w:val="single" w:sz="6" w:color="000000"/>
              <w:right w:val="single" w:sz="6" w:color="000000"/>
            </w:tcBorders>
          </w:tcPr>
          <w:p>
            <w:pPr>
              <w:spacing w:after="20"/>
              <w:ind w:firstLine="0"/>
              <w:jc w:val="center"/>
            </w:pPr>
            <w:r>
              <w:rPr>
                <w:rFonts w:ascii="Times New Roman" w:hAnsi="Times New Roman" w:eastAsia="Times New Roman"/>
                <w:color w:val="000000"/>
                <w:sz w:val="21"/>
              </w:rPr>
              <w:t>7</w:t>
            </w:r>
          </w:p>
        </w:tc>
      </w:tr>
      <w:tr>
        <w:tc>
          <w:tcPr>
            <w:tcW w:type="dxa" w:w="1584"/>
            <w:tcBorders>
              <w:top w:val="single" w:sz="6" w:color="000000"/>
              <w:left w:val="single" w:sz="6" w:color="000000"/>
              <w:bottom w:val="single" w:sz="6" w:color="000000"/>
              <w:right w:val="single" w:sz="6" w:color="000000"/>
            </w:tcBorders>
          </w:tcPr>
          <w:p>
            <w:pPr>
              <w:spacing w:after="20"/>
              <w:ind w:firstLine="0"/>
              <w:jc w:val="center"/>
            </w:pPr>
            <w:r>
              <w:rPr>
                <w:rFonts w:ascii="Times New Roman" w:hAnsi="Times New Roman" w:eastAsia="Times New Roman"/>
                <w:color w:val="000000"/>
                <w:sz w:val="21"/>
              </w:rPr>
              <w:t>4</w:t>
            </w:r>
          </w:p>
        </w:tc>
        <w:tc>
          <w:tcPr>
            <w:tcW w:type="dxa" w:w="6264"/>
            <w:tcBorders>
              <w:top w:val="single" w:sz="6" w:color="000000"/>
              <w:left w:val="single" w:sz="6" w:color="000000"/>
              <w:bottom w:val="single" w:sz="6" w:color="000000"/>
              <w:right w:val="single" w:sz="6" w:color="000000"/>
            </w:tcBorders>
          </w:tcPr>
          <w:p>
            <w:pPr>
              <w:spacing w:after="20"/>
              <w:ind w:firstLine="0"/>
              <w:jc w:val="left"/>
            </w:pPr>
            <w:r>
              <w:rPr>
                <w:rFonts w:ascii="Times New Roman" w:hAnsi="Times New Roman" w:eastAsia="Times New Roman"/>
                <w:color w:val="000000"/>
                <w:sz w:val="21"/>
              </w:rPr>
              <w:t>ARCHITECTURE DIAGRAM</w:t>
            </w:r>
          </w:p>
        </w:tc>
        <w:tc>
          <w:tcPr>
            <w:tcW w:type="dxa" w:w="1512"/>
            <w:tcBorders>
              <w:top w:val="single" w:sz="6" w:color="000000"/>
              <w:left w:val="single" w:sz="6" w:color="000000"/>
              <w:bottom w:val="single" w:sz="6" w:color="000000"/>
              <w:right w:val="single" w:sz="6" w:color="000000"/>
            </w:tcBorders>
          </w:tcPr>
          <w:p>
            <w:pPr>
              <w:spacing w:after="20"/>
              <w:ind w:firstLine="0"/>
              <w:jc w:val="center"/>
            </w:pPr>
            <w:r>
              <w:rPr>
                <w:rFonts w:ascii="Times New Roman" w:hAnsi="Times New Roman" w:eastAsia="Times New Roman"/>
                <w:color w:val="000000"/>
                <w:sz w:val="21"/>
              </w:rPr>
              <w:t>9</w:t>
            </w:r>
          </w:p>
        </w:tc>
      </w:tr>
      <w:tr>
        <w:tc>
          <w:tcPr>
            <w:tcW w:type="dxa" w:w="1584"/>
            <w:tcBorders>
              <w:top w:val="single" w:sz="6" w:color="000000"/>
              <w:left w:val="single" w:sz="6" w:color="000000"/>
              <w:bottom w:val="single" w:sz="6" w:color="000000"/>
              <w:right w:val="single" w:sz="6" w:color="000000"/>
            </w:tcBorders>
          </w:tcPr>
          <w:p>
            <w:pPr>
              <w:spacing w:after="20"/>
              <w:ind w:firstLine="0"/>
              <w:jc w:val="center"/>
            </w:pPr>
            <w:r>
              <w:rPr>
                <w:rFonts w:ascii="Times New Roman" w:hAnsi="Times New Roman" w:eastAsia="Times New Roman"/>
                <w:color w:val="000000"/>
                <w:sz w:val="21"/>
              </w:rPr>
              <w:t>5</w:t>
            </w:r>
          </w:p>
        </w:tc>
        <w:tc>
          <w:tcPr>
            <w:tcW w:type="dxa" w:w="6264"/>
            <w:tcBorders>
              <w:top w:val="single" w:sz="6" w:color="000000"/>
              <w:left w:val="single" w:sz="6" w:color="000000"/>
              <w:bottom w:val="single" w:sz="6" w:color="000000"/>
              <w:right w:val="single" w:sz="6" w:color="000000"/>
            </w:tcBorders>
          </w:tcPr>
          <w:p>
            <w:pPr>
              <w:spacing w:after="20"/>
              <w:ind w:firstLine="0"/>
              <w:jc w:val="left"/>
            </w:pPr>
            <w:r>
              <w:rPr>
                <w:rFonts w:ascii="Times New Roman" w:hAnsi="Times New Roman" w:eastAsia="Times New Roman"/>
                <w:color w:val="000000"/>
                <w:sz w:val="21"/>
              </w:rPr>
              <w:t>DEMO OF PROJECT</w:t>
            </w:r>
          </w:p>
        </w:tc>
        <w:tc>
          <w:tcPr>
            <w:tcW w:type="dxa" w:w="1512"/>
            <w:tcBorders>
              <w:top w:val="single" w:sz="6" w:color="000000"/>
              <w:left w:val="single" w:sz="6" w:color="000000"/>
              <w:bottom w:val="single" w:sz="6" w:color="000000"/>
              <w:right w:val="single" w:sz="6" w:color="000000"/>
            </w:tcBorders>
          </w:tcPr>
          <w:p>
            <w:pPr>
              <w:spacing w:after="20"/>
              <w:ind w:firstLine="0"/>
              <w:jc w:val="center"/>
            </w:pPr>
            <w:r>
              <w:rPr>
                <w:rFonts w:ascii="Times New Roman" w:hAnsi="Times New Roman" w:eastAsia="Times New Roman"/>
                <w:color w:val="000000"/>
                <w:sz w:val="21"/>
              </w:rPr>
              <w:t>11</w:t>
            </w:r>
          </w:p>
        </w:tc>
      </w:tr>
      <w:tr>
        <w:tc>
          <w:tcPr>
            <w:tcW w:type="dxa" w:w="1584"/>
            <w:tcBorders>
              <w:top w:val="single" w:sz="6" w:color="000000"/>
              <w:left w:val="single" w:sz="6" w:color="000000"/>
              <w:bottom w:val="single" w:sz="6" w:color="000000"/>
              <w:right w:val="single" w:sz="6" w:color="000000"/>
            </w:tcBorders>
          </w:tcPr>
          <w:p>
            <w:pPr>
              <w:spacing w:after="20"/>
              <w:ind w:firstLine="0"/>
              <w:jc w:val="center"/>
            </w:pPr>
            <w:r>
              <w:rPr>
                <w:rFonts w:ascii="Times New Roman" w:hAnsi="Times New Roman" w:eastAsia="Times New Roman"/>
                <w:color w:val="000000"/>
                <w:sz w:val="21"/>
              </w:rPr>
              <w:t>6</w:t>
            </w:r>
          </w:p>
        </w:tc>
        <w:tc>
          <w:tcPr>
            <w:tcW w:type="dxa" w:w="6264"/>
            <w:tcBorders>
              <w:top w:val="single" w:sz="6" w:color="000000"/>
              <w:left w:val="single" w:sz="6" w:color="000000"/>
              <w:bottom w:val="single" w:sz="6" w:color="000000"/>
              <w:right w:val="single" w:sz="6" w:color="000000"/>
            </w:tcBorders>
          </w:tcPr>
          <w:p>
            <w:pPr>
              <w:spacing w:after="20"/>
              <w:ind w:firstLine="0"/>
              <w:jc w:val="left"/>
            </w:pPr>
            <w:r>
              <w:rPr>
                <w:rFonts w:ascii="Times New Roman" w:hAnsi="Times New Roman" w:eastAsia="Times New Roman"/>
                <w:color w:val="000000"/>
                <w:sz w:val="21"/>
              </w:rPr>
              <w:t>CONCLUSION</w:t>
            </w:r>
          </w:p>
        </w:tc>
        <w:tc>
          <w:tcPr>
            <w:tcW w:type="dxa" w:w="1512"/>
            <w:tcBorders>
              <w:top w:val="single" w:sz="6" w:color="000000"/>
              <w:left w:val="single" w:sz="6" w:color="000000"/>
              <w:bottom w:val="single" w:sz="6" w:color="000000"/>
              <w:right w:val="single" w:sz="6" w:color="000000"/>
            </w:tcBorders>
          </w:tcPr>
          <w:p>
            <w:pPr>
              <w:spacing w:after="20"/>
              <w:ind w:firstLine="0"/>
              <w:jc w:val="center"/>
            </w:pPr>
            <w:r>
              <w:rPr>
                <w:rFonts w:ascii="Times New Roman" w:hAnsi="Times New Roman" w:eastAsia="Times New Roman"/>
                <w:color w:val="000000"/>
                <w:sz w:val="21"/>
              </w:rPr>
              <w:t>15</w:t>
            </w:r>
          </w:p>
        </w:tc>
      </w:tr>
    </w:tbl>
    <w:p>
      <w:r>
        <w:br w:type="page"/>
      </w:r>
    </w:p>
    <w:p>
      <w:pPr>
        <w:pStyle w:val="Heading1"/>
        <w:ind w:firstLine="0"/>
        <w:jc w:val="left"/>
      </w:pPr>
      <w:r>
        <w:t>ABSTRACT</w:t>
      </w:r>
    </w:p>
    <w:p>
      <w:pPr>
        <w:spacing w:after="80" w:line="276" w:lineRule="auto"/>
        <w:ind w:firstLine="403"/>
        <w:jc w:val="both"/>
      </w:pPr>
      <w:r>
        <w:rPr>
          <w:rFonts w:ascii="Times New Roman" w:hAnsi="Times New Roman" w:eastAsia="Times New Roman"/>
          <w:color w:val="000000"/>
          <w:sz w:val="24"/>
        </w:rPr>
        <w:t>Lumiere Hospital and Clinic Management System is a web-programming project that demonstrates an integrated hospital information experience for public visitors, patients, and clinicians. The application combines a hospital website with an appointment-request workflow, a demonstration Patient Portal, and a demonstration Doctor EMR Console. Public pages present the organisation's philosophy, care pathways, comprehensive check-ups, facilities, speciality centres, medical technology, specialist directory, and booking information. The portal pages present structured clinical-looking views such as demo vital signs, appointment cards, clinical advice, diagnostic-image cards, and an outpatient queue.</w:t>
      </w:r>
    </w:p>
    <w:p>
      <w:pPr>
        <w:spacing w:after="80" w:line="276" w:lineRule="auto"/>
        <w:ind w:firstLine="403"/>
        <w:jc w:val="both"/>
      </w:pPr>
      <w:r>
        <w:rPr>
          <w:rFonts w:ascii="Times New Roman" w:hAnsi="Times New Roman" w:eastAsia="Times New Roman"/>
          <w:color w:val="000000"/>
          <w:sz w:val="24"/>
        </w:rPr>
        <w:t>The reviewed project is implemented as a Vite multi-page application using HTML5, Tailwind CSS, custom styling, and vanilla JavaScript. Separate entry pages support the public web experience, patient portal, doctor portal, and specialised content pages. The central application script holds a browser-resident HEALTH_PORTAL_STATE object. It serialises this demonstration state under the LUMIERE_HEALTH_PORTAL_STATE localStorage key and updates portal elements through a syncAllPortals routine. This design provides a visible example of DOM updates, hash and pathname routing, form interaction, local persistence, and cross-page user-interface coordination.</w:t>
      </w:r>
    </w:p>
    <w:p>
      <w:pPr>
        <w:spacing w:after="80" w:line="276" w:lineRule="auto"/>
        <w:ind w:firstLine="403"/>
        <w:jc w:val="both"/>
      </w:pPr>
      <w:r>
        <w:rPr>
          <w:rFonts w:ascii="Times New Roman" w:hAnsi="Times New Roman" w:eastAsia="Times New Roman"/>
          <w:color w:val="000000"/>
          <w:sz w:val="24"/>
        </w:rPr>
        <w:t>The project is a front-end demonstration and must be read within that scope. The inspected code does not provide a production clinical database, authenticated patient accounts, encryption, a FHIR server, live medical-device integration, secure messaging, audit logging, or regulatory controls. All personal names, hospital statistics, vital values, appointments, scans, and clinical advice shown in the pages are demonstration content. The report records the actual project interface, its technical requirements, sample source code, supplied conceptual architecture illustrations, and application demonstrations.</w:t>
      </w:r>
    </w:p>
    <w:p>
      <w:r>
        <w:br w:type="page"/>
      </w:r>
    </w:p>
    <w:p>
      <w:pPr>
        <w:pStyle w:val="Heading1"/>
        <w:ind w:firstLine="0"/>
        <w:jc w:val="left"/>
      </w:pPr>
      <w:r>
        <w:t>1 SOFTWARE AND HARDWARE REQUIREMENTS</w:t>
      </w:r>
    </w:p>
    <w:p>
      <w:pPr>
        <w:pStyle w:val="Heading2"/>
        <w:ind w:firstLine="0"/>
        <w:jc w:val="left"/>
      </w:pPr>
      <w:r>
        <w:t>1.1 Software Requirements</w:t>
      </w:r>
    </w:p>
    <w:tbl>
      <w:tblPr>
        <w:tblStyle w:val="TableGrid"/>
        <w:tblW w:type="auto" w:w="0"/>
        <w:jc w:val="center"/>
        <w:tblLayout w:type="fixed"/>
        <w:tblLook w:firstColumn="1" w:firstRow="1" w:lastColumn="0" w:lastRow="0" w:noHBand="0" w:noVBand="1" w:val="04A0"/>
      </w:tblPr>
      <w:tblGrid>
        <w:gridCol w:w="4896"/>
        <w:gridCol w:w="4896"/>
      </w:tblGrid>
      <w:tr>
        <w:tc>
          <w:tcPr>
            <w:tcW w:type="dxa" w:w="2664"/>
            <w:shd w:fill="EDEDED"/>
            <w:tcBorders>
              <w:top w:val="single" w:sz="6" w:color="808080"/>
              <w:left w:val="single" w:sz="6" w:color="808080"/>
              <w:bottom w:val="single" w:sz="6" w:color="808080"/>
              <w:right w:val="single" w:sz="6" w:color="808080"/>
            </w:tcBorders>
          </w:tcPr>
          <w:p>
            <w:pPr>
              <w:spacing w:after="0"/>
              <w:ind w:firstLine="0"/>
              <w:jc w:val="center"/>
            </w:pPr>
            <w:r>
              <w:rPr>
                <w:rFonts w:ascii="Times New Roman" w:hAnsi="Times New Roman" w:eastAsia="Times New Roman"/>
                <w:b/>
                <w:color w:val="000000"/>
                <w:sz w:val="20"/>
              </w:rPr>
              <w:t>Component</w:t>
            </w:r>
          </w:p>
        </w:tc>
        <w:tc>
          <w:tcPr>
            <w:tcW w:type="dxa" w:w="6883"/>
            <w:shd w:fill="EDEDED"/>
            <w:tcBorders>
              <w:top w:val="single" w:sz="6" w:color="808080"/>
              <w:left w:val="single" w:sz="6" w:color="808080"/>
              <w:bottom w:val="single" w:sz="6" w:color="808080"/>
              <w:right w:val="single" w:sz="6" w:color="808080"/>
            </w:tcBorders>
          </w:tcPr>
          <w:p>
            <w:pPr>
              <w:spacing w:after="0"/>
              <w:ind w:firstLine="0"/>
              <w:jc w:val="center"/>
            </w:pPr>
            <w:r>
              <w:rPr>
                <w:rFonts w:ascii="Times New Roman" w:hAnsi="Times New Roman" w:eastAsia="Times New Roman"/>
                <w:b/>
                <w:color w:val="000000"/>
                <w:sz w:val="20"/>
              </w:rPr>
              <w:t>Requirement and purpose</w:t>
            </w:r>
          </w:p>
        </w:tc>
      </w:tr>
      <w:tr>
        <w:tc>
          <w:tcPr>
            <w:tcW w:type="dxa" w:w="2664"/>
            <w:vAlign w:val="center"/>
            <w:tcBorders>
              <w:top w:val="single" w:sz="4" w:color="A6A6A6"/>
              <w:left w:val="single" w:sz="4" w:color="A6A6A6"/>
              <w:bottom w:val="single" w:sz="4" w:color="A6A6A6"/>
              <w:right w:val="single" w:sz="4" w:color="A6A6A6"/>
            </w:tcBorders>
          </w:tcPr>
          <w:p>
            <w:pPr>
              <w:spacing w:after="0" w:line="240" w:lineRule="auto"/>
              <w:ind w:firstLine="0"/>
            </w:pPr>
            <w:r>
              <w:rPr>
                <w:rFonts w:ascii="Times New Roman" w:hAnsi="Times New Roman" w:eastAsia="Times New Roman"/>
                <w:color w:val="000000"/>
                <w:sz w:val="19"/>
              </w:rPr>
              <w:t>Operating system</w:t>
            </w:r>
          </w:p>
        </w:tc>
        <w:tc>
          <w:tcPr>
            <w:tcW w:type="dxa" w:w="6883"/>
            <w:vAlign w:val="center"/>
            <w:tcBorders>
              <w:top w:val="single" w:sz="4" w:color="A6A6A6"/>
              <w:left w:val="single" w:sz="4" w:color="A6A6A6"/>
              <w:bottom w:val="single" w:sz="4" w:color="A6A6A6"/>
              <w:right w:val="single" w:sz="4" w:color="A6A6A6"/>
            </w:tcBorders>
          </w:tcPr>
          <w:p>
            <w:pPr>
              <w:spacing w:after="0" w:line="240" w:lineRule="auto"/>
              <w:ind w:firstLine="0"/>
            </w:pPr>
            <w:r>
              <w:rPr>
                <w:rFonts w:ascii="Times New Roman" w:hAnsi="Times New Roman" w:eastAsia="Times New Roman"/>
                <w:color w:val="000000"/>
                <w:sz w:val="19"/>
              </w:rPr>
              <w:t>Windows, Linux, or macOS capable of running Node.js and a current browser.</w:t>
            </w:r>
          </w:p>
        </w:tc>
      </w:tr>
      <w:tr>
        <w:tc>
          <w:tcPr>
            <w:tcW w:type="dxa" w:w="2664"/>
            <w:vAlign w:val="center"/>
            <w:tcBorders>
              <w:top w:val="single" w:sz="4" w:color="A6A6A6"/>
              <w:left w:val="single" w:sz="4" w:color="A6A6A6"/>
              <w:bottom w:val="single" w:sz="4" w:color="A6A6A6"/>
              <w:right w:val="single" w:sz="4" w:color="A6A6A6"/>
            </w:tcBorders>
            <w:shd w:fill="F5F5F5"/>
          </w:tcPr>
          <w:p>
            <w:pPr>
              <w:spacing w:after="0" w:line="240" w:lineRule="auto"/>
              <w:ind w:firstLine="0"/>
            </w:pPr>
            <w:r>
              <w:rPr>
                <w:rFonts w:ascii="Times New Roman" w:hAnsi="Times New Roman" w:eastAsia="Times New Roman"/>
                <w:color w:val="000000"/>
                <w:sz w:val="19"/>
              </w:rPr>
              <w:t>Runtime and package manager</w:t>
            </w:r>
          </w:p>
        </w:tc>
        <w:tc>
          <w:tcPr>
            <w:tcW w:type="dxa" w:w="6883"/>
            <w:vAlign w:val="center"/>
            <w:tcBorders>
              <w:top w:val="single" w:sz="4" w:color="A6A6A6"/>
              <w:left w:val="single" w:sz="4" w:color="A6A6A6"/>
              <w:bottom w:val="single" w:sz="4" w:color="A6A6A6"/>
              <w:right w:val="single" w:sz="4" w:color="A6A6A6"/>
            </w:tcBorders>
            <w:shd w:fill="F5F5F5"/>
          </w:tcPr>
          <w:p>
            <w:pPr>
              <w:spacing w:after="0" w:line="240" w:lineRule="auto"/>
              <w:ind w:firstLine="0"/>
            </w:pPr>
            <w:r>
              <w:rPr>
                <w:rFonts w:ascii="Times New Roman" w:hAnsi="Times New Roman" w:eastAsia="Times New Roman"/>
                <w:color w:val="000000"/>
                <w:sz w:val="19"/>
              </w:rPr>
              <w:t>Node.js with npm for dependency installation and project scripts.</w:t>
            </w:r>
          </w:p>
        </w:tc>
      </w:tr>
      <w:tr>
        <w:tc>
          <w:tcPr>
            <w:tcW w:type="dxa" w:w="2664"/>
            <w:vAlign w:val="center"/>
            <w:tcBorders>
              <w:top w:val="single" w:sz="4" w:color="A6A6A6"/>
              <w:left w:val="single" w:sz="4" w:color="A6A6A6"/>
              <w:bottom w:val="single" w:sz="4" w:color="A6A6A6"/>
              <w:right w:val="single" w:sz="4" w:color="A6A6A6"/>
            </w:tcBorders>
          </w:tcPr>
          <w:p>
            <w:pPr>
              <w:spacing w:after="0" w:line="240" w:lineRule="auto"/>
              <w:ind w:firstLine="0"/>
            </w:pPr>
            <w:r>
              <w:rPr>
                <w:rFonts w:ascii="Times New Roman" w:hAnsi="Times New Roman" w:eastAsia="Times New Roman"/>
                <w:color w:val="000000"/>
                <w:sz w:val="19"/>
              </w:rPr>
              <w:t>Development server</w:t>
            </w:r>
          </w:p>
        </w:tc>
        <w:tc>
          <w:tcPr>
            <w:tcW w:type="dxa" w:w="6883"/>
            <w:vAlign w:val="center"/>
            <w:tcBorders>
              <w:top w:val="single" w:sz="4" w:color="A6A6A6"/>
              <w:left w:val="single" w:sz="4" w:color="A6A6A6"/>
              <w:bottom w:val="single" w:sz="4" w:color="A6A6A6"/>
              <w:right w:val="single" w:sz="4" w:color="A6A6A6"/>
            </w:tcBorders>
          </w:tcPr>
          <w:p>
            <w:pPr>
              <w:spacing w:after="0" w:line="240" w:lineRule="auto"/>
              <w:ind w:firstLine="0"/>
            </w:pPr>
            <w:r>
              <w:rPr>
                <w:rFonts w:ascii="Times New Roman" w:hAnsi="Times New Roman" w:eastAsia="Times New Roman"/>
                <w:color w:val="000000"/>
                <w:sz w:val="19"/>
              </w:rPr>
              <w:t>Vite, configured with multiple HTML entry points for public pages, patient portal, and doctor portal.</w:t>
            </w:r>
          </w:p>
        </w:tc>
      </w:tr>
      <w:tr>
        <w:tc>
          <w:tcPr>
            <w:tcW w:type="dxa" w:w="2664"/>
            <w:vAlign w:val="center"/>
            <w:tcBorders>
              <w:top w:val="single" w:sz="4" w:color="A6A6A6"/>
              <w:left w:val="single" w:sz="4" w:color="A6A6A6"/>
              <w:bottom w:val="single" w:sz="4" w:color="A6A6A6"/>
              <w:right w:val="single" w:sz="4" w:color="A6A6A6"/>
            </w:tcBorders>
            <w:shd w:fill="F5F5F5"/>
          </w:tcPr>
          <w:p>
            <w:pPr>
              <w:spacing w:after="0" w:line="240" w:lineRule="auto"/>
              <w:ind w:firstLine="0"/>
            </w:pPr>
            <w:r>
              <w:rPr>
                <w:rFonts w:ascii="Times New Roman" w:hAnsi="Times New Roman" w:eastAsia="Times New Roman"/>
                <w:color w:val="000000"/>
                <w:sz w:val="19"/>
              </w:rPr>
              <w:t>Presentation layer</w:t>
            </w:r>
          </w:p>
        </w:tc>
        <w:tc>
          <w:tcPr>
            <w:tcW w:type="dxa" w:w="6883"/>
            <w:vAlign w:val="center"/>
            <w:tcBorders>
              <w:top w:val="single" w:sz="4" w:color="A6A6A6"/>
              <w:left w:val="single" w:sz="4" w:color="A6A6A6"/>
              <w:bottom w:val="single" w:sz="4" w:color="A6A6A6"/>
              <w:right w:val="single" w:sz="4" w:color="A6A6A6"/>
            </w:tcBorders>
            <w:shd w:fill="F5F5F5"/>
          </w:tcPr>
          <w:p>
            <w:pPr>
              <w:spacing w:after="0" w:line="240" w:lineRule="auto"/>
              <w:ind w:firstLine="0"/>
            </w:pPr>
            <w:r>
              <w:rPr>
                <w:rFonts w:ascii="Times New Roman" w:hAnsi="Times New Roman" w:eastAsia="Times New Roman"/>
                <w:color w:val="000000"/>
                <w:sz w:val="19"/>
              </w:rPr>
              <w:t>HTML5, Tailwind CSS utility processing, custom CSS, typography, and responsive layouts.</w:t>
            </w:r>
          </w:p>
        </w:tc>
      </w:tr>
      <w:tr>
        <w:tc>
          <w:tcPr>
            <w:tcW w:type="dxa" w:w="2664"/>
            <w:vAlign w:val="center"/>
            <w:tcBorders>
              <w:top w:val="single" w:sz="4" w:color="A6A6A6"/>
              <w:left w:val="single" w:sz="4" w:color="A6A6A6"/>
              <w:bottom w:val="single" w:sz="4" w:color="A6A6A6"/>
              <w:right w:val="single" w:sz="4" w:color="A6A6A6"/>
            </w:tcBorders>
          </w:tcPr>
          <w:p>
            <w:pPr>
              <w:spacing w:after="0" w:line="240" w:lineRule="auto"/>
              <w:ind w:firstLine="0"/>
            </w:pPr>
            <w:r>
              <w:rPr>
                <w:rFonts w:ascii="Times New Roman" w:hAnsi="Times New Roman" w:eastAsia="Times New Roman"/>
                <w:color w:val="000000"/>
                <w:sz w:val="19"/>
              </w:rPr>
              <w:t>Client-side logic</w:t>
            </w:r>
          </w:p>
        </w:tc>
        <w:tc>
          <w:tcPr>
            <w:tcW w:type="dxa" w:w="6883"/>
            <w:vAlign w:val="center"/>
            <w:tcBorders>
              <w:top w:val="single" w:sz="4" w:color="A6A6A6"/>
              <w:left w:val="single" w:sz="4" w:color="A6A6A6"/>
              <w:bottom w:val="single" w:sz="4" w:color="A6A6A6"/>
              <w:right w:val="single" w:sz="4" w:color="A6A6A6"/>
            </w:tcBorders>
          </w:tcPr>
          <w:p>
            <w:pPr>
              <w:spacing w:after="0" w:line="240" w:lineRule="auto"/>
              <w:ind w:firstLine="0"/>
            </w:pPr>
            <w:r>
              <w:rPr>
                <w:rFonts w:ascii="Times New Roman" w:hAnsi="Times New Roman" w:eastAsia="Times New Roman"/>
                <w:color w:val="000000"/>
                <w:sz w:val="19"/>
              </w:rPr>
              <w:t>Vanilla JavaScript in src/app.js for routing, timers, UI updates, forms, and state synchronisation.</w:t>
            </w:r>
          </w:p>
        </w:tc>
      </w:tr>
      <w:tr>
        <w:tc>
          <w:tcPr>
            <w:tcW w:type="dxa" w:w="2664"/>
            <w:vAlign w:val="center"/>
            <w:tcBorders>
              <w:top w:val="single" w:sz="4" w:color="A6A6A6"/>
              <w:left w:val="single" w:sz="4" w:color="A6A6A6"/>
              <w:bottom w:val="single" w:sz="4" w:color="A6A6A6"/>
              <w:right w:val="single" w:sz="4" w:color="A6A6A6"/>
            </w:tcBorders>
            <w:shd w:fill="F5F5F5"/>
          </w:tcPr>
          <w:p>
            <w:pPr>
              <w:spacing w:after="0" w:line="240" w:lineRule="auto"/>
              <w:ind w:firstLine="0"/>
            </w:pPr>
            <w:r>
              <w:rPr>
                <w:rFonts w:ascii="Times New Roman" w:hAnsi="Times New Roman" w:eastAsia="Times New Roman"/>
                <w:color w:val="000000"/>
                <w:sz w:val="19"/>
              </w:rPr>
              <w:t>Prototype persistence</w:t>
            </w:r>
          </w:p>
        </w:tc>
        <w:tc>
          <w:tcPr>
            <w:tcW w:type="dxa" w:w="6883"/>
            <w:vAlign w:val="center"/>
            <w:tcBorders>
              <w:top w:val="single" w:sz="4" w:color="A6A6A6"/>
              <w:left w:val="single" w:sz="4" w:color="A6A6A6"/>
              <w:bottom w:val="single" w:sz="4" w:color="A6A6A6"/>
              <w:right w:val="single" w:sz="4" w:color="A6A6A6"/>
            </w:tcBorders>
            <w:shd w:fill="F5F5F5"/>
          </w:tcPr>
          <w:p>
            <w:pPr>
              <w:spacing w:after="0" w:line="240" w:lineRule="auto"/>
              <w:ind w:firstLine="0"/>
            </w:pPr>
            <w:r>
              <w:rPr>
                <w:rFonts w:ascii="Times New Roman" w:hAnsi="Times New Roman" w:eastAsia="Times New Roman"/>
                <w:color w:val="000000"/>
                <w:sz w:val="19"/>
              </w:rPr>
              <w:t>Browser localStorage under LUMIERE_HEALTH_PORTAL_STATE. It is local to the browser profile and is not a shared database.</w:t>
            </w:r>
          </w:p>
        </w:tc>
      </w:tr>
    </w:tbl>
    <w:p>
      <w:pPr>
        <w:spacing w:after="20"/>
      </w:pPr>
    </w:p>
    <w:p>
      <w:pPr>
        <w:pStyle w:val="Heading2"/>
        <w:ind w:firstLine="0"/>
        <w:jc w:val="left"/>
      </w:pPr>
      <w:r>
        <w:t>1.2 Hardware Requirements</w:t>
      </w:r>
    </w:p>
    <w:tbl>
      <w:tblPr>
        <w:tblStyle w:val="TableGrid"/>
        <w:tblW w:type="auto" w:w="0"/>
        <w:jc w:val="center"/>
        <w:tblLayout w:type="fixed"/>
        <w:tblLook w:firstColumn="1" w:firstRow="1" w:lastColumn="0" w:lastRow="0" w:noHBand="0" w:noVBand="1" w:val="04A0"/>
      </w:tblPr>
      <w:tblGrid>
        <w:gridCol w:w="4896"/>
        <w:gridCol w:w="4896"/>
      </w:tblGrid>
      <w:tr>
        <w:tc>
          <w:tcPr>
            <w:tcW w:type="dxa" w:w="2664"/>
            <w:shd w:fill="EDEDED"/>
            <w:tcBorders>
              <w:top w:val="single" w:sz="6" w:color="808080"/>
              <w:left w:val="single" w:sz="6" w:color="808080"/>
              <w:bottom w:val="single" w:sz="6" w:color="808080"/>
              <w:right w:val="single" w:sz="6" w:color="808080"/>
            </w:tcBorders>
          </w:tcPr>
          <w:p>
            <w:pPr>
              <w:spacing w:after="0"/>
              <w:ind w:firstLine="0"/>
              <w:jc w:val="center"/>
            </w:pPr>
            <w:r>
              <w:rPr>
                <w:rFonts w:ascii="Times New Roman" w:hAnsi="Times New Roman" w:eastAsia="Times New Roman"/>
                <w:b/>
                <w:color w:val="000000"/>
                <w:sz w:val="20"/>
              </w:rPr>
              <w:t>Resource</w:t>
            </w:r>
          </w:p>
        </w:tc>
        <w:tc>
          <w:tcPr>
            <w:tcW w:type="dxa" w:w="6883"/>
            <w:shd w:fill="EDEDED"/>
            <w:tcBorders>
              <w:top w:val="single" w:sz="6" w:color="808080"/>
              <w:left w:val="single" w:sz="6" w:color="808080"/>
              <w:bottom w:val="single" w:sz="6" w:color="808080"/>
              <w:right w:val="single" w:sz="6" w:color="808080"/>
            </w:tcBorders>
          </w:tcPr>
          <w:p>
            <w:pPr>
              <w:spacing w:after="0"/>
              <w:ind w:firstLine="0"/>
              <w:jc w:val="center"/>
            </w:pPr>
            <w:r>
              <w:rPr>
                <w:rFonts w:ascii="Times New Roman" w:hAnsi="Times New Roman" w:eastAsia="Times New Roman"/>
                <w:b/>
                <w:color w:val="000000"/>
                <w:sz w:val="20"/>
              </w:rPr>
              <w:t>Minimum working configuration</w:t>
            </w:r>
          </w:p>
        </w:tc>
      </w:tr>
      <w:tr>
        <w:tc>
          <w:tcPr>
            <w:tcW w:type="dxa" w:w="2664"/>
            <w:vAlign w:val="center"/>
            <w:tcBorders>
              <w:top w:val="single" w:sz="4" w:color="A6A6A6"/>
              <w:left w:val="single" w:sz="4" w:color="A6A6A6"/>
              <w:bottom w:val="single" w:sz="4" w:color="A6A6A6"/>
              <w:right w:val="single" w:sz="4" w:color="A6A6A6"/>
            </w:tcBorders>
          </w:tcPr>
          <w:p>
            <w:pPr>
              <w:spacing w:after="0" w:line="240" w:lineRule="auto"/>
              <w:ind w:firstLine="0"/>
            </w:pPr>
            <w:r>
              <w:rPr>
                <w:rFonts w:ascii="Times New Roman" w:hAnsi="Times New Roman" w:eastAsia="Times New Roman"/>
                <w:color w:val="000000"/>
                <w:sz w:val="19"/>
              </w:rPr>
              <w:t>Processor</w:t>
            </w:r>
          </w:p>
        </w:tc>
        <w:tc>
          <w:tcPr>
            <w:tcW w:type="dxa" w:w="6883"/>
            <w:vAlign w:val="center"/>
            <w:tcBorders>
              <w:top w:val="single" w:sz="4" w:color="A6A6A6"/>
              <w:left w:val="single" w:sz="4" w:color="A6A6A6"/>
              <w:bottom w:val="single" w:sz="4" w:color="A6A6A6"/>
              <w:right w:val="single" w:sz="4" w:color="A6A6A6"/>
            </w:tcBorders>
          </w:tcPr>
          <w:p>
            <w:pPr>
              <w:spacing w:after="0" w:line="240" w:lineRule="auto"/>
              <w:ind w:firstLine="0"/>
            </w:pPr>
            <w:r>
              <w:rPr>
                <w:rFonts w:ascii="Times New Roman" w:hAnsi="Times New Roman" w:eastAsia="Times New Roman"/>
                <w:color w:val="000000"/>
                <w:sz w:val="19"/>
              </w:rPr>
              <w:t>Dual-core 64-bit processor or equivalent.</w:t>
            </w:r>
          </w:p>
        </w:tc>
      </w:tr>
      <w:tr>
        <w:tc>
          <w:tcPr>
            <w:tcW w:type="dxa" w:w="2664"/>
            <w:vAlign w:val="center"/>
            <w:tcBorders>
              <w:top w:val="single" w:sz="4" w:color="A6A6A6"/>
              <w:left w:val="single" w:sz="4" w:color="A6A6A6"/>
              <w:bottom w:val="single" w:sz="4" w:color="A6A6A6"/>
              <w:right w:val="single" w:sz="4" w:color="A6A6A6"/>
            </w:tcBorders>
            <w:shd w:fill="F5F5F5"/>
          </w:tcPr>
          <w:p>
            <w:pPr>
              <w:spacing w:after="0" w:line="240" w:lineRule="auto"/>
              <w:ind w:firstLine="0"/>
            </w:pPr>
            <w:r>
              <w:rPr>
                <w:rFonts w:ascii="Times New Roman" w:hAnsi="Times New Roman" w:eastAsia="Times New Roman"/>
                <w:color w:val="000000"/>
                <w:sz w:val="19"/>
              </w:rPr>
              <w:t>Memory</w:t>
            </w:r>
          </w:p>
        </w:tc>
        <w:tc>
          <w:tcPr>
            <w:tcW w:type="dxa" w:w="6883"/>
            <w:vAlign w:val="center"/>
            <w:tcBorders>
              <w:top w:val="single" w:sz="4" w:color="A6A6A6"/>
              <w:left w:val="single" w:sz="4" w:color="A6A6A6"/>
              <w:bottom w:val="single" w:sz="4" w:color="A6A6A6"/>
              <w:right w:val="single" w:sz="4" w:color="A6A6A6"/>
            </w:tcBorders>
            <w:shd w:fill="F5F5F5"/>
          </w:tcPr>
          <w:p>
            <w:pPr>
              <w:spacing w:after="0" w:line="240" w:lineRule="auto"/>
              <w:ind w:firstLine="0"/>
            </w:pPr>
            <w:r>
              <w:rPr>
                <w:rFonts w:ascii="Times New Roman" w:hAnsi="Times New Roman" w:eastAsia="Times New Roman"/>
                <w:color w:val="000000"/>
                <w:sz w:val="19"/>
              </w:rPr>
              <w:t>4 GB RAM minimum; 8 GB RAM recommended for editor, server, and browser use.</w:t>
            </w:r>
          </w:p>
        </w:tc>
      </w:tr>
      <w:tr>
        <w:tc>
          <w:tcPr>
            <w:tcW w:type="dxa" w:w="2664"/>
            <w:vAlign w:val="center"/>
            <w:tcBorders>
              <w:top w:val="single" w:sz="4" w:color="A6A6A6"/>
              <w:left w:val="single" w:sz="4" w:color="A6A6A6"/>
              <w:bottom w:val="single" w:sz="4" w:color="A6A6A6"/>
              <w:right w:val="single" w:sz="4" w:color="A6A6A6"/>
            </w:tcBorders>
          </w:tcPr>
          <w:p>
            <w:pPr>
              <w:spacing w:after="0" w:line="240" w:lineRule="auto"/>
              <w:ind w:firstLine="0"/>
            </w:pPr>
            <w:r>
              <w:rPr>
                <w:rFonts w:ascii="Times New Roman" w:hAnsi="Times New Roman" w:eastAsia="Times New Roman"/>
                <w:color w:val="000000"/>
                <w:sz w:val="19"/>
              </w:rPr>
              <w:t>Storage</w:t>
            </w:r>
          </w:p>
        </w:tc>
        <w:tc>
          <w:tcPr>
            <w:tcW w:type="dxa" w:w="6883"/>
            <w:vAlign w:val="center"/>
            <w:tcBorders>
              <w:top w:val="single" w:sz="4" w:color="A6A6A6"/>
              <w:left w:val="single" w:sz="4" w:color="A6A6A6"/>
              <w:bottom w:val="single" w:sz="4" w:color="A6A6A6"/>
              <w:right w:val="single" w:sz="4" w:color="A6A6A6"/>
            </w:tcBorders>
          </w:tcPr>
          <w:p>
            <w:pPr>
              <w:spacing w:after="0" w:line="240" w:lineRule="auto"/>
              <w:ind w:firstLine="0"/>
            </w:pPr>
            <w:r>
              <w:rPr>
                <w:rFonts w:ascii="Times New Roman" w:hAnsi="Times New Roman" w:eastAsia="Times New Roman"/>
                <w:color w:val="000000"/>
                <w:sz w:val="19"/>
              </w:rPr>
              <w:t>Approximately 1 GB free storage for source files, node modules, build artefacts, and browser cache.</w:t>
            </w:r>
          </w:p>
        </w:tc>
      </w:tr>
      <w:tr>
        <w:tc>
          <w:tcPr>
            <w:tcW w:type="dxa" w:w="2664"/>
            <w:vAlign w:val="center"/>
            <w:tcBorders>
              <w:top w:val="single" w:sz="4" w:color="A6A6A6"/>
              <w:left w:val="single" w:sz="4" w:color="A6A6A6"/>
              <w:bottom w:val="single" w:sz="4" w:color="A6A6A6"/>
              <w:right w:val="single" w:sz="4" w:color="A6A6A6"/>
            </w:tcBorders>
            <w:shd w:fill="F5F5F5"/>
          </w:tcPr>
          <w:p>
            <w:pPr>
              <w:spacing w:after="0" w:line="240" w:lineRule="auto"/>
              <w:ind w:firstLine="0"/>
            </w:pPr>
            <w:r>
              <w:rPr>
                <w:rFonts w:ascii="Times New Roman" w:hAnsi="Times New Roman" w:eastAsia="Times New Roman"/>
                <w:color w:val="000000"/>
                <w:sz w:val="19"/>
              </w:rPr>
              <w:t>Display</w:t>
            </w:r>
          </w:p>
        </w:tc>
        <w:tc>
          <w:tcPr>
            <w:tcW w:type="dxa" w:w="6883"/>
            <w:vAlign w:val="center"/>
            <w:tcBorders>
              <w:top w:val="single" w:sz="4" w:color="A6A6A6"/>
              <w:left w:val="single" w:sz="4" w:color="A6A6A6"/>
              <w:bottom w:val="single" w:sz="4" w:color="A6A6A6"/>
              <w:right w:val="single" w:sz="4" w:color="A6A6A6"/>
            </w:tcBorders>
            <w:shd w:fill="F5F5F5"/>
          </w:tcPr>
          <w:p>
            <w:pPr>
              <w:spacing w:after="0" w:line="240" w:lineRule="auto"/>
              <w:ind w:firstLine="0"/>
            </w:pPr>
            <w:r>
              <w:rPr>
                <w:rFonts w:ascii="Times New Roman" w:hAnsi="Times New Roman" w:eastAsia="Times New Roman"/>
                <w:color w:val="000000"/>
                <w:sz w:val="19"/>
              </w:rPr>
              <w:t>1366 x 768 or higher; 1920 x 1080 is recommended for responsive layout inspection.</w:t>
            </w:r>
          </w:p>
        </w:tc>
      </w:tr>
      <w:tr>
        <w:tc>
          <w:tcPr>
            <w:tcW w:type="dxa" w:w="2664"/>
            <w:vAlign w:val="center"/>
            <w:tcBorders>
              <w:top w:val="single" w:sz="4" w:color="A6A6A6"/>
              <w:left w:val="single" w:sz="4" w:color="A6A6A6"/>
              <w:bottom w:val="single" w:sz="4" w:color="A6A6A6"/>
              <w:right w:val="single" w:sz="4" w:color="A6A6A6"/>
            </w:tcBorders>
          </w:tcPr>
          <w:p>
            <w:pPr>
              <w:spacing w:after="0" w:line="240" w:lineRule="auto"/>
              <w:ind w:firstLine="0"/>
            </w:pPr>
            <w:r>
              <w:rPr>
                <w:rFonts w:ascii="Times New Roman" w:hAnsi="Times New Roman" w:eastAsia="Times New Roman"/>
                <w:color w:val="000000"/>
                <w:sz w:val="19"/>
              </w:rPr>
              <w:t>Browser</w:t>
            </w:r>
          </w:p>
        </w:tc>
        <w:tc>
          <w:tcPr>
            <w:tcW w:type="dxa" w:w="6883"/>
            <w:vAlign w:val="center"/>
            <w:tcBorders>
              <w:top w:val="single" w:sz="4" w:color="A6A6A6"/>
              <w:left w:val="single" w:sz="4" w:color="A6A6A6"/>
              <w:bottom w:val="single" w:sz="4" w:color="A6A6A6"/>
              <w:right w:val="single" w:sz="4" w:color="A6A6A6"/>
            </w:tcBorders>
          </w:tcPr>
          <w:p>
            <w:pPr>
              <w:spacing w:after="0" w:line="240" w:lineRule="auto"/>
              <w:ind w:firstLine="0"/>
            </w:pPr>
            <w:r>
              <w:rPr>
                <w:rFonts w:ascii="Times New Roman" w:hAnsi="Times New Roman" w:eastAsia="Times New Roman"/>
                <w:color w:val="000000"/>
                <w:sz w:val="19"/>
              </w:rPr>
              <w:t>Current Chrome, Edge, Firefox, or Safari with JavaScript and localStorage enabled.</w:t>
            </w:r>
          </w:p>
        </w:tc>
      </w:tr>
    </w:tbl>
    <w:p>
      <w:pPr>
        <w:spacing w:after="20"/>
      </w:pPr>
    </w:p>
    <w:p>
      <w:r>
        <w:br w:type="page"/>
      </w:r>
    </w:p>
    <w:p>
      <w:pPr>
        <w:pStyle w:val="Heading1"/>
        <w:ind w:firstLine="0"/>
        <w:jc w:val="left"/>
      </w:pPr>
      <w:r>
        <w:t>2 FULL VIEW OF OUR PROJECT</w:t>
      </w:r>
    </w:p>
    <w:p>
      <w:pPr>
        <w:spacing w:after="80" w:line="276" w:lineRule="auto"/>
        <w:ind w:firstLine="403"/>
        <w:jc w:val="both"/>
      </w:pPr>
      <w:r>
        <w:rPr>
          <w:rFonts w:ascii="Times New Roman" w:hAnsi="Times New Roman" w:eastAsia="Times New Roman"/>
          <w:color w:val="000000"/>
          <w:sz w:val="24"/>
        </w:rPr>
        <w:t>Lumiere presents three connected user journeys. The public area works as a hospital and clinic website. It gives visitors access to philosophy, care, check-ups, facilities, centres, specialists, booking, and contact routes. The Patient Portal represents a longitudinal patient view with demo identity data, a vital-sign summary, appointment information, clinical advice, diagnostic items, laboratory information, prescriptions, and tele-consultation navigation. The Doctor EMR Console represents the clinician-facing counterpart with an outpatient queue, encounter timing, patient search, chart actions, and navigation to case-sheet, scan, prescription, laboratory, and consultation views.</w:t>
      </w:r>
    </w:p>
    <w:p>
      <w:pPr>
        <w:pStyle w:val="Heading2"/>
        <w:ind w:firstLine="0"/>
        <w:jc w:val="left"/>
      </w:pPr>
      <w:r>
        <w:t>2.1 Public Website and Booking Flow</w:t>
      </w:r>
    </w:p>
    <w:p>
      <w:pPr>
        <w:spacing w:after="80" w:line="276" w:lineRule="auto"/>
        <w:ind w:firstLine="403"/>
        <w:jc w:val="both"/>
      </w:pPr>
      <w:r>
        <w:rPr>
          <w:rFonts w:ascii="Times New Roman" w:hAnsi="Times New Roman" w:eastAsia="Times New Roman"/>
          <w:color w:val="000000"/>
          <w:sz w:val="24"/>
        </w:rPr>
        <w:t>The Vite configuration exposes multiple public HTML pages and provides a consistent navigation structure across the public site. The content is arranged through editorial hero text, cards, tabs, filters, accordions, specialist panels, and a booking form. The check-up catalogue provides category controls and a search field. Facilities and centres present selected speciality information in expandable or tabbed content. The booking page captures a care category, department, preferred date, full name, and phone number before the user submits a request.</w:t>
      </w:r>
    </w:p>
    <w:p>
      <w:pPr>
        <w:pStyle w:val="Heading2"/>
        <w:ind w:firstLine="0"/>
        <w:jc w:val="left"/>
      </w:pPr>
      <w:r>
        <w:t>2.2 Patient Portal</w:t>
      </w:r>
    </w:p>
    <w:p>
      <w:pPr>
        <w:spacing w:after="80" w:line="276" w:lineRule="auto"/>
        <w:ind w:firstLine="403"/>
        <w:jc w:val="both"/>
      </w:pPr>
      <w:r>
        <w:rPr>
          <w:rFonts w:ascii="Times New Roman" w:hAnsi="Times New Roman" w:eastAsia="Times New Roman"/>
          <w:color w:val="000000"/>
          <w:sz w:val="24"/>
        </w:rPr>
        <w:t>The Patient Portal is a browser-side demonstration of a health-record experience. It displays a demo patient identity header, status message, vital cards, scheduled consultation, attending clinician advice, ordered investigations, diagnostic-image cards, and patient-navigation tabs. The visible values are generated from the application state and browser storage. This supports the project objective of showing a connected portal interface without implying a live clinical record system.</w:t>
      </w:r>
    </w:p>
    <w:p>
      <w:pPr>
        <w:pStyle w:val="Heading2"/>
        <w:ind w:firstLine="0"/>
        <w:jc w:val="left"/>
      </w:pPr>
      <w:r>
        <w:t>2.3 Doctor EMR Console</w:t>
      </w:r>
    </w:p>
    <w:p>
      <w:pPr>
        <w:spacing w:after="80" w:line="276" w:lineRule="auto"/>
        <w:ind w:firstLine="403"/>
        <w:jc w:val="both"/>
      </w:pPr>
      <w:r>
        <w:rPr>
          <w:rFonts w:ascii="Times New Roman" w:hAnsi="Times New Roman" w:eastAsia="Times New Roman"/>
          <w:color w:val="000000"/>
          <w:sz w:val="24"/>
        </w:rPr>
        <w:t>The Doctor EMR Console is organised around outpatient work. Summary cards show consultation and waiting indicators. A timer, patient search field, walk-in action, and schedule table help demonstrate how a clinician-oriented interface could group operational information. Queue rows include demo token number, patient name and identifier, age or sex, scheduled slot, chief complaint, workflow status, and chart-related actions. These elements demonstrate front-end information architecture only.</w:t>
      </w:r>
    </w:p>
    <w:p>
      <w:pPr>
        <w:pStyle w:val="Heading2"/>
        <w:ind w:firstLine="0"/>
        <w:jc w:val="left"/>
      </w:pPr>
      <w:r>
        <w:t>2.4 Browser State and Routing</w:t>
      </w:r>
    </w:p>
    <w:p>
      <w:pPr>
        <w:spacing w:after="80" w:line="276" w:lineRule="auto"/>
        <w:ind w:firstLine="403"/>
        <w:jc w:val="both"/>
      </w:pPr>
      <w:r>
        <w:rPr>
          <w:rFonts w:ascii="Times New Roman" w:hAnsi="Times New Roman" w:eastAsia="Times New Roman"/>
          <w:color w:val="000000"/>
          <w:sz w:val="24"/>
        </w:rPr>
        <w:t>The source code defines a HEALTH_PORTAL_STATE object containing active patient data, vitals, prescriptions, SOAP notes, laboratory orders, chat messages, and encounter-timer information. When a page loads, the application restores the state from localStorage, renders relevant elements, attaches user-interface event listeners, starts the encounter timer, and interprets hash or pathname routes. JSON persistence enables later loads in the same browser profile to recover the demonstration state.</w:t>
      </w:r>
    </w:p>
    <w:p>
      <w:r>
        <w:br w:type="page"/>
      </w:r>
    </w:p>
    <w:p>
      <w:pPr>
        <w:pStyle w:val="Heading1"/>
        <w:ind w:firstLine="0"/>
        <w:jc w:val="left"/>
      </w:pPr>
      <w:r>
        <w:t>3 SAMPLE CODING</w:t>
      </w:r>
    </w:p>
    <w:p>
      <w:pPr>
        <w:spacing w:after="80" w:line="276" w:lineRule="auto"/>
        <w:ind w:firstLine="0"/>
        <w:jc w:val="both"/>
      </w:pPr>
      <w:r>
        <w:rPr>
          <w:rFonts w:ascii="Times New Roman" w:hAnsi="Times New Roman" w:eastAsia="Times New Roman"/>
          <w:color w:val="000000"/>
          <w:sz w:val="24"/>
        </w:rPr>
        <w:t>The project is built as a browser-delivered multi-page interface. The following representative samples show the way semantic HTML gives a patient-facing card meaning, CSS defines the visual layout, and JavaScript connects visible portal elements to browser-resident demonstration data. The samples are presented for academic understanding of the implementation; all displayed healthcare information remains fictional demonstration content.</w:t>
      </w:r>
    </w:p>
    <w:p>
      <w:pPr>
        <w:pStyle w:val="Heading2"/>
        <w:ind w:firstLine="0"/>
        <w:jc w:val="left"/>
      </w:pPr>
      <w:r>
        <w:t>3.1 HTML Structure for a Patient Dashboard Card</w:t>
      </w:r>
    </w:p>
    <w:p>
      <w:pPr>
        <w:ind w:firstLine="0"/>
        <w:jc w:val="center"/>
      </w:pPr>
      <w:r>
        <w:rPr>
          <w:rFonts w:ascii="Times New Roman" w:hAnsi="Times New Roman" w:eastAsia="Times New Roman"/>
          <w:i/>
          <w:color w:val="000000"/>
          <w:sz w:val="21"/>
        </w:rPr>
        <w:t>Listing 3.1 HTML5 patient-summary component</w:t>
      </w:r>
    </w:p>
    <w:p>
      <w:pPr>
        <w:spacing w:line="240" w:lineRule="auto" w:after="80"/>
        <w:ind w:firstLine="0" w:left="216" w:right="216"/>
        <w:jc w:val="left"/>
        <w:shd w:fill="F0F0F0"/>
      </w:pPr>
      <w:r>
        <w:rPr>
          <w:rFonts w:ascii="Courier New" w:hAnsi="Courier New" w:eastAsia="Courier New"/>
          <w:color w:val="000000"/>
          <w:sz w:val="15"/>
        </w:rPr>
        <w:t>&lt;section class="portal-card" aria-labelledby="vitals-heading"&gt;</w:t>
        <w:br/>
      </w:r>
      <w:r>
        <w:rPr>
          <w:rFonts w:ascii="Courier New" w:hAnsi="Courier New" w:eastAsia="Courier New"/>
          <w:color w:val="000000"/>
          <w:sz w:val="15"/>
        </w:rPr>
        <w:t xml:space="preserve">  &lt;div class="card-heading"&gt;</w:t>
        <w:br/>
      </w:r>
      <w:r>
        <w:rPr>
          <w:rFonts w:ascii="Courier New" w:hAnsi="Courier New" w:eastAsia="Courier New"/>
          <w:color w:val="000000"/>
          <w:sz w:val="15"/>
        </w:rPr>
        <w:t xml:space="preserve">    &lt;div&gt;</w:t>
        <w:br/>
      </w:r>
      <w:r>
        <w:rPr>
          <w:rFonts w:ascii="Courier New" w:hAnsi="Courier New" w:eastAsia="Courier New"/>
          <w:color w:val="000000"/>
          <w:sz w:val="15"/>
        </w:rPr>
        <w:t xml:space="preserve">      &lt;p class="eyebrow"&gt;CURRENT VITAL SIGNS&lt;/p&gt;</w:t>
        <w:br/>
      </w:r>
      <w:r>
        <w:rPr>
          <w:rFonts w:ascii="Courier New" w:hAnsi="Courier New" w:eastAsia="Courier New"/>
          <w:color w:val="000000"/>
          <w:sz w:val="15"/>
        </w:rPr>
        <w:t xml:space="preserve">      &lt;h2 id="vitals-heading"&gt;Patient health summary&lt;/h2&gt;</w:t>
        <w:br/>
      </w:r>
      <w:r>
        <w:rPr>
          <w:rFonts w:ascii="Courier New" w:hAnsi="Courier New" w:eastAsia="Courier New"/>
          <w:color w:val="000000"/>
          <w:sz w:val="15"/>
        </w:rPr>
        <w:t xml:space="preserve">    &lt;/div&gt;</w:t>
        <w:br/>
      </w:r>
      <w:r>
        <w:rPr>
          <w:rFonts w:ascii="Courier New" w:hAnsi="Courier New" w:eastAsia="Courier New"/>
          <w:color w:val="000000"/>
          <w:sz w:val="15"/>
        </w:rPr>
        <w:t xml:space="preserve">    &lt;span class="status-chip"&gt;Physician Verified&lt;/span&gt;</w:t>
        <w:br/>
      </w:r>
      <w:r>
        <w:rPr>
          <w:rFonts w:ascii="Courier New" w:hAnsi="Courier New" w:eastAsia="Courier New"/>
          <w:color w:val="000000"/>
          <w:sz w:val="15"/>
        </w:rPr>
        <w:t xml:space="preserve">  &lt;/div&gt;</w:t>
        <w:br/>
      </w:r>
      <w:r>
        <w:rPr>
          <w:rFonts w:ascii="Courier New" w:hAnsi="Courier New" w:eastAsia="Courier New"/>
          <w:color w:val="000000"/>
          <w:sz w:val="15"/>
        </w:rPr>
        <w:t xml:space="preserve">  &lt;div class="vitals-grid"&gt;</w:t>
        <w:br/>
      </w:r>
      <w:r>
        <w:rPr>
          <w:rFonts w:ascii="Courier New" w:hAnsi="Courier New" w:eastAsia="Courier New"/>
          <w:color w:val="000000"/>
          <w:sz w:val="15"/>
        </w:rPr>
        <w:t xml:space="preserve">    &lt;article class="vital-item"&gt;</w:t>
        <w:br/>
      </w:r>
      <w:r>
        <w:rPr>
          <w:rFonts w:ascii="Courier New" w:hAnsi="Courier New" w:eastAsia="Courier New"/>
          <w:color w:val="000000"/>
          <w:sz w:val="15"/>
        </w:rPr>
        <w:t xml:space="preserve">      &lt;span class="vital-label"&gt;Blood Pressure&lt;/span&gt;</w:t>
        <w:br/>
      </w:r>
      <w:r>
        <w:rPr>
          <w:rFonts w:ascii="Courier New" w:hAnsi="Courier New" w:eastAsia="Courier New"/>
          <w:color w:val="000000"/>
          <w:sz w:val="15"/>
        </w:rPr>
        <w:t xml:space="preserve">      &lt;strong data-vital="bp"&gt;110/70&lt;/strong&gt;</w:t>
        <w:br/>
      </w:r>
      <w:r>
        <w:rPr>
          <w:rFonts w:ascii="Courier New" w:hAnsi="Courier New" w:eastAsia="Courier New"/>
          <w:color w:val="000000"/>
          <w:sz w:val="15"/>
        </w:rPr>
        <w:t xml:space="preserve">      &lt;small&gt;Optimal range&lt;/small&gt;</w:t>
        <w:br/>
      </w:r>
      <w:r>
        <w:rPr>
          <w:rFonts w:ascii="Courier New" w:hAnsi="Courier New" w:eastAsia="Courier New"/>
          <w:color w:val="000000"/>
          <w:sz w:val="15"/>
        </w:rPr>
        <w:t xml:space="preserve">    &lt;/article&gt;</w:t>
        <w:br/>
      </w:r>
      <w:r>
        <w:rPr>
          <w:rFonts w:ascii="Courier New" w:hAnsi="Courier New" w:eastAsia="Courier New"/>
          <w:color w:val="000000"/>
          <w:sz w:val="15"/>
        </w:rPr>
        <w:t xml:space="preserve">    &lt;article class="vital-item"&gt;</w:t>
        <w:br/>
      </w:r>
      <w:r>
        <w:rPr>
          <w:rFonts w:ascii="Courier New" w:hAnsi="Courier New" w:eastAsia="Courier New"/>
          <w:color w:val="000000"/>
          <w:sz w:val="15"/>
        </w:rPr>
        <w:t xml:space="preserve">      &lt;span class="vital-label"&gt;Heart Rate&lt;/span&gt;</w:t>
        <w:br/>
      </w:r>
      <w:r>
        <w:rPr>
          <w:rFonts w:ascii="Courier New" w:hAnsi="Courier New" w:eastAsia="Courier New"/>
          <w:color w:val="000000"/>
          <w:sz w:val="15"/>
        </w:rPr>
        <w:t xml:space="preserve">      &lt;strong data-vital="hr"&gt;88 bpm&lt;/strong&gt;</w:t>
        <w:br/>
      </w:r>
      <w:r>
        <w:rPr>
          <w:rFonts w:ascii="Courier New" w:hAnsi="Courier New" w:eastAsia="Courier New"/>
          <w:color w:val="000000"/>
          <w:sz w:val="15"/>
        </w:rPr>
        <w:t xml:space="preserve">      &lt;small&gt;Normal sinus rhythm&lt;/small&gt;</w:t>
        <w:br/>
      </w:r>
      <w:r>
        <w:rPr>
          <w:rFonts w:ascii="Courier New" w:hAnsi="Courier New" w:eastAsia="Courier New"/>
          <w:color w:val="000000"/>
          <w:sz w:val="15"/>
        </w:rPr>
        <w:t xml:space="preserve">    &lt;/article&gt;</w:t>
        <w:br/>
      </w:r>
      <w:r>
        <w:rPr>
          <w:rFonts w:ascii="Courier New" w:hAnsi="Courier New" w:eastAsia="Courier New"/>
          <w:color w:val="000000"/>
          <w:sz w:val="15"/>
        </w:rPr>
        <w:t xml:space="preserve">    &lt;article class="vital-item"&gt;</w:t>
        <w:br/>
      </w:r>
      <w:r>
        <w:rPr>
          <w:rFonts w:ascii="Courier New" w:hAnsi="Courier New" w:eastAsia="Courier New"/>
          <w:color w:val="000000"/>
          <w:sz w:val="15"/>
        </w:rPr>
        <w:t xml:space="preserve">      &lt;span class="vital-label"&gt;Blood Oxygen&lt;/span&gt;</w:t>
        <w:br/>
      </w:r>
      <w:r>
        <w:rPr>
          <w:rFonts w:ascii="Courier New" w:hAnsi="Courier New" w:eastAsia="Courier New"/>
          <w:color w:val="000000"/>
          <w:sz w:val="15"/>
        </w:rPr>
        <w:t xml:space="preserve">      &lt;strong data-vital="spo2"&gt;100%&lt;/strong&gt;</w:t>
        <w:br/>
      </w:r>
      <w:r>
        <w:rPr>
          <w:rFonts w:ascii="Courier New" w:hAnsi="Courier New" w:eastAsia="Courier New"/>
          <w:color w:val="000000"/>
          <w:sz w:val="15"/>
        </w:rPr>
        <w:t xml:space="preserve">      &lt;small&gt;Room-air measurement&lt;/small&gt;</w:t>
        <w:br/>
      </w:r>
      <w:r>
        <w:rPr>
          <w:rFonts w:ascii="Courier New" w:hAnsi="Courier New" w:eastAsia="Courier New"/>
          <w:color w:val="000000"/>
          <w:sz w:val="15"/>
        </w:rPr>
        <w:t xml:space="preserve">    &lt;/article&gt;</w:t>
        <w:br/>
      </w:r>
      <w:r>
        <w:rPr>
          <w:rFonts w:ascii="Courier New" w:hAnsi="Courier New" w:eastAsia="Courier New"/>
          <w:color w:val="000000"/>
          <w:sz w:val="15"/>
        </w:rPr>
        <w:t xml:space="preserve">  &lt;/div&gt;</w:t>
        <w:br/>
      </w:r>
      <w:r>
        <w:rPr>
          <w:rFonts w:ascii="Courier New" w:hAnsi="Courier New" w:eastAsia="Courier New"/>
          <w:color w:val="000000"/>
          <w:sz w:val="15"/>
        </w:rPr>
        <w:t>&lt;/section&gt;</w:t>
      </w:r>
    </w:p>
    <w:p>
      <w:pPr>
        <w:spacing w:after="80" w:line="276" w:lineRule="auto"/>
        <w:ind w:firstLine="0"/>
        <w:jc w:val="both"/>
      </w:pPr>
      <w:r>
        <w:rPr>
          <w:rFonts w:ascii="Times New Roman" w:hAnsi="Times New Roman" w:eastAsia="Times New Roman"/>
          <w:color w:val="000000"/>
          <w:sz w:val="22"/>
        </w:rPr>
        <w:t>The HTML sample uses a section landmark, a heading association, grouped article elements, and data attributes. These attributes establish stable query points for JavaScript rendering while the classes provide hooks for presentation rules. The grouping mirrors the card pattern visible in the supplied Patient Portal demonstration.</w:t>
      </w:r>
    </w:p>
    <w:p>
      <w:pPr>
        <w:pStyle w:val="Heading2"/>
        <w:ind w:firstLine="0"/>
        <w:jc w:val="left"/>
      </w:pPr>
      <w:r>
        <w:t>3.2 CSS Layout and Responsive Rules</w:t>
      </w:r>
    </w:p>
    <w:p>
      <w:pPr>
        <w:ind w:firstLine="0"/>
        <w:jc w:val="center"/>
      </w:pPr>
      <w:r>
        <w:rPr>
          <w:rFonts w:ascii="Times New Roman" w:hAnsi="Times New Roman" w:eastAsia="Times New Roman"/>
          <w:i/>
          <w:color w:val="000000"/>
          <w:sz w:val="21"/>
        </w:rPr>
        <w:t>Listing 3.2 CSS for portal cards and vital grid</w:t>
      </w:r>
    </w:p>
    <w:p>
      <w:pPr>
        <w:spacing w:line="240" w:lineRule="auto" w:after="80"/>
        <w:ind w:firstLine="0" w:left="216" w:right="216"/>
        <w:jc w:val="left"/>
        <w:shd w:fill="F0F0F0"/>
      </w:pPr>
      <w:r>
        <w:rPr>
          <w:rFonts w:ascii="Courier New" w:hAnsi="Courier New" w:eastAsia="Courier New"/>
          <w:color w:val="000000"/>
          <w:sz w:val="15"/>
        </w:rPr>
        <w:t>.portal-card {</w:t>
        <w:br/>
      </w:r>
      <w:r>
        <w:rPr>
          <w:rFonts w:ascii="Courier New" w:hAnsi="Courier New" w:eastAsia="Courier New"/>
          <w:color w:val="000000"/>
          <w:sz w:val="15"/>
        </w:rPr>
        <w:t xml:space="preserve">  background: #ffffff;</w:t>
        <w:br/>
      </w:r>
      <w:r>
        <w:rPr>
          <w:rFonts w:ascii="Courier New" w:hAnsi="Courier New" w:eastAsia="Courier New"/>
          <w:color w:val="000000"/>
          <w:sz w:val="15"/>
        </w:rPr>
        <w:t xml:space="preserve">  border: 1px solid #25211f;</w:t>
        <w:br/>
      </w:r>
      <w:r>
        <w:rPr>
          <w:rFonts w:ascii="Courier New" w:hAnsi="Courier New" w:eastAsia="Courier New"/>
          <w:color w:val="000000"/>
          <w:sz w:val="15"/>
        </w:rPr>
        <w:t xml:space="preserve">  border-radius: 14px;</w:t>
        <w:br/>
      </w:r>
      <w:r>
        <w:rPr>
          <w:rFonts w:ascii="Courier New" w:hAnsi="Courier New" w:eastAsia="Courier New"/>
          <w:color w:val="000000"/>
          <w:sz w:val="15"/>
        </w:rPr>
        <w:t xml:space="preserve">  padding: 1.25rem;</w:t>
        <w:br/>
      </w:r>
      <w:r>
        <w:rPr>
          <w:rFonts w:ascii="Courier New" w:hAnsi="Courier New" w:eastAsia="Courier New"/>
          <w:color w:val="000000"/>
          <w:sz w:val="15"/>
        </w:rPr>
        <w:t xml:space="preserve">  box-shadow: 0 2px 8px rgba(0, 0, 0, 0.08);</w:t>
        <w:br/>
      </w:r>
      <w:r>
        <w:rPr>
          <w:rFonts w:ascii="Courier New" w:hAnsi="Courier New" w:eastAsia="Courier New"/>
          <w:color w:val="000000"/>
          <w:sz w:val="15"/>
        </w:rPr>
        <w:t>}</w:t>
        <w:br/>
      </w:r>
      <w:r>
        <w:rPr>
          <w:rFonts w:ascii="Courier New" w:hAnsi="Courier New" w:eastAsia="Courier New"/>
          <w:color w:val="000000"/>
          <w:sz w:val="15"/>
        </w:rPr>
        <w:br/>
      </w:r>
      <w:r>
        <w:rPr>
          <w:rFonts w:ascii="Courier New" w:hAnsi="Courier New" w:eastAsia="Courier New"/>
          <w:color w:val="000000"/>
          <w:sz w:val="15"/>
        </w:rPr>
        <w:t>.card-heading {</w:t>
        <w:br/>
      </w:r>
      <w:r>
        <w:rPr>
          <w:rFonts w:ascii="Courier New" w:hAnsi="Courier New" w:eastAsia="Courier New"/>
          <w:color w:val="000000"/>
          <w:sz w:val="15"/>
        </w:rPr>
        <w:t xml:space="preserve">  display: flex;</w:t>
        <w:br/>
      </w:r>
      <w:r>
        <w:rPr>
          <w:rFonts w:ascii="Courier New" w:hAnsi="Courier New" w:eastAsia="Courier New"/>
          <w:color w:val="000000"/>
          <w:sz w:val="15"/>
        </w:rPr>
        <w:t xml:space="preserve">  align-items: flex-start;</w:t>
        <w:br/>
      </w:r>
      <w:r>
        <w:rPr>
          <w:rFonts w:ascii="Courier New" w:hAnsi="Courier New" w:eastAsia="Courier New"/>
          <w:color w:val="000000"/>
          <w:sz w:val="15"/>
        </w:rPr>
        <w:t xml:space="preserve">  justify-content: space-between;</w:t>
        <w:br/>
      </w:r>
      <w:r>
        <w:rPr>
          <w:rFonts w:ascii="Courier New" w:hAnsi="Courier New" w:eastAsia="Courier New"/>
          <w:color w:val="000000"/>
          <w:sz w:val="15"/>
        </w:rPr>
        <w:t xml:space="preserve">  gap: 1rem;</w:t>
        <w:br/>
      </w:r>
      <w:r>
        <w:rPr>
          <w:rFonts w:ascii="Courier New" w:hAnsi="Courier New" w:eastAsia="Courier New"/>
          <w:color w:val="000000"/>
          <w:sz w:val="15"/>
        </w:rPr>
        <w:t xml:space="preserve">  border-bottom: 1px solid #25211f;</w:t>
        <w:br/>
      </w:r>
      <w:r>
        <w:rPr>
          <w:rFonts w:ascii="Courier New" w:hAnsi="Courier New" w:eastAsia="Courier New"/>
          <w:color w:val="000000"/>
          <w:sz w:val="15"/>
        </w:rPr>
        <w:t xml:space="preserve">  padding-bottom: 0.75rem;</w:t>
        <w:br/>
      </w:r>
      <w:r>
        <w:rPr>
          <w:rFonts w:ascii="Courier New" w:hAnsi="Courier New" w:eastAsia="Courier New"/>
          <w:color w:val="000000"/>
          <w:sz w:val="15"/>
        </w:rPr>
        <w:t>}</w:t>
        <w:br/>
      </w:r>
      <w:r>
        <w:rPr>
          <w:rFonts w:ascii="Courier New" w:hAnsi="Courier New" w:eastAsia="Courier New"/>
          <w:color w:val="000000"/>
          <w:sz w:val="15"/>
        </w:rPr>
        <w:br/>
      </w:r>
      <w:r>
        <w:rPr>
          <w:rFonts w:ascii="Courier New" w:hAnsi="Courier New" w:eastAsia="Courier New"/>
          <w:color w:val="000000"/>
          <w:sz w:val="15"/>
        </w:rPr>
        <w:t>.vitals-grid {</w:t>
        <w:br/>
      </w:r>
      <w:r>
        <w:rPr>
          <w:rFonts w:ascii="Courier New" w:hAnsi="Courier New" w:eastAsia="Courier New"/>
          <w:color w:val="000000"/>
          <w:sz w:val="15"/>
        </w:rPr>
        <w:t xml:space="preserve">  display: grid;</w:t>
        <w:br/>
      </w:r>
      <w:r>
        <w:rPr>
          <w:rFonts w:ascii="Courier New" w:hAnsi="Courier New" w:eastAsia="Courier New"/>
          <w:color w:val="000000"/>
          <w:sz w:val="15"/>
        </w:rPr>
        <w:t xml:space="preserve">  grid-template-columns: repeat(3, minmax(0, 1fr));</w:t>
        <w:br/>
      </w:r>
      <w:r>
        <w:rPr>
          <w:rFonts w:ascii="Courier New" w:hAnsi="Courier New" w:eastAsia="Courier New"/>
          <w:color w:val="000000"/>
          <w:sz w:val="15"/>
        </w:rPr>
        <w:t xml:space="preserve">  gap: 0.75rem;</w:t>
        <w:br/>
      </w:r>
      <w:r>
        <w:rPr>
          <w:rFonts w:ascii="Courier New" w:hAnsi="Courier New" w:eastAsia="Courier New"/>
          <w:color w:val="000000"/>
          <w:sz w:val="15"/>
        </w:rPr>
        <w:t xml:space="preserve">  margin-top: 0.9rem;</w:t>
        <w:br/>
      </w:r>
      <w:r>
        <w:rPr>
          <w:rFonts w:ascii="Courier New" w:hAnsi="Courier New" w:eastAsia="Courier New"/>
          <w:color w:val="000000"/>
          <w:sz w:val="15"/>
        </w:rPr>
        <w:t>}</w:t>
        <w:br/>
      </w:r>
      <w:r>
        <w:rPr>
          <w:rFonts w:ascii="Courier New" w:hAnsi="Courier New" w:eastAsia="Courier New"/>
          <w:color w:val="000000"/>
          <w:sz w:val="15"/>
        </w:rPr>
        <w:br/>
      </w:r>
      <w:r>
        <w:rPr>
          <w:rFonts w:ascii="Courier New" w:hAnsi="Courier New" w:eastAsia="Courier New"/>
          <w:color w:val="000000"/>
          <w:sz w:val="15"/>
        </w:rPr>
        <w:t>.vital-item {</w:t>
        <w:br/>
      </w:r>
      <w:r>
        <w:rPr>
          <w:rFonts w:ascii="Courier New" w:hAnsi="Courier New" w:eastAsia="Courier New"/>
          <w:color w:val="000000"/>
          <w:sz w:val="15"/>
        </w:rPr>
        <w:t xml:space="preserve">  border: 1px solid #605b56;</w:t>
        <w:br/>
      </w:r>
      <w:r>
        <w:rPr>
          <w:rFonts w:ascii="Courier New" w:hAnsi="Courier New" w:eastAsia="Courier New"/>
          <w:color w:val="000000"/>
          <w:sz w:val="15"/>
        </w:rPr>
        <w:t xml:space="preserve">  border-radius: 10px;</w:t>
        <w:br/>
      </w:r>
      <w:r>
        <w:rPr>
          <w:rFonts w:ascii="Courier New" w:hAnsi="Courier New" w:eastAsia="Courier New"/>
          <w:color w:val="000000"/>
          <w:sz w:val="15"/>
        </w:rPr>
        <w:t xml:space="preserve">  padding: 0.85rem;</w:t>
        <w:br/>
      </w:r>
      <w:r>
        <w:rPr>
          <w:rFonts w:ascii="Courier New" w:hAnsi="Courier New" w:eastAsia="Courier New"/>
          <w:color w:val="000000"/>
          <w:sz w:val="15"/>
        </w:rPr>
        <w:t>}</w:t>
        <w:br/>
      </w:r>
      <w:r>
        <w:rPr>
          <w:rFonts w:ascii="Courier New" w:hAnsi="Courier New" w:eastAsia="Courier New"/>
          <w:color w:val="000000"/>
          <w:sz w:val="15"/>
        </w:rPr>
        <w:br/>
      </w:r>
      <w:r>
        <w:rPr>
          <w:rFonts w:ascii="Courier New" w:hAnsi="Courier New" w:eastAsia="Courier New"/>
          <w:color w:val="000000"/>
          <w:sz w:val="15"/>
        </w:rPr>
        <w:t>.vital-item strong { display: block; font-size: 1.2rem; }</w:t>
        <w:br/>
      </w:r>
      <w:r>
        <w:rPr>
          <w:rFonts w:ascii="Courier New" w:hAnsi="Courier New" w:eastAsia="Courier New"/>
          <w:color w:val="000000"/>
          <w:sz w:val="15"/>
        </w:rPr>
        <w:t>.vital-label, .vital-item small { display: block; }</w:t>
        <w:br/>
      </w:r>
      <w:r>
        <w:rPr>
          <w:rFonts w:ascii="Courier New" w:hAnsi="Courier New" w:eastAsia="Courier New"/>
          <w:color w:val="000000"/>
          <w:sz w:val="15"/>
        </w:rPr>
        <w:t>@media (max-width: 720px) {</w:t>
        <w:br/>
      </w:r>
      <w:r>
        <w:rPr>
          <w:rFonts w:ascii="Courier New" w:hAnsi="Courier New" w:eastAsia="Courier New"/>
          <w:color w:val="000000"/>
          <w:sz w:val="15"/>
        </w:rPr>
        <w:t xml:space="preserve">  .vitals-grid { grid-template-columns: 1fr; }</w:t>
        <w:br/>
      </w:r>
      <w:r>
        <w:rPr>
          <w:rFonts w:ascii="Courier New" w:hAnsi="Courier New" w:eastAsia="Courier New"/>
          <w:color w:val="000000"/>
          <w:sz w:val="15"/>
        </w:rPr>
        <w:t xml:space="preserve">  .card-heading { flex-direction: column; }</w:t>
        <w:br/>
      </w:r>
      <w:r>
        <w:rPr>
          <w:rFonts w:ascii="Courier New" w:hAnsi="Courier New" w:eastAsia="Courier New"/>
          <w:color w:val="000000"/>
          <w:sz w:val="15"/>
        </w:rPr>
        <w:t>}</w:t>
      </w:r>
    </w:p>
    <w:p>
      <w:pPr>
        <w:spacing w:after="80" w:line="276" w:lineRule="auto"/>
        <w:ind w:firstLine="0"/>
        <w:jc w:val="both"/>
      </w:pPr>
      <w:r>
        <w:rPr>
          <w:rFonts w:ascii="Times New Roman" w:hAnsi="Times New Roman" w:eastAsia="Times New Roman"/>
          <w:color w:val="000000"/>
          <w:sz w:val="22"/>
        </w:rPr>
        <w:t>The CSS code defines a reusable boxed card, a flex header, and a grid for the three vital items. The media query changes the grid to one column on narrow displays so that information remains readable. Neutral black, white, and gray values are used in the printed report to keep the style formal and consistent with the required page treatment.</w:t>
      </w:r>
    </w:p>
    <w:p>
      <w:pPr>
        <w:pStyle w:val="Heading2"/>
        <w:ind w:firstLine="0"/>
        <w:jc w:val="left"/>
      </w:pPr>
      <w:r>
        <w:t>3.3 JavaScript State, Persistence, and Rendering</w:t>
      </w:r>
    </w:p>
    <w:p>
      <w:pPr>
        <w:ind w:firstLine="0"/>
        <w:jc w:val="center"/>
      </w:pPr>
      <w:r>
        <w:rPr>
          <w:rFonts w:ascii="Times New Roman" w:hAnsi="Times New Roman" w:eastAsia="Times New Roman"/>
          <w:i/>
          <w:color w:val="000000"/>
          <w:sz w:val="21"/>
        </w:rPr>
        <w:t>Listing 3.3 Browser-side state synchronisation routine</w:t>
      </w:r>
    </w:p>
    <w:p>
      <w:pPr>
        <w:spacing w:line="240" w:lineRule="auto" w:after="80"/>
        <w:ind w:firstLine="0" w:left="216" w:right="216"/>
        <w:jc w:val="left"/>
        <w:shd w:fill="F0F0F0"/>
      </w:pPr>
      <w:r>
        <w:rPr>
          <w:rFonts w:ascii="Courier New" w:hAnsi="Courier New" w:eastAsia="Courier New"/>
          <w:color w:val="000000"/>
          <w:sz w:val="15"/>
        </w:rPr>
        <w:t>const STORAGE_KEY = 'LUMIERE_HEALTH_PORTAL_STATE';</w:t>
        <w:br/>
      </w:r>
      <w:r>
        <w:rPr>
          <w:rFonts w:ascii="Courier New" w:hAnsi="Courier New" w:eastAsia="Courier New"/>
          <w:color w:val="000000"/>
          <w:sz w:val="15"/>
        </w:rPr>
        <w:br/>
      </w:r>
      <w:r>
        <w:rPr>
          <w:rFonts w:ascii="Courier New" w:hAnsi="Courier New" w:eastAsia="Courier New"/>
          <w:color w:val="000000"/>
          <w:sz w:val="15"/>
        </w:rPr>
        <w:t>function saveStateToStorage() {</w:t>
        <w:br/>
      </w:r>
      <w:r>
        <w:rPr>
          <w:rFonts w:ascii="Courier New" w:hAnsi="Courier New" w:eastAsia="Courier New"/>
          <w:color w:val="000000"/>
          <w:sz w:val="15"/>
        </w:rPr>
        <w:t xml:space="preserve">  localStorage.setItem(STORAGE_KEY, JSON.stringify(HEALTH_PORTAL_STATE));</w:t>
        <w:br/>
      </w:r>
      <w:r>
        <w:rPr>
          <w:rFonts w:ascii="Courier New" w:hAnsi="Courier New" w:eastAsia="Courier New"/>
          <w:color w:val="000000"/>
          <w:sz w:val="15"/>
        </w:rPr>
        <w:t>}</w:t>
        <w:br/>
      </w:r>
      <w:r>
        <w:rPr>
          <w:rFonts w:ascii="Courier New" w:hAnsi="Courier New" w:eastAsia="Courier New"/>
          <w:color w:val="000000"/>
          <w:sz w:val="15"/>
        </w:rPr>
        <w:br/>
      </w:r>
      <w:r>
        <w:rPr>
          <w:rFonts w:ascii="Courier New" w:hAnsi="Courier New" w:eastAsia="Courier New"/>
          <w:color w:val="000000"/>
          <w:sz w:val="15"/>
        </w:rPr>
        <w:t>function syncAllPortals() {</w:t>
        <w:br/>
      </w:r>
      <w:r>
        <w:rPr>
          <w:rFonts w:ascii="Courier New" w:hAnsi="Courier New" w:eastAsia="Courier New"/>
          <w:color w:val="000000"/>
          <w:sz w:val="15"/>
        </w:rPr>
        <w:t xml:space="preserve">  const patient = HEALTH_PORTAL_STATE.activePatient;</w:t>
        <w:br/>
      </w:r>
      <w:r>
        <w:rPr>
          <w:rFonts w:ascii="Courier New" w:hAnsi="Courier New" w:eastAsia="Courier New"/>
          <w:color w:val="000000"/>
          <w:sz w:val="15"/>
        </w:rPr>
        <w:t xml:space="preserve">  const vitals = HEALTH_PORTAL_STATE.vitals;</w:t>
        <w:br/>
      </w:r>
      <w:r>
        <w:rPr>
          <w:rFonts w:ascii="Courier New" w:hAnsi="Courier New" w:eastAsia="Courier New"/>
          <w:color w:val="000000"/>
          <w:sz w:val="15"/>
        </w:rPr>
        <w:br/>
      </w:r>
      <w:r>
        <w:rPr>
          <w:rFonts w:ascii="Courier New" w:hAnsi="Courier New" w:eastAsia="Courier New"/>
          <w:color w:val="000000"/>
          <w:sz w:val="15"/>
        </w:rPr>
        <w:t xml:space="preserve">  document.querySelectorAll('[data-patient-name]').forEach((element) =&gt; {</w:t>
        <w:br/>
      </w:r>
      <w:r>
        <w:rPr>
          <w:rFonts w:ascii="Courier New" w:hAnsi="Courier New" w:eastAsia="Courier New"/>
          <w:color w:val="000000"/>
          <w:sz w:val="15"/>
        </w:rPr>
        <w:t xml:space="preserve">    element.textContent = patient.name;</w:t>
        <w:br/>
      </w:r>
      <w:r>
        <w:rPr>
          <w:rFonts w:ascii="Courier New" w:hAnsi="Courier New" w:eastAsia="Courier New"/>
          <w:color w:val="000000"/>
          <w:sz w:val="15"/>
        </w:rPr>
        <w:t xml:space="preserve">  });</w:t>
        <w:br/>
      </w:r>
      <w:r>
        <w:rPr>
          <w:rFonts w:ascii="Courier New" w:hAnsi="Courier New" w:eastAsia="Courier New"/>
          <w:color w:val="000000"/>
          <w:sz w:val="15"/>
        </w:rPr>
        <w:t xml:space="preserve">  document.querySelectorAll('[data-uhid]').forEach((element) =&gt; {</w:t>
        <w:br/>
      </w:r>
      <w:r>
        <w:rPr>
          <w:rFonts w:ascii="Courier New" w:hAnsi="Courier New" w:eastAsia="Courier New"/>
          <w:color w:val="000000"/>
          <w:sz w:val="15"/>
        </w:rPr>
        <w:t xml:space="preserve">    element.textContent = patient.uhid;</w:t>
        <w:br/>
      </w:r>
      <w:r>
        <w:rPr>
          <w:rFonts w:ascii="Courier New" w:hAnsi="Courier New" w:eastAsia="Courier New"/>
          <w:color w:val="000000"/>
          <w:sz w:val="15"/>
        </w:rPr>
        <w:t xml:space="preserve">  });</w:t>
        <w:br/>
      </w:r>
      <w:r>
        <w:rPr>
          <w:rFonts w:ascii="Courier New" w:hAnsi="Courier New" w:eastAsia="Courier New"/>
          <w:color w:val="000000"/>
          <w:sz w:val="15"/>
        </w:rPr>
        <w:t xml:space="preserve">  document.querySelectorAll('[data-vital="bp"]').forEach((element) =&gt; {</w:t>
        <w:br/>
      </w:r>
      <w:r>
        <w:rPr>
          <w:rFonts w:ascii="Courier New" w:hAnsi="Courier New" w:eastAsia="Courier New"/>
          <w:color w:val="000000"/>
          <w:sz w:val="15"/>
        </w:rPr>
        <w:t xml:space="preserve">    element.textContent = vitals.bp;</w:t>
        <w:br/>
      </w:r>
      <w:r>
        <w:rPr>
          <w:rFonts w:ascii="Courier New" w:hAnsi="Courier New" w:eastAsia="Courier New"/>
          <w:color w:val="000000"/>
          <w:sz w:val="15"/>
        </w:rPr>
        <w:t xml:space="preserve">  });</w:t>
        <w:br/>
      </w:r>
      <w:r>
        <w:rPr>
          <w:rFonts w:ascii="Courier New" w:hAnsi="Courier New" w:eastAsia="Courier New"/>
          <w:color w:val="000000"/>
          <w:sz w:val="15"/>
        </w:rPr>
        <w:t xml:space="preserve">  document.querySelectorAll('[data-vital="hr"]').forEach((element) =&gt; {</w:t>
        <w:br/>
      </w:r>
      <w:r>
        <w:rPr>
          <w:rFonts w:ascii="Courier New" w:hAnsi="Courier New" w:eastAsia="Courier New"/>
          <w:color w:val="000000"/>
          <w:sz w:val="15"/>
        </w:rPr>
        <w:t xml:space="preserve">    element.textContent = `${vitals.hr} bpm`;</w:t>
        <w:br/>
      </w:r>
      <w:r>
        <w:rPr>
          <w:rFonts w:ascii="Courier New" w:hAnsi="Courier New" w:eastAsia="Courier New"/>
          <w:color w:val="000000"/>
          <w:sz w:val="15"/>
        </w:rPr>
        <w:t xml:space="preserve">  });</w:t>
        <w:br/>
      </w:r>
      <w:r>
        <w:rPr>
          <w:rFonts w:ascii="Courier New" w:hAnsi="Courier New" w:eastAsia="Courier New"/>
          <w:color w:val="000000"/>
          <w:sz w:val="15"/>
        </w:rPr>
        <w:t xml:space="preserve">  document.querySelectorAll('[data-vital="spo2"]').forEach((element) =&gt; {</w:t>
        <w:br/>
      </w:r>
      <w:r>
        <w:rPr>
          <w:rFonts w:ascii="Courier New" w:hAnsi="Courier New" w:eastAsia="Courier New"/>
          <w:color w:val="000000"/>
          <w:sz w:val="15"/>
        </w:rPr>
        <w:t xml:space="preserve">    element.textContent = `${vitals.spo2}%`;</w:t>
        <w:br/>
      </w:r>
      <w:r>
        <w:rPr>
          <w:rFonts w:ascii="Courier New" w:hAnsi="Courier New" w:eastAsia="Courier New"/>
          <w:color w:val="000000"/>
          <w:sz w:val="15"/>
        </w:rPr>
        <w:t xml:space="preserve">  });</w:t>
        <w:br/>
      </w:r>
      <w:r>
        <w:rPr>
          <w:rFonts w:ascii="Courier New" w:hAnsi="Courier New" w:eastAsia="Courier New"/>
          <w:color w:val="000000"/>
          <w:sz w:val="15"/>
        </w:rPr>
        <w:t xml:space="preserve">  document.querySelectorAll('[data-clinical-advice]').forEach((element) =&gt; {</w:t>
        <w:br/>
      </w:r>
      <w:r>
        <w:rPr>
          <w:rFonts w:ascii="Courier New" w:hAnsi="Courier New" w:eastAsia="Courier New"/>
          <w:color w:val="000000"/>
          <w:sz w:val="15"/>
        </w:rPr>
        <w:t xml:space="preserve">    element.textContent = HEALTH_PORTAL_STATE.soapNotes.assessment;</w:t>
        <w:br/>
      </w:r>
      <w:r>
        <w:rPr>
          <w:rFonts w:ascii="Courier New" w:hAnsi="Courier New" w:eastAsia="Courier New"/>
          <w:color w:val="000000"/>
          <w:sz w:val="15"/>
        </w:rPr>
        <w:t xml:space="preserve">  });</w:t>
        <w:br/>
      </w:r>
      <w:r>
        <w:rPr>
          <w:rFonts w:ascii="Courier New" w:hAnsi="Courier New" w:eastAsia="Courier New"/>
          <w:color w:val="000000"/>
          <w:sz w:val="15"/>
        </w:rPr>
        <w:br/>
      </w:r>
      <w:r>
        <w:rPr>
          <w:rFonts w:ascii="Courier New" w:hAnsi="Courier New" w:eastAsia="Courier New"/>
          <w:color w:val="000000"/>
          <w:sz w:val="15"/>
        </w:rPr>
        <w:t xml:space="preserve">  saveStateToStorage();</w:t>
        <w:br/>
      </w:r>
      <w:r>
        <w:rPr>
          <w:rFonts w:ascii="Courier New" w:hAnsi="Courier New" w:eastAsia="Courier New"/>
          <w:color w:val="000000"/>
          <w:sz w:val="15"/>
        </w:rPr>
        <w:t xml:space="preserve">  document.querySelectorAll('.live-sync-time').forEach((element) =&gt; {</w:t>
        <w:br/>
      </w:r>
      <w:r>
        <w:rPr>
          <w:rFonts w:ascii="Courier New" w:hAnsi="Courier New" w:eastAsia="Courier New"/>
          <w:color w:val="000000"/>
          <w:sz w:val="15"/>
        </w:rPr>
        <w:t xml:space="preserve">    element.textContent = new Date().toLocaleTimeString();</w:t>
        <w:br/>
      </w:r>
      <w:r>
        <w:rPr>
          <w:rFonts w:ascii="Courier New" w:hAnsi="Courier New" w:eastAsia="Courier New"/>
          <w:color w:val="000000"/>
          <w:sz w:val="15"/>
        </w:rPr>
        <w:t xml:space="preserve">  });</w:t>
        <w:br/>
      </w:r>
      <w:r>
        <w:rPr>
          <w:rFonts w:ascii="Courier New" w:hAnsi="Courier New" w:eastAsia="Courier New"/>
          <w:color w:val="000000"/>
          <w:sz w:val="15"/>
        </w:rPr>
        <w:t>}</w:t>
      </w:r>
    </w:p>
    <w:p>
      <w:pPr>
        <w:pStyle w:val="Heading2"/>
        <w:ind w:firstLine="0"/>
        <w:jc w:val="left"/>
      </w:pPr>
      <w:r>
        <w:t>3.4 Source Code Explanation</w:t>
      </w:r>
    </w:p>
    <w:p>
      <w:pPr>
        <w:spacing w:after="40" w:line="259" w:lineRule="auto"/>
        <w:ind w:left="403" w:hanging="216"/>
      </w:pPr>
      <w:r>
        <w:rPr>
          <w:rFonts w:ascii="Times New Roman" w:hAnsi="Times New Roman" w:eastAsia="Times New Roman"/>
          <w:color w:val="000000"/>
          <w:sz w:val="23"/>
        </w:rPr>
        <w:t>• The state object supplies the active demonstration identity and values to both portal experiences.</w:t>
      </w:r>
    </w:p>
    <w:p>
      <w:pPr>
        <w:spacing w:after="40" w:line="259" w:lineRule="auto"/>
        <w:ind w:left="403" w:hanging="216"/>
      </w:pPr>
      <w:r>
        <w:rPr>
          <w:rFonts w:ascii="Times New Roman" w:hAnsi="Times New Roman" w:eastAsia="Times New Roman"/>
          <w:color w:val="000000"/>
          <w:sz w:val="23"/>
        </w:rPr>
        <w:t>• Data attributes locate output nodes without binding the update routine to a specific page layout.</w:t>
      </w:r>
    </w:p>
    <w:p>
      <w:pPr>
        <w:spacing w:after="40" w:line="259" w:lineRule="auto"/>
        <w:ind w:left="403" w:hanging="216"/>
      </w:pPr>
      <w:r>
        <w:rPr>
          <w:rFonts w:ascii="Times New Roman" w:hAnsi="Times New Roman" w:eastAsia="Times New Roman"/>
          <w:color w:val="000000"/>
          <w:sz w:val="23"/>
        </w:rPr>
        <w:t>• JSON storage keeps the current demonstration state in one browser profile; it is not a shared server database.</w:t>
      </w:r>
    </w:p>
    <w:p>
      <w:pPr>
        <w:spacing w:after="40" w:line="259" w:lineRule="auto"/>
        <w:ind w:left="403" w:hanging="216"/>
      </w:pPr>
      <w:r>
        <w:rPr>
          <w:rFonts w:ascii="Times New Roman" w:hAnsi="Times New Roman" w:eastAsia="Times New Roman"/>
          <w:color w:val="000000"/>
          <w:sz w:val="23"/>
        </w:rPr>
        <w:t>• The locally formatted timestamp is a presentation cue rather than an authoritative clinical audit event.</w:t>
      </w:r>
    </w:p>
    <w:p>
      <w:pPr>
        <w:spacing w:after="40" w:line="259" w:lineRule="auto"/>
        <w:ind w:left="403" w:hanging="216"/>
      </w:pPr>
      <w:r>
        <w:rPr>
          <w:rFonts w:ascii="Times New Roman" w:hAnsi="Times New Roman" w:eastAsia="Times New Roman"/>
          <w:color w:val="000000"/>
          <w:sz w:val="23"/>
        </w:rPr>
        <w:t>• Production healthcare deployment would require secure APIs, authenticated roles, a protected database, validation, and audit controls beyond this browser-only routine.</w:t>
      </w:r>
    </w:p>
    <w:p>
      <w:r>
        <w:br w:type="page"/>
      </w:r>
    </w:p>
    <w:p>
      <w:pPr>
        <w:pStyle w:val="Heading1"/>
        <w:ind w:firstLine="0"/>
        <w:jc w:val="left"/>
      </w:pPr>
      <w:r>
        <w:t>4 ARCHITECTURE DIAGRAM</w:t>
      </w:r>
    </w:p>
    <w:p>
      <w:pPr>
        <w:spacing w:after="80" w:line="276" w:lineRule="auto"/>
        <w:ind w:firstLine="0"/>
        <w:jc w:val="both"/>
      </w:pPr>
      <w:r>
        <w:rPr>
          <w:rFonts w:ascii="Times New Roman" w:hAnsi="Times New Roman" w:eastAsia="Times New Roman"/>
          <w:color w:val="000000"/>
          <w:sz w:val="24"/>
        </w:rPr>
        <w:t>The supplied architecture illustrations communicate the intended relationship between the public website, portal experiences, client-side application logic, browser persistence, and runtime environment. The source verification boundary is important: the inspected implementation contains static HTML page entry points, Vite, Tailwind CSS processing, vanilla JavaScript, an in-memory state object, and browser localStorage. Labels such as EHR-FHIR synchronisation, cloud container, encrypted exchange, or live telemetry represent conceptual goals unless a separate secure backend implements them.</w:t>
      </w:r>
    </w:p>
    <w:p>
      <w:pPr>
        <w:spacing w:before="40" w:after="40"/>
        <w:jc w:val="center"/>
      </w:pPr>
      <w:r>
        <w:drawing>
          <wp:inline xmlns:a="http://schemas.openxmlformats.org/drawingml/2006/main" xmlns:pic="http://schemas.openxmlformats.org/drawingml/2006/picture">
            <wp:extent cx="5806440" cy="3240804"/>
            <wp:docPr id="2" name="Picture 2"/>
            <wp:cNvGraphicFramePr>
              <a:graphicFrameLocks noChangeAspect="1"/>
            </wp:cNvGraphicFramePr>
            <a:graphic>
              <a:graphicData uri="http://schemas.openxmlformats.org/drawingml/2006/picture">
                <pic:pic>
                  <pic:nvPicPr>
                    <pic:cNvPr id="0" name="Gemini_Generated_Image_l9lpygl9lpygl9lp.png"/>
                    <pic:cNvPicPr/>
                  </pic:nvPicPr>
                  <pic:blipFill>
                    <a:blip r:embed="rId11"/>
                    <a:stretch>
                      <a:fillRect/>
                    </a:stretch>
                  </pic:blipFill>
                  <pic:spPr>
                    <a:xfrm>
                      <a:off x="0" y="0"/>
                      <a:ext cx="5806440" cy="3240804"/>
                    </a:xfrm>
                    <a:prstGeom prst="rect"/>
                  </pic:spPr>
                </pic:pic>
              </a:graphicData>
            </a:graphic>
          </wp:inline>
        </w:drawing>
      </w:r>
    </w:p>
    <w:p>
      <w:pPr>
        <w:spacing w:after="20"/>
        <w:ind w:firstLine="0"/>
        <w:jc w:val="center"/>
      </w:pPr>
      <w:r>
        <w:rPr>
          <w:rFonts w:ascii="Times New Roman" w:hAnsi="Times New Roman" w:eastAsia="Times New Roman"/>
          <w:i/>
          <w:color w:val="000000"/>
          <w:sz w:val="21"/>
        </w:rPr>
        <w:t>Figure 4.1 Conceptual Lumiere technical system architecture and data flow</w:t>
      </w:r>
    </w:p>
    <w:p>
      <w:pPr>
        <w:spacing w:after="80"/>
        <w:ind w:firstLine="0"/>
        <w:jc w:val="both"/>
      </w:pPr>
      <w:r>
        <w:rPr>
          <w:rFonts w:ascii="Times New Roman" w:hAnsi="Times New Roman" w:eastAsia="Times New Roman"/>
          <w:color w:val="000000"/>
          <w:sz w:val="21"/>
        </w:rPr>
        <w:t>The visual groups public or patient interfaces and clinician interfaces above presentation, client-side logic, state synchronisation, local browser persistence, and the Vite runtime. The currently verified behaviour is browser-side state coordination.</w:t>
      </w:r>
    </w:p>
    <w:p>
      <w:r>
        <w:br w:type="page"/>
      </w:r>
    </w:p>
    <w:p>
      <w:pPr>
        <w:pStyle w:val="Heading2"/>
        <w:ind w:firstLine="0"/>
        <w:jc w:val="left"/>
      </w:pPr>
      <w:r>
        <w:t>4.1 Architecture View</w:t>
      </w:r>
    </w:p>
    <w:p>
      <w:pPr>
        <w:spacing w:before="40" w:after="40"/>
        <w:jc w:val="center"/>
      </w:pPr>
      <w:r>
        <w:drawing>
          <wp:inline xmlns:a="http://schemas.openxmlformats.org/drawingml/2006/main" xmlns:pic="http://schemas.openxmlformats.org/drawingml/2006/picture">
            <wp:extent cx="5806440" cy="3240804"/>
            <wp:docPr id="3" name="Picture 3"/>
            <wp:cNvGraphicFramePr>
              <a:graphicFrameLocks noChangeAspect="1"/>
            </wp:cNvGraphicFramePr>
            <a:graphic>
              <a:graphicData uri="http://schemas.openxmlformats.org/drawingml/2006/picture">
                <pic:pic>
                  <pic:nvPicPr>
                    <pic:cNvPr id="0" name="Gemini_Generated_Image_7ph96z7ph96z7ph9.png"/>
                    <pic:cNvPicPr/>
                  </pic:nvPicPr>
                  <pic:blipFill>
                    <a:blip r:embed="rId12"/>
                    <a:stretch>
                      <a:fillRect/>
                    </a:stretch>
                  </pic:blipFill>
                  <pic:spPr>
                    <a:xfrm>
                      <a:off x="0" y="0"/>
                      <a:ext cx="5806440" cy="3240804"/>
                    </a:xfrm>
                    <a:prstGeom prst="rect"/>
                  </pic:spPr>
                </pic:pic>
              </a:graphicData>
            </a:graphic>
          </wp:inline>
        </w:drawing>
      </w:r>
    </w:p>
    <w:p>
      <w:pPr>
        <w:spacing w:after="20"/>
        <w:ind w:firstLine="0"/>
        <w:jc w:val="center"/>
      </w:pPr>
      <w:r>
        <w:rPr>
          <w:rFonts w:ascii="Times New Roman" w:hAnsi="Times New Roman" w:eastAsia="Times New Roman"/>
          <w:i/>
          <w:color w:val="000000"/>
          <w:sz w:val="21"/>
        </w:rPr>
        <w:t>Figure 4.2 Conceptual Lumiere routing, controller, and persistence architecture</w:t>
      </w:r>
    </w:p>
    <w:p>
      <w:pPr>
        <w:spacing w:after="80"/>
        <w:ind w:firstLine="0"/>
        <w:jc w:val="both"/>
      </w:pPr>
      <w:r>
        <w:rPr>
          <w:rFonts w:ascii="Times New Roman" w:hAnsi="Times New Roman" w:eastAsia="Times New Roman"/>
          <w:color w:val="000000"/>
          <w:sz w:val="21"/>
        </w:rPr>
        <w:t>The illustration presents an application-controller and sync-bus model. In the available source, routing and portal updates are handled in client-side JavaScript and persisted under a browser localStorage key.</w:t>
      </w:r>
    </w:p>
    <w:p>
      <w:r>
        <w:br w:type="page"/>
      </w:r>
    </w:p>
    <w:p>
      <w:pPr>
        <w:pStyle w:val="Heading1"/>
        <w:ind w:firstLine="0"/>
        <w:jc w:val="left"/>
      </w:pPr>
      <w:r>
        <w:t>5 DEMO OF PROJECT</w:t>
      </w:r>
    </w:p>
    <w:p>
      <w:pPr>
        <w:spacing w:after="80" w:line="276" w:lineRule="auto"/>
        <w:ind w:firstLine="0"/>
        <w:jc w:val="both"/>
      </w:pPr>
      <w:r>
        <w:rPr>
          <w:rFonts w:ascii="Times New Roman" w:hAnsi="Times New Roman" w:eastAsia="Times New Roman"/>
          <w:color w:val="000000"/>
          <w:sz w:val="24"/>
        </w:rPr>
        <w:t>The following supplied interface captures document accessible Lumiere pages and meaningful application states. They illustrate the implemented design and browser interface. All content shown in the portal captures is demonstration data and must not be interpreted as a real patient record or verified clinical output.</w:t>
      </w:r>
    </w:p>
    <w:tbl>
      <w:tblPr>
        <w:tblW w:type="auto" w:w="0"/>
        <w:jc w:val="center"/>
        <w:tblLayout w:type="fixed"/>
        <w:tblLook w:firstColumn="1" w:firstRow="1" w:lastColumn="0" w:lastRow="0" w:noHBand="0" w:noVBand="1" w:val="04A0"/>
      </w:tblPr>
      <w:tblGrid>
        <w:gridCol w:w="4896"/>
        <w:gridCol w:w="4896"/>
      </w:tblGrid>
      <w:tr>
        <w:tc>
          <w:tcPr>
            <w:tcW w:type="dxa" w:w="4723"/>
            <w:vAlign w:val="top"/>
            <w:tcBorders>
              <w:top w:val="single" w:sz="4" w:color="B7B7B7"/>
              <w:left w:val="single" w:sz="4" w:color="B7B7B7"/>
              <w:bottom w:val="single" w:sz="4" w:color="B7B7B7"/>
              <w:right w:val="single" w:sz="4" w:color="B7B7B7"/>
            </w:tcBorders>
          </w:tcPr>
          <w:p>
            <w:pPr>
              <w:ind w:firstLine="0"/>
              <w:jc w:val="center"/>
            </w:pPr>
            <w:r>
              <w:drawing>
                <wp:inline xmlns:a="http://schemas.openxmlformats.org/drawingml/2006/main" xmlns:pic="http://schemas.openxmlformats.org/drawingml/2006/picture">
                  <wp:extent cx="2788920" cy="1565862"/>
                  <wp:docPr id="4" name="Picture 4"/>
                  <wp:cNvGraphicFramePr>
                    <a:graphicFrameLocks noChangeAspect="1"/>
                  </wp:cNvGraphicFramePr>
                  <a:graphic>
                    <a:graphicData uri="http://schemas.openxmlformats.org/drawingml/2006/picture">
                      <pic:pic>
                        <pic:nvPicPr>
                          <pic:cNvPr id="0" name="2026_10_11_09_32_04_screenshot.png"/>
                          <pic:cNvPicPr/>
                        </pic:nvPicPr>
                        <pic:blipFill>
                          <a:blip r:embed="rId13"/>
                          <a:stretch>
                            <a:fillRect/>
                          </a:stretch>
                        </pic:blipFill>
                        <pic:spPr>
                          <a:xfrm>
                            <a:off x="0" y="0"/>
                            <a:ext cx="2788920" cy="1565862"/>
                          </a:xfrm>
                          <a:prstGeom prst="rect"/>
                        </pic:spPr>
                      </pic:pic>
                    </a:graphicData>
                  </a:graphic>
                </wp:inline>
              </w:drawing>
            </w:r>
          </w:p>
          <w:p>
            <w:pPr>
              <w:spacing w:before="40" w:after="20"/>
              <w:ind w:firstLine="0"/>
              <w:jc w:val="center"/>
            </w:pPr>
            <w:r>
              <w:rPr>
                <w:rFonts w:ascii="Times New Roman" w:hAnsi="Times New Roman" w:eastAsia="Times New Roman"/>
                <w:i/>
                <w:color w:val="000000"/>
                <w:sz w:val="18"/>
              </w:rPr>
              <w:t>Figure 5.1 Public landing view</w:t>
            </w:r>
          </w:p>
          <w:p>
            <w:pPr>
              <w:spacing w:after="20" w:line="240" w:lineRule="auto"/>
              <w:ind w:firstLine="0"/>
              <w:jc w:val="both"/>
            </w:pPr>
            <w:r>
              <w:rPr>
                <w:rFonts w:ascii="Times New Roman" w:hAnsi="Times New Roman" w:eastAsia="Times New Roman"/>
                <w:color w:val="000000"/>
                <w:sz w:val="17"/>
              </w:rPr>
              <w:t>The public landing page introduces the clinic and hospital service model.</w:t>
            </w:r>
          </w:p>
        </w:tc>
        <w:tc>
          <w:tcPr>
            <w:tcW w:type="dxa" w:w="4723"/>
            <w:vAlign w:val="top"/>
            <w:tcBorders>
              <w:top w:val="single" w:sz="4" w:color="B7B7B7"/>
              <w:left w:val="single" w:sz="4" w:color="B7B7B7"/>
              <w:bottom w:val="single" w:sz="4" w:color="B7B7B7"/>
              <w:right w:val="single" w:sz="4" w:color="B7B7B7"/>
            </w:tcBorders>
          </w:tcPr>
          <w:p>
            <w:pPr>
              <w:ind w:firstLine="0"/>
              <w:jc w:val="center"/>
            </w:pPr>
            <w:r>
              <w:drawing>
                <wp:inline xmlns:a="http://schemas.openxmlformats.org/drawingml/2006/main" xmlns:pic="http://schemas.openxmlformats.org/drawingml/2006/picture">
                  <wp:extent cx="2788920" cy="1571429"/>
                  <wp:docPr id="5" name="Picture 5"/>
                  <wp:cNvGraphicFramePr>
                    <a:graphicFrameLocks noChangeAspect="1"/>
                  </wp:cNvGraphicFramePr>
                  <a:graphic>
                    <a:graphicData uri="http://schemas.openxmlformats.org/drawingml/2006/picture">
                      <pic:pic>
                        <pic:nvPicPr>
                          <pic:cNvPr id="0" name="2026_10_11_09_32_12_screenshot.png"/>
                          <pic:cNvPicPr/>
                        </pic:nvPicPr>
                        <pic:blipFill>
                          <a:blip r:embed="rId14"/>
                          <a:stretch>
                            <a:fillRect/>
                          </a:stretch>
                        </pic:blipFill>
                        <pic:spPr>
                          <a:xfrm>
                            <a:off x="0" y="0"/>
                            <a:ext cx="2788920" cy="1571429"/>
                          </a:xfrm>
                          <a:prstGeom prst="rect"/>
                        </pic:spPr>
                      </pic:pic>
                    </a:graphicData>
                  </a:graphic>
                </wp:inline>
              </w:drawing>
            </w:r>
          </w:p>
          <w:p>
            <w:pPr>
              <w:spacing w:before="40" w:after="20"/>
              <w:ind w:firstLine="0"/>
              <w:jc w:val="center"/>
            </w:pPr>
            <w:r>
              <w:rPr>
                <w:rFonts w:ascii="Times New Roman" w:hAnsi="Times New Roman" w:eastAsia="Times New Roman"/>
                <w:i/>
                <w:color w:val="000000"/>
                <w:sz w:val="18"/>
              </w:rPr>
              <w:t>Figure 5.2 Clinic and hospital cards</w:t>
            </w:r>
          </w:p>
          <w:p>
            <w:pPr>
              <w:spacing w:after="20" w:line="240" w:lineRule="auto"/>
              <w:ind w:firstLine="0"/>
              <w:jc w:val="both"/>
            </w:pPr>
            <w:r>
              <w:rPr>
                <w:rFonts w:ascii="Times New Roman" w:hAnsi="Times New Roman" w:eastAsia="Times New Roman"/>
                <w:color w:val="000000"/>
                <w:sz w:val="17"/>
              </w:rPr>
              <w:t>Paired content cards show facilities, service lists, and paths to further information.</w:t>
            </w:r>
          </w:p>
        </w:tc>
      </w:tr>
    </w:tbl>
    <w:p>
      <w:pPr>
        <w:spacing w:after="0"/>
      </w:pPr>
    </w:p>
    <w:tbl>
      <w:tblPr>
        <w:tblW w:type="auto" w:w="0"/>
        <w:jc w:val="center"/>
        <w:tblLayout w:type="fixed"/>
        <w:tblLook w:firstColumn="1" w:firstRow="1" w:lastColumn="0" w:lastRow="0" w:noHBand="0" w:noVBand="1" w:val="04A0"/>
      </w:tblPr>
      <w:tblGrid>
        <w:gridCol w:w="4896"/>
        <w:gridCol w:w="4896"/>
      </w:tblGrid>
      <w:tr>
        <w:tc>
          <w:tcPr>
            <w:tcW w:type="dxa" w:w="4723"/>
            <w:vAlign w:val="top"/>
            <w:tcBorders>
              <w:top w:val="single" w:sz="4" w:color="B7B7B7"/>
              <w:left w:val="single" w:sz="4" w:color="B7B7B7"/>
              <w:bottom w:val="single" w:sz="4" w:color="B7B7B7"/>
              <w:right w:val="single" w:sz="4" w:color="B7B7B7"/>
            </w:tcBorders>
          </w:tcPr>
          <w:p>
            <w:pPr>
              <w:ind w:firstLine="0"/>
              <w:jc w:val="center"/>
            </w:pPr>
            <w:r>
              <w:drawing>
                <wp:inline xmlns:a="http://schemas.openxmlformats.org/drawingml/2006/main" xmlns:pic="http://schemas.openxmlformats.org/drawingml/2006/picture">
                  <wp:extent cx="2788920" cy="1375577"/>
                  <wp:docPr id="6" name="Picture 6"/>
                  <wp:cNvGraphicFramePr>
                    <a:graphicFrameLocks noChangeAspect="1"/>
                  </wp:cNvGraphicFramePr>
                  <a:graphic>
                    <a:graphicData uri="http://schemas.openxmlformats.org/drawingml/2006/picture">
                      <pic:pic>
                        <pic:nvPicPr>
                          <pic:cNvPr id="0" name="2026_10_11_09_32_18_screenshot.png"/>
                          <pic:cNvPicPr/>
                        </pic:nvPicPr>
                        <pic:blipFill>
                          <a:blip r:embed="rId15"/>
                          <a:stretch>
                            <a:fillRect/>
                          </a:stretch>
                        </pic:blipFill>
                        <pic:spPr>
                          <a:xfrm>
                            <a:off x="0" y="0"/>
                            <a:ext cx="2788920" cy="1375577"/>
                          </a:xfrm>
                          <a:prstGeom prst="rect"/>
                        </pic:spPr>
                      </pic:pic>
                    </a:graphicData>
                  </a:graphic>
                </wp:inline>
              </w:drawing>
            </w:r>
          </w:p>
          <w:p>
            <w:pPr>
              <w:spacing w:before="40" w:after="20"/>
              <w:ind w:firstLine="0"/>
              <w:jc w:val="center"/>
            </w:pPr>
            <w:r>
              <w:rPr>
                <w:rFonts w:ascii="Times New Roman" w:hAnsi="Times New Roman" w:eastAsia="Times New Roman"/>
                <w:i/>
                <w:color w:val="000000"/>
                <w:sz w:val="18"/>
              </w:rPr>
              <w:t>Figure 5.3 Check-up catalogue</w:t>
            </w:r>
          </w:p>
          <w:p>
            <w:pPr>
              <w:spacing w:after="20" w:line="240" w:lineRule="auto"/>
              <w:ind w:firstLine="0"/>
              <w:jc w:val="both"/>
            </w:pPr>
            <w:r>
              <w:rPr>
                <w:rFonts w:ascii="Times New Roman" w:hAnsi="Times New Roman" w:eastAsia="Times New Roman"/>
                <w:color w:val="000000"/>
                <w:sz w:val="17"/>
              </w:rPr>
              <w:t>Category controls, search, package cards, fees, and booking controls.</w:t>
            </w:r>
          </w:p>
        </w:tc>
        <w:tc>
          <w:tcPr>
            <w:tcW w:type="dxa" w:w="4723"/>
            <w:vAlign w:val="top"/>
            <w:tcBorders>
              <w:top w:val="single" w:sz="4" w:color="B7B7B7"/>
              <w:left w:val="single" w:sz="4" w:color="B7B7B7"/>
              <w:bottom w:val="single" w:sz="4" w:color="B7B7B7"/>
              <w:right w:val="single" w:sz="4" w:color="B7B7B7"/>
            </w:tcBorders>
          </w:tcPr>
          <w:p>
            <w:pPr>
              <w:ind w:firstLine="0"/>
              <w:jc w:val="center"/>
            </w:pPr>
            <w:r>
              <w:drawing>
                <wp:inline xmlns:a="http://schemas.openxmlformats.org/drawingml/2006/main" xmlns:pic="http://schemas.openxmlformats.org/drawingml/2006/picture">
                  <wp:extent cx="2788920" cy="1568768"/>
                  <wp:docPr id="7" name="Picture 7"/>
                  <wp:cNvGraphicFramePr>
                    <a:graphicFrameLocks noChangeAspect="1"/>
                  </wp:cNvGraphicFramePr>
                  <a:graphic>
                    <a:graphicData uri="http://schemas.openxmlformats.org/drawingml/2006/picture">
                      <pic:pic>
                        <pic:nvPicPr>
                          <pic:cNvPr id="0" name="2026_10_11_09_32_43_screenshot.png"/>
                          <pic:cNvPicPr/>
                        </pic:nvPicPr>
                        <pic:blipFill>
                          <a:blip r:embed="rId16"/>
                          <a:stretch>
                            <a:fillRect/>
                          </a:stretch>
                        </pic:blipFill>
                        <pic:spPr>
                          <a:xfrm>
                            <a:off x="0" y="0"/>
                            <a:ext cx="2788920" cy="1568768"/>
                          </a:xfrm>
                          <a:prstGeom prst="rect"/>
                        </pic:spPr>
                      </pic:pic>
                    </a:graphicData>
                  </a:graphic>
                </wp:inline>
              </w:drawing>
            </w:r>
          </w:p>
          <w:p>
            <w:pPr>
              <w:spacing w:before="40" w:after="20"/>
              <w:ind w:firstLine="0"/>
              <w:jc w:val="center"/>
            </w:pPr>
            <w:r>
              <w:rPr>
                <w:rFonts w:ascii="Times New Roman" w:hAnsi="Times New Roman" w:eastAsia="Times New Roman"/>
                <w:i/>
                <w:color w:val="000000"/>
                <w:sz w:val="18"/>
              </w:rPr>
              <w:t>Figure 5.4 Facility detail</w:t>
            </w:r>
          </w:p>
          <w:p>
            <w:pPr>
              <w:spacing w:after="20" w:line="240" w:lineRule="auto"/>
              <w:ind w:firstLine="0"/>
              <w:jc w:val="both"/>
            </w:pPr>
            <w:r>
              <w:rPr>
                <w:rFonts w:ascii="Times New Roman" w:hAnsi="Times New Roman" w:eastAsia="Times New Roman"/>
                <w:color w:val="000000"/>
                <w:sz w:val="17"/>
              </w:rPr>
              <w:t>A selected diagnostic-imaging facility with tabs, specifications, and inquiry action.</w:t>
            </w:r>
          </w:p>
        </w:tc>
      </w:tr>
    </w:tbl>
    <w:p>
      <w:pPr>
        <w:spacing w:after="0"/>
      </w:pPr>
    </w:p>
    <w:p>
      <w:r>
        <w:br w:type="page"/>
      </w:r>
    </w:p>
    <w:tbl>
      <w:tblPr>
        <w:tblW w:type="auto" w:w="0"/>
        <w:jc w:val="center"/>
        <w:tblLayout w:type="fixed"/>
        <w:tblLook w:firstColumn="1" w:firstRow="1" w:lastColumn="0" w:lastRow="0" w:noHBand="0" w:noVBand="1" w:val="04A0"/>
      </w:tblPr>
      <w:tblGrid>
        <w:gridCol w:w="4896"/>
        <w:gridCol w:w="4896"/>
      </w:tblGrid>
      <w:tr>
        <w:tc>
          <w:tcPr>
            <w:tcW w:type="dxa" w:w="4723"/>
            <w:vAlign w:val="top"/>
            <w:tcBorders>
              <w:top w:val="single" w:sz="4" w:color="B7B7B7"/>
              <w:left w:val="single" w:sz="4" w:color="B7B7B7"/>
              <w:bottom w:val="single" w:sz="4" w:color="B7B7B7"/>
              <w:right w:val="single" w:sz="4" w:color="B7B7B7"/>
            </w:tcBorders>
          </w:tcPr>
          <w:p>
            <w:pPr>
              <w:ind w:firstLine="0"/>
              <w:jc w:val="center"/>
            </w:pPr>
            <w:r>
              <w:drawing>
                <wp:inline xmlns:a="http://schemas.openxmlformats.org/drawingml/2006/main" xmlns:pic="http://schemas.openxmlformats.org/drawingml/2006/picture">
                  <wp:extent cx="2788920" cy="1584853"/>
                  <wp:docPr id="8" name="Picture 8"/>
                  <wp:cNvGraphicFramePr>
                    <a:graphicFrameLocks noChangeAspect="1"/>
                  </wp:cNvGraphicFramePr>
                  <a:graphic>
                    <a:graphicData uri="http://schemas.openxmlformats.org/drawingml/2006/picture">
                      <pic:pic>
                        <pic:nvPicPr>
                          <pic:cNvPr id="0" name="2026_10_11_09_32_55_screenshot.png"/>
                          <pic:cNvPicPr/>
                        </pic:nvPicPr>
                        <pic:blipFill>
                          <a:blip r:embed="rId17"/>
                          <a:stretch>
                            <a:fillRect/>
                          </a:stretch>
                        </pic:blipFill>
                        <pic:spPr>
                          <a:xfrm>
                            <a:off x="0" y="0"/>
                            <a:ext cx="2788920" cy="1584853"/>
                          </a:xfrm>
                          <a:prstGeom prst="rect"/>
                        </pic:spPr>
                      </pic:pic>
                    </a:graphicData>
                  </a:graphic>
                </wp:inline>
              </w:drawing>
            </w:r>
          </w:p>
          <w:p>
            <w:pPr>
              <w:spacing w:before="40" w:after="20"/>
              <w:ind w:firstLine="0"/>
              <w:jc w:val="center"/>
            </w:pPr>
            <w:r>
              <w:rPr>
                <w:rFonts w:ascii="Times New Roman" w:hAnsi="Times New Roman" w:eastAsia="Times New Roman"/>
                <w:i/>
                <w:color w:val="000000"/>
                <w:sz w:val="18"/>
              </w:rPr>
              <w:t>Figure 5.5 Centres of excellence</w:t>
            </w:r>
          </w:p>
          <w:p>
            <w:pPr>
              <w:spacing w:after="20" w:line="240" w:lineRule="auto"/>
              <w:ind w:firstLine="0"/>
              <w:jc w:val="both"/>
            </w:pPr>
            <w:r>
              <w:rPr>
                <w:rFonts w:ascii="Times New Roman" w:hAnsi="Times New Roman" w:eastAsia="Times New Roman"/>
                <w:color w:val="000000"/>
                <w:sz w:val="17"/>
              </w:rPr>
              <w:t>An expandable speciality directory with an open Cardiac Sciences state.</w:t>
            </w:r>
          </w:p>
        </w:tc>
        <w:tc>
          <w:tcPr>
            <w:tcW w:type="dxa" w:w="4723"/>
            <w:vAlign w:val="top"/>
            <w:tcBorders>
              <w:top w:val="single" w:sz="4" w:color="B7B7B7"/>
              <w:left w:val="single" w:sz="4" w:color="B7B7B7"/>
              <w:bottom w:val="single" w:sz="4" w:color="B7B7B7"/>
              <w:right w:val="single" w:sz="4" w:color="B7B7B7"/>
            </w:tcBorders>
          </w:tcPr>
          <w:p>
            <w:pPr>
              <w:ind w:firstLine="0"/>
              <w:jc w:val="center"/>
            </w:pPr>
            <w:r>
              <w:drawing>
                <wp:inline xmlns:a="http://schemas.openxmlformats.org/drawingml/2006/main" xmlns:pic="http://schemas.openxmlformats.org/drawingml/2006/picture">
                  <wp:extent cx="2788920" cy="1431127"/>
                  <wp:docPr id="9" name="Picture 9"/>
                  <wp:cNvGraphicFramePr>
                    <a:graphicFrameLocks noChangeAspect="1"/>
                  </wp:cNvGraphicFramePr>
                  <a:graphic>
                    <a:graphicData uri="http://schemas.openxmlformats.org/drawingml/2006/picture">
                      <pic:pic>
                        <pic:nvPicPr>
                          <pic:cNvPr id="0" name="2026_10_11_09_33_04_screenshot.png"/>
                          <pic:cNvPicPr/>
                        </pic:nvPicPr>
                        <pic:blipFill>
                          <a:blip r:embed="rId18"/>
                          <a:stretch>
                            <a:fillRect/>
                          </a:stretch>
                        </pic:blipFill>
                        <pic:spPr>
                          <a:xfrm>
                            <a:off x="0" y="0"/>
                            <a:ext cx="2788920" cy="1431127"/>
                          </a:xfrm>
                          <a:prstGeom prst="rect"/>
                        </pic:spPr>
                      </pic:pic>
                    </a:graphicData>
                  </a:graphic>
                </wp:inline>
              </w:drawing>
            </w:r>
          </w:p>
          <w:p>
            <w:pPr>
              <w:spacing w:before="40" w:after="20"/>
              <w:ind w:firstLine="0"/>
              <w:jc w:val="center"/>
            </w:pPr>
            <w:r>
              <w:rPr>
                <w:rFonts w:ascii="Times New Roman" w:hAnsi="Times New Roman" w:eastAsia="Times New Roman"/>
                <w:i/>
                <w:color w:val="000000"/>
                <w:sz w:val="18"/>
              </w:rPr>
              <w:t>Figure 5.6 Patient path</w:t>
            </w:r>
          </w:p>
          <w:p>
            <w:pPr>
              <w:spacing w:after="20" w:line="240" w:lineRule="auto"/>
              <w:ind w:firstLine="0"/>
              <w:jc w:val="both"/>
            </w:pPr>
            <w:r>
              <w:rPr>
                <w:rFonts w:ascii="Times New Roman" w:hAnsi="Times New Roman" w:eastAsia="Times New Roman"/>
                <w:color w:val="000000"/>
                <w:sz w:val="17"/>
              </w:rPr>
              <w:t>Four staged cards explain concierge intake, consultation, treatment, and follow-through.</w:t>
            </w:r>
          </w:p>
        </w:tc>
      </w:tr>
    </w:tbl>
    <w:p>
      <w:pPr>
        <w:spacing w:after="0"/>
      </w:pPr>
    </w:p>
    <w:tbl>
      <w:tblPr>
        <w:tblW w:type="auto" w:w="0"/>
        <w:jc w:val="center"/>
        <w:tblLayout w:type="fixed"/>
        <w:tblLook w:firstColumn="1" w:firstRow="1" w:lastColumn="0" w:lastRow="0" w:noHBand="0" w:noVBand="1" w:val="04A0"/>
      </w:tblPr>
      <w:tblGrid>
        <w:gridCol w:w="4896"/>
        <w:gridCol w:w="4896"/>
      </w:tblGrid>
      <w:tr>
        <w:tc>
          <w:tcPr>
            <w:tcW w:type="dxa" w:w="4723"/>
            <w:vAlign w:val="top"/>
            <w:tcBorders>
              <w:top w:val="single" w:sz="4" w:color="B7B7B7"/>
              <w:left w:val="single" w:sz="4" w:color="B7B7B7"/>
              <w:bottom w:val="single" w:sz="4" w:color="B7B7B7"/>
              <w:right w:val="single" w:sz="4" w:color="B7B7B7"/>
            </w:tcBorders>
          </w:tcPr>
          <w:p>
            <w:pPr>
              <w:ind w:firstLine="0"/>
              <w:jc w:val="center"/>
            </w:pPr>
            <w:r>
              <w:drawing>
                <wp:inline xmlns:a="http://schemas.openxmlformats.org/drawingml/2006/main" xmlns:pic="http://schemas.openxmlformats.org/drawingml/2006/picture">
                  <wp:extent cx="2788920" cy="1915282"/>
                  <wp:docPr id="10" name="Picture 10"/>
                  <wp:cNvGraphicFramePr>
                    <a:graphicFrameLocks noChangeAspect="1"/>
                  </wp:cNvGraphicFramePr>
                  <a:graphic>
                    <a:graphicData uri="http://schemas.openxmlformats.org/drawingml/2006/picture">
                      <pic:pic>
                        <pic:nvPicPr>
                          <pic:cNvPr id="0" name="2026_10_11_09_33_23_screenshot.png"/>
                          <pic:cNvPicPr/>
                        </pic:nvPicPr>
                        <pic:blipFill>
                          <a:blip r:embed="rId19"/>
                          <a:stretch>
                            <a:fillRect/>
                          </a:stretch>
                        </pic:blipFill>
                        <pic:spPr>
                          <a:xfrm>
                            <a:off x="0" y="0"/>
                            <a:ext cx="2788920" cy="1915282"/>
                          </a:xfrm>
                          <a:prstGeom prst="rect"/>
                        </pic:spPr>
                      </pic:pic>
                    </a:graphicData>
                  </a:graphic>
                </wp:inline>
              </w:drawing>
            </w:r>
          </w:p>
          <w:p>
            <w:pPr>
              <w:spacing w:before="40" w:after="20"/>
              <w:ind w:firstLine="0"/>
              <w:jc w:val="center"/>
            </w:pPr>
            <w:r>
              <w:rPr>
                <w:rFonts w:ascii="Times New Roman" w:hAnsi="Times New Roman" w:eastAsia="Times New Roman"/>
                <w:i/>
                <w:color w:val="000000"/>
                <w:sz w:val="18"/>
              </w:rPr>
              <w:t>Figure 5.7 Technology suites</w:t>
            </w:r>
          </w:p>
          <w:p>
            <w:pPr>
              <w:spacing w:after="20" w:line="240" w:lineRule="auto"/>
              <w:ind w:firstLine="0"/>
              <w:jc w:val="both"/>
            </w:pPr>
            <w:r>
              <w:rPr>
                <w:rFonts w:ascii="Times New Roman" w:hAnsi="Times New Roman" w:eastAsia="Times New Roman"/>
                <w:color w:val="000000"/>
                <w:sz w:val="17"/>
              </w:rPr>
              <w:t>A dark section for imaging, robotics, intelligence, genomics, sterilisation, and record concepts.</w:t>
            </w:r>
          </w:p>
        </w:tc>
        <w:tc>
          <w:tcPr>
            <w:tcW w:type="dxa" w:w="4723"/>
            <w:vAlign w:val="top"/>
            <w:tcBorders>
              <w:top w:val="single" w:sz="4" w:color="B7B7B7"/>
              <w:left w:val="single" w:sz="4" w:color="B7B7B7"/>
              <w:bottom w:val="single" w:sz="4" w:color="B7B7B7"/>
              <w:right w:val="single" w:sz="4" w:color="B7B7B7"/>
            </w:tcBorders>
          </w:tcPr>
          <w:p>
            <w:pPr>
              <w:ind w:firstLine="0"/>
              <w:jc w:val="center"/>
            </w:pPr>
            <w:r>
              <w:drawing>
                <wp:inline xmlns:a="http://schemas.openxmlformats.org/drawingml/2006/main" xmlns:pic="http://schemas.openxmlformats.org/drawingml/2006/picture">
                  <wp:extent cx="2788920" cy="1705944"/>
                  <wp:docPr id="11" name="Picture 11"/>
                  <wp:cNvGraphicFramePr>
                    <a:graphicFrameLocks noChangeAspect="1"/>
                  </wp:cNvGraphicFramePr>
                  <a:graphic>
                    <a:graphicData uri="http://schemas.openxmlformats.org/drawingml/2006/picture">
                      <pic:pic>
                        <pic:nvPicPr>
                          <pic:cNvPr id="0" name="2026_10_11_09_33_30_screenshot.png"/>
                          <pic:cNvPicPr/>
                        </pic:nvPicPr>
                        <pic:blipFill>
                          <a:blip r:embed="rId20"/>
                          <a:stretch>
                            <a:fillRect/>
                          </a:stretch>
                        </pic:blipFill>
                        <pic:spPr>
                          <a:xfrm>
                            <a:off x="0" y="0"/>
                            <a:ext cx="2788920" cy="1705944"/>
                          </a:xfrm>
                          <a:prstGeom prst="rect"/>
                        </pic:spPr>
                      </pic:pic>
                    </a:graphicData>
                  </a:graphic>
                </wp:inline>
              </w:drawing>
            </w:r>
          </w:p>
          <w:p>
            <w:pPr>
              <w:spacing w:before="40" w:after="20"/>
              <w:ind w:firstLine="0"/>
              <w:jc w:val="center"/>
            </w:pPr>
            <w:r>
              <w:rPr>
                <w:rFonts w:ascii="Times New Roman" w:hAnsi="Times New Roman" w:eastAsia="Times New Roman"/>
                <w:i/>
                <w:color w:val="000000"/>
                <w:sz w:val="18"/>
              </w:rPr>
              <w:t>Figure 5.8 Specialist directory</w:t>
            </w:r>
          </w:p>
          <w:p>
            <w:pPr>
              <w:spacing w:after="20" w:line="240" w:lineRule="auto"/>
              <w:ind w:firstLine="0"/>
              <w:jc w:val="both"/>
            </w:pPr>
            <w:r>
              <w:rPr>
                <w:rFonts w:ascii="Times New Roman" w:hAnsi="Times New Roman" w:eastAsia="Times New Roman"/>
                <w:color w:val="000000"/>
                <w:sz w:val="17"/>
              </w:rPr>
              <w:t>Speciality filter controls and consultant cards with booking actions.</w:t>
            </w:r>
          </w:p>
        </w:tc>
      </w:tr>
    </w:tbl>
    <w:p>
      <w:pPr>
        <w:spacing w:after="0"/>
      </w:pPr>
    </w:p>
    <w:p>
      <w:r>
        <w:br w:type="page"/>
      </w:r>
    </w:p>
    <w:tbl>
      <w:tblPr>
        <w:tblW w:type="auto" w:w="0"/>
        <w:jc w:val="center"/>
        <w:tblLayout w:type="fixed"/>
        <w:tblLook w:firstColumn="1" w:firstRow="1" w:lastColumn="0" w:lastRow="0" w:noHBand="0" w:noVBand="1" w:val="04A0"/>
      </w:tblPr>
      <w:tblGrid>
        <w:gridCol w:w="4896"/>
        <w:gridCol w:w="4896"/>
      </w:tblGrid>
      <w:tr>
        <w:tc>
          <w:tcPr>
            <w:tcW w:type="dxa" w:w="4723"/>
            <w:vAlign w:val="top"/>
            <w:tcBorders>
              <w:top w:val="single" w:sz="4" w:color="B7B7B7"/>
              <w:left w:val="single" w:sz="4" w:color="B7B7B7"/>
              <w:bottom w:val="single" w:sz="4" w:color="B7B7B7"/>
              <w:right w:val="single" w:sz="4" w:color="B7B7B7"/>
            </w:tcBorders>
          </w:tcPr>
          <w:p>
            <w:pPr>
              <w:ind w:firstLine="0"/>
              <w:jc w:val="center"/>
            </w:pPr>
            <w:r>
              <w:drawing>
                <wp:inline xmlns:a="http://schemas.openxmlformats.org/drawingml/2006/main" xmlns:pic="http://schemas.openxmlformats.org/drawingml/2006/picture">
                  <wp:extent cx="2788920" cy="1490525"/>
                  <wp:docPr id="12" name="Picture 12"/>
                  <wp:cNvGraphicFramePr>
                    <a:graphicFrameLocks noChangeAspect="1"/>
                  </wp:cNvGraphicFramePr>
                  <a:graphic>
                    <a:graphicData uri="http://schemas.openxmlformats.org/drawingml/2006/picture">
                      <pic:pic>
                        <pic:nvPicPr>
                          <pic:cNvPr id="0" name="2026_10_11_09_33_38_screenshot.png"/>
                          <pic:cNvPicPr/>
                        </pic:nvPicPr>
                        <pic:blipFill>
                          <a:blip r:embed="rId21"/>
                          <a:stretch>
                            <a:fillRect/>
                          </a:stretch>
                        </pic:blipFill>
                        <pic:spPr>
                          <a:xfrm>
                            <a:off x="0" y="0"/>
                            <a:ext cx="2788920" cy="1490525"/>
                          </a:xfrm>
                          <a:prstGeom prst="rect"/>
                        </pic:spPr>
                      </pic:pic>
                    </a:graphicData>
                  </a:graphic>
                </wp:inline>
              </w:drawing>
            </w:r>
          </w:p>
          <w:p>
            <w:pPr>
              <w:spacing w:before="40" w:after="20"/>
              <w:ind w:firstLine="0"/>
              <w:jc w:val="center"/>
            </w:pPr>
            <w:r>
              <w:rPr>
                <w:rFonts w:ascii="Times New Roman" w:hAnsi="Times New Roman" w:eastAsia="Times New Roman"/>
                <w:i/>
                <w:color w:val="000000"/>
                <w:sz w:val="18"/>
              </w:rPr>
              <w:t>Figure 5.9 Patient stories</w:t>
            </w:r>
          </w:p>
          <w:p>
            <w:pPr>
              <w:spacing w:after="20" w:line="240" w:lineRule="auto"/>
              <w:ind w:firstLine="0"/>
              <w:jc w:val="both"/>
            </w:pPr>
            <w:r>
              <w:rPr>
                <w:rFonts w:ascii="Times New Roman" w:hAnsi="Times New Roman" w:eastAsia="Times New Roman"/>
                <w:color w:val="000000"/>
                <w:sz w:val="17"/>
              </w:rPr>
              <w:t>Testimonial-style content cards used in the public website presentation.</w:t>
            </w:r>
          </w:p>
        </w:tc>
        <w:tc>
          <w:tcPr>
            <w:tcW w:type="dxa" w:w="4723"/>
            <w:vAlign w:val="top"/>
            <w:tcBorders>
              <w:top w:val="single" w:sz="4" w:color="B7B7B7"/>
              <w:left w:val="single" w:sz="4" w:color="B7B7B7"/>
              <w:bottom w:val="single" w:sz="4" w:color="B7B7B7"/>
              <w:right w:val="single" w:sz="4" w:color="B7B7B7"/>
            </w:tcBorders>
          </w:tcPr>
          <w:p>
            <w:pPr>
              <w:ind w:firstLine="0"/>
              <w:jc w:val="center"/>
            </w:pPr>
            <w:r>
              <w:drawing>
                <wp:inline xmlns:a="http://schemas.openxmlformats.org/drawingml/2006/main" xmlns:pic="http://schemas.openxmlformats.org/drawingml/2006/picture">
                  <wp:extent cx="2788920" cy="2457407"/>
                  <wp:docPr id="13" name="Picture 13"/>
                  <wp:cNvGraphicFramePr>
                    <a:graphicFrameLocks noChangeAspect="1"/>
                  </wp:cNvGraphicFramePr>
                  <a:graphic>
                    <a:graphicData uri="http://schemas.openxmlformats.org/drawingml/2006/picture">
                      <pic:pic>
                        <pic:nvPicPr>
                          <pic:cNvPr id="0" name="2026_10_11_09_33_44_screenshot.png"/>
                          <pic:cNvPicPr/>
                        </pic:nvPicPr>
                        <pic:blipFill>
                          <a:blip r:embed="rId22"/>
                          <a:stretch>
                            <a:fillRect/>
                          </a:stretch>
                        </pic:blipFill>
                        <pic:spPr>
                          <a:xfrm>
                            <a:off x="0" y="0"/>
                            <a:ext cx="2788920" cy="2457407"/>
                          </a:xfrm>
                          <a:prstGeom prst="rect"/>
                        </pic:spPr>
                      </pic:pic>
                    </a:graphicData>
                  </a:graphic>
                </wp:inline>
              </w:drawing>
            </w:r>
          </w:p>
          <w:p>
            <w:pPr>
              <w:spacing w:before="40" w:after="20"/>
              <w:ind w:firstLine="0"/>
              <w:jc w:val="center"/>
            </w:pPr>
            <w:r>
              <w:rPr>
                <w:rFonts w:ascii="Times New Roman" w:hAnsi="Times New Roman" w:eastAsia="Times New Roman"/>
                <w:i/>
                <w:color w:val="000000"/>
                <w:sz w:val="18"/>
              </w:rPr>
              <w:t>Figure 5.10 Appointment request page</w:t>
            </w:r>
          </w:p>
          <w:p>
            <w:pPr>
              <w:spacing w:after="20" w:line="240" w:lineRule="auto"/>
              <w:ind w:firstLine="0"/>
              <w:jc w:val="both"/>
            </w:pPr>
            <w:r>
              <w:rPr>
                <w:rFonts w:ascii="Times New Roman" w:hAnsi="Times New Roman" w:eastAsia="Times New Roman"/>
                <w:color w:val="000000"/>
                <w:sz w:val="17"/>
              </w:rPr>
              <w:t>Contact options, the request form, submit action, and navigation footer.</w:t>
            </w:r>
          </w:p>
        </w:tc>
      </w:tr>
    </w:tbl>
    <w:p>
      <w:pPr>
        <w:spacing w:after="0"/>
      </w:pPr>
    </w:p>
    <w:tbl>
      <w:tblPr>
        <w:tblW w:type="auto" w:w="0"/>
        <w:jc w:val="center"/>
        <w:tblLayout w:type="fixed"/>
        <w:tblLook w:firstColumn="1" w:firstRow="1" w:lastColumn="0" w:lastRow="0" w:noHBand="0" w:noVBand="1" w:val="04A0"/>
      </w:tblPr>
      <w:tblGrid>
        <w:gridCol w:w="4896"/>
        <w:gridCol w:w="4896"/>
      </w:tblGrid>
      <w:tr>
        <w:tc>
          <w:tcPr>
            <w:tcW w:type="dxa" w:w="4723"/>
            <w:vAlign w:val="top"/>
            <w:tcBorders>
              <w:top w:val="single" w:sz="4" w:color="B7B7B7"/>
              <w:left w:val="single" w:sz="4" w:color="B7B7B7"/>
              <w:bottom w:val="single" w:sz="4" w:color="B7B7B7"/>
              <w:right w:val="single" w:sz="4" w:color="B7B7B7"/>
            </w:tcBorders>
          </w:tcPr>
          <w:p>
            <w:pPr>
              <w:ind w:firstLine="0"/>
              <w:jc w:val="center"/>
            </w:pPr>
            <w:r>
              <w:drawing>
                <wp:inline xmlns:a="http://schemas.openxmlformats.org/drawingml/2006/main" xmlns:pic="http://schemas.openxmlformats.org/drawingml/2006/picture">
                  <wp:extent cx="2788920" cy="1377502"/>
                  <wp:docPr id="14" name="Picture 14"/>
                  <wp:cNvGraphicFramePr>
                    <a:graphicFrameLocks noChangeAspect="1"/>
                  </wp:cNvGraphicFramePr>
                  <a:graphic>
                    <a:graphicData uri="http://schemas.openxmlformats.org/drawingml/2006/picture">
                      <pic:pic>
                        <pic:nvPicPr>
                          <pic:cNvPr id="0" name="2026_10_11_09_33_56_screenshot.png"/>
                          <pic:cNvPicPr/>
                        </pic:nvPicPr>
                        <pic:blipFill>
                          <a:blip r:embed="rId23"/>
                          <a:stretch>
                            <a:fillRect/>
                          </a:stretch>
                        </pic:blipFill>
                        <pic:spPr>
                          <a:xfrm>
                            <a:off x="0" y="0"/>
                            <a:ext cx="2788920" cy="1377502"/>
                          </a:xfrm>
                          <a:prstGeom prst="rect"/>
                        </pic:spPr>
                      </pic:pic>
                    </a:graphicData>
                  </a:graphic>
                </wp:inline>
              </w:drawing>
            </w:r>
          </w:p>
          <w:p>
            <w:pPr>
              <w:spacing w:before="40" w:after="20"/>
              <w:ind w:firstLine="0"/>
              <w:jc w:val="center"/>
            </w:pPr>
            <w:r>
              <w:rPr>
                <w:rFonts w:ascii="Times New Roman" w:hAnsi="Times New Roman" w:eastAsia="Times New Roman"/>
                <w:i/>
                <w:color w:val="000000"/>
                <w:sz w:val="18"/>
              </w:rPr>
              <w:t>Figure 5.11 Appointment form detail</w:t>
            </w:r>
          </w:p>
          <w:p>
            <w:pPr>
              <w:spacing w:after="20" w:line="240" w:lineRule="auto"/>
              <w:ind w:firstLine="0"/>
              <w:jc w:val="both"/>
            </w:pPr>
            <w:r>
              <w:rPr>
                <w:rFonts w:ascii="Times New Roman" w:hAnsi="Times New Roman" w:eastAsia="Times New Roman"/>
                <w:color w:val="000000"/>
                <w:sz w:val="17"/>
              </w:rPr>
              <w:t>Care category, department, date, name, phone, and request fields.</w:t>
            </w:r>
          </w:p>
        </w:tc>
        <w:tc>
          <w:tcPr>
            <w:tcW w:type="dxa" w:w="4723"/>
            <w:vAlign w:val="top"/>
            <w:tcBorders>
              <w:top w:val="single" w:sz="4" w:color="B7B7B7"/>
              <w:left w:val="single" w:sz="4" w:color="B7B7B7"/>
              <w:bottom w:val="single" w:sz="4" w:color="B7B7B7"/>
              <w:right w:val="single" w:sz="4" w:color="B7B7B7"/>
            </w:tcBorders>
          </w:tcPr>
          <w:p>
            <w:pPr>
              <w:ind w:firstLine="0"/>
              <w:jc w:val="center"/>
            </w:pPr>
            <w:r>
              <w:drawing>
                <wp:inline xmlns:a="http://schemas.openxmlformats.org/drawingml/2006/main" xmlns:pic="http://schemas.openxmlformats.org/drawingml/2006/picture">
                  <wp:extent cx="2788920" cy="1489688"/>
                  <wp:docPr id="15" name="Picture 15"/>
                  <wp:cNvGraphicFramePr>
                    <a:graphicFrameLocks noChangeAspect="1"/>
                  </wp:cNvGraphicFramePr>
                  <a:graphic>
                    <a:graphicData uri="http://schemas.openxmlformats.org/drawingml/2006/picture">
                      <pic:pic>
                        <pic:nvPicPr>
                          <pic:cNvPr id="0" name="2026_10_11_09_34_05_screenshot.png"/>
                          <pic:cNvPicPr/>
                        </pic:nvPicPr>
                        <pic:blipFill>
                          <a:blip r:embed="rId24"/>
                          <a:stretch>
                            <a:fillRect/>
                          </a:stretch>
                        </pic:blipFill>
                        <pic:spPr>
                          <a:xfrm>
                            <a:off x="0" y="0"/>
                            <a:ext cx="2788920" cy="1489688"/>
                          </a:xfrm>
                          <a:prstGeom prst="rect"/>
                        </pic:spPr>
                      </pic:pic>
                    </a:graphicData>
                  </a:graphic>
                </wp:inline>
              </w:drawing>
            </w:r>
          </w:p>
          <w:p>
            <w:pPr>
              <w:spacing w:before="40" w:after="20"/>
              <w:ind w:firstLine="0"/>
              <w:jc w:val="center"/>
            </w:pPr>
            <w:r>
              <w:rPr>
                <w:rFonts w:ascii="Times New Roman" w:hAnsi="Times New Roman" w:eastAsia="Times New Roman"/>
                <w:i/>
                <w:color w:val="000000"/>
                <w:sz w:val="18"/>
              </w:rPr>
              <w:t>Figure 5.12 Patient Portal overview</w:t>
            </w:r>
          </w:p>
          <w:p>
            <w:pPr>
              <w:spacing w:after="20" w:line="240" w:lineRule="auto"/>
              <w:ind w:firstLine="0"/>
              <w:jc w:val="both"/>
            </w:pPr>
            <w:r>
              <w:rPr>
                <w:rFonts w:ascii="Times New Roman" w:hAnsi="Times New Roman" w:eastAsia="Times New Roman"/>
                <w:color w:val="000000"/>
                <w:sz w:val="17"/>
              </w:rPr>
              <w:t>Demo identity, vital signs, appointment, status, and clinician-advice sections.</w:t>
            </w:r>
          </w:p>
        </w:tc>
      </w:tr>
    </w:tbl>
    <w:p>
      <w:pPr>
        <w:spacing w:after="0"/>
      </w:pPr>
    </w:p>
    <w:p>
      <w:r>
        <w:br w:type="page"/>
      </w:r>
    </w:p>
    <w:tbl>
      <w:tblPr>
        <w:tblW w:type="auto" w:w="0"/>
        <w:jc w:val="center"/>
        <w:tblLayout w:type="fixed"/>
        <w:tblLook w:firstColumn="1" w:firstRow="1" w:lastColumn="0" w:lastRow="0" w:noHBand="0" w:noVBand="1" w:val="04A0"/>
      </w:tblPr>
      <w:tblGrid>
        <w:gridCol w:w="4896"/>
        <w:gridCol w:w="4896"/>
      </w:tblGrid>
      <w:tr>
        <w:tc>
          <w:tcPr>
            <w:tcW w:type="dxa" w:w="4723"/>
            <w:vAlign w:val="top"/>
            <w:tcBorders>
              <w:top w:val="single" w:sz="4" w:color="B7B7B7"/>
              <w:left w:val="single" w:sz="4" w:color="B7B7B7"/>
              <w:bottom w:val="single" w:sz="4" w:color="B7B7B7"/>
              <w:right w:val="single" w:sz="4" w:color="B7B7B7"/>
            </w:tcBorders>
          </w:tcPr>
          <w:p>
            <w:pPr>
              <w:ind w:firstLine="0"/>
              <w:jc w:val="center"/>
            </w:pPr>
            <w:r>
              <w:drawing>
                <wp:inline xmlns:a="http://schemas.openxmlformats.org/drawingml/2006/main" xmlns:pic="http://schemas.openxmlformats.org/drawingml/2006/picture">
                  <wp:extent cx="2788920" cy="2467122"/>
                  <wp:docPr id="16" name="Picture 16"/>
                  <wp:cNvGraphicFramePr>
                    <a:graphicFrameLocks noChangeAspect="1"/>
                  </wp:cNvGraphicFramePr>
                  <a:graphic>
                    <a:graphicData uri="http://schemas.openxmlformats.org/drawingml/2006/picture">
                      <pic:pic>
                        <pic:nvPicPr>
                          <pic:cNvPr id="0" name="2026_10_11_09_34_16_screenshot.png"/>
                          <pic:cNvPicPr/>
                        </pic:nvPicPr>
                        <pic:blipFill>
                          <a:blip r:embed="rId25"/>
                          <a:stretch>
                            <a:fillRect/>
                          </a:stretch>
                        </pic:blipFill>
                        <pic:spPr>
                          <a:xfrm>
                            <a:off x="0" y="0"/>
                            <a:ext cx="2788920" cy="2467122"/>
                          </a:xfrm>
                          <a:prstGeom prst="rect"/>
                        </pic:spPr>
                      </pic:pic>
                    </a:graphicData>
                  </a:graphic>
                </wp:inline>
              </w:drawing>
            </w:r>
          </w:p>
          <w:p>
            <w:pPr>
              <w:spacing w:before="40" w:after="20"/>
              <w:ind w:firstLine="0"/>
              <w:jc w:val="center"/>
            </w:pPr>
            <w:r>
              <w:rPr>
                <w:rFonts w:ascii="Times New Roman" w:hAnsi="Times New Roman" w:eastAsia="Times New Roman"/>
                <w:i/>
                <w:color w:val="000000"/>
                <w:sz w:val="18"/>
              </w:rPr>
              <w:t>Figure 5.13 Patient advice and diagnostics</w:t>
            </w:r>
          </w:p>
          <w:p>
            <w:pPr>
              <w:spacing w:after="20" w:line="240" w:lineRule="auto"/>
              <w:ind w:firstLine="0"/>
              <w:jc w:val="both"/>
            </w:pPr>
            <w:r>
              <w:rPr>
                <w:rFonts w:ascii="Times New Roman" w:hAnsi="Times New Roman" w:eastAsia="Times New Roman"/>
                <w:color w:val="000000"/>
                <w:sz w:val="17"/>
              </w:rPr>
              <w:t>Care-plan view, ordered diagnostic chips, and diagnostic-image highlights.</w:t>
            </w:r>
          </w:p>
        </w:tc>
        <w:tc>
          <w:tcPr>
            <w:tcW w:type="dxa" w:w="4723"/>
            <w:vAlign w:val="top"/>
            <w:tcBorders>
              <w:top w:val="single" w:sz="4" w:color="B7B7B7"/>
              <w:left w:val="single" w:sz="4" w:color="B7B7B7"/>
              <w:bottom w:val="single" w:sz="4" w:color="B7B7B7"/>
              <w:right w:val="single" w:sz="4" w:color="B7B7B7"/>
            </w:tcBorders>
          </w:tcPr>
          <w:p>
            <w:pPr>
              <w:ind w:firstLine="0"/>
              <w:jc w:val="center"/>
            </w:pPr>
            <w:r>
              <w:drawing>
                <wp:inline xmlns:a="http://schemas.openxmlformats.org/drawingml/2006/main" xmlns:pic="http://schemas.openxmlformats.org/drawingml/2006/picture">
                  <wp:extent cx="2788920" cy="1210728"/>
                  <wp:docPr id="17" name="Picture 17"/>
                  <wp:cNvGraphicFramePr>
                    <a:graphicFrameLocks noChangeAspect="1"/>
                  </wp:cNvGraphicFramePr>
                  <a:graphic>
                    <a:graphicData uri="http://schemas.openxmlformats.org/drawingml/2006/picture">
                      <pic:pic>
                        <pic:nvPicPr>
                          <pic:cNvPr id="0" name="2026_10_11_09_34_26_screenshot.png"/>
                          <pic:cNvPicPr/>
                        </pic:nvPicPr>
                        <pic:blipFill>
                          <a:blip r:embed="rId26"/>
                          <a:stretch>
                            <a:fillRect/>
                          </a:stretch>
                        </pic:blipFill>
                        <pic:spPr>
                          <a:xfrm>
                            <a:off x="0" y="0"/>
                            <a:ext cx="2788920" cy="1210728"/>
                          </a:xfrm>
                          <a:prstGeom prst="rect"/>
                        </pic:spPr>
                      </pic:pic>
                    </a:graphicData>
                  </a:graphic>
                </wp:inline>
              </w:drawing>
            </w:r>
          </w:p>
          <w:p>
            <w:pPr>
              <w:spacing w:before="40" w:after="20"/>
              <w:ind w:firstLine="0"/>
              <w:jc w:val="center"/>
            </w:pPr>
            <w:r>
              <w:rPr>
                <w:rFonts w:ascii="Times New Roman" w:hAnsi="Times New Roman" w:eastAsia="Times New Roman"/>
                <w:i/>
                <w:color w:val="000000"/>
                <w:sz w:val="18"/>
              </w:rPr>
              <w:t>Figure 5.14 Doctor EMR Console</w:t>
            </w:r>
          </w:p>
          <w:p>
            <w:pPr>
              <w:spacing w:after="20" w:line="240" w:lineRule="auto"/>
              <w:ind w:firstLine="0"/>
              <w:jc w:val="both"/>
            </w:pPr>
            <w:r>
              <w:rPr>
                <w:rFonts w:ascii="Times New Roman" w:hAnsi="Times New Roman" w:eastAsia="Times New Roman"/>
                <w:color w:val="000000"/>
                <w:sz w:val="17"/>
              </w:rPr>
              <w:t>Outpatient summary, timer, patient search, and a workflow queue table.</w:t>
            </w:r>
          </w:p>
        </w:tc>
      </w:tr>
    </w:tbl>
    <w:p>
      <w:pPr>
        <w:spacing w:after="0"/>
      </w:pPr>
    </w:p>
    <w:p>
      <w:pPr>
        <w:spacing w:before="40" w:after="40"/>
        <w:jc w:val="center"/>
      </w:pPr>
      <w:r>
        <w:drawing>
          <wp:inline xmlns:a="http://schemas.openxmlformats.org/drawingml/2006/main" xmlns:pic="http://schemas.openxmlformats.org/drawingml/2006/picture">
            <wp:extent cx="3886200" cy="2901393"/>
            <wp:docPr id="18" name="Picture 18"/>
            <wp:cNvGraphicFramePr>
              <a:graphicFrameLocks noChangeAspect="1"/>
            </wp:cNvGraphicFramePr>
            <a:graphic>
              <a:graphicData uri="http://schemas.openxmlformats.org/drawingml/2006/picture">
                <pic:pic>
                  <pic:nvPicPr>
                    <pic:cNvPr id="0" name="2026_10_11_09_34_39_screenshot.png"/>
                    <pic:cNvPicPr/>
                  </pic:nvPicPr>
                  <pic:blipFill>
                    <a:blip r:embed="rId27"/>
                    <a:stretch>
                      <a:fillRect/>
                    </a:stretch>
                  </pic:blipFill>
                  <pic:spPr>
                    <a:xfrm>
                      <a:off x="0" y="0"/>
                      <a:ext cx="3886200" cy="2901393"/>
                    </a:xfrm>
                    <a:prstGeom prst="rect"/>
                  </pic:spPr>
                </pic:pic>
              </a:graphicData>
            </a:graphic>
          </wp:inline>
        </w:drawing>
      </w:r>
    </w:p>
    <w:p>
      <w:pPr>
        <w:spacing w:after="20"/>
        <w:ind w:firstLine="0"/>
        <w:jc w:val="center"/>
      </w:pPr>
      <w:r>
        <w:rPr>
          <w:rFonts w:ascii="Times New Roman" w:hAnsi="Times New Roman" w:eastAsia="Times New Roman"/>
          <w:i/>
          <w:color w:val="000000"/>
          <w:sz w:val="21"/>
        </w:rPr>
        <w:t>Figure 5.15 Priority appointment modal</w:t>
      </w:r>
    </w:p>
    <w:p>
      <w:pPr>
        <w:spacing w:after="80"/>
        <w:ind w:firstLine="0"/>
        <w:jc w:val="both"/>
      </w:pPr>
      <w:r>
        <w:rPr>
          <w:rFonts w:ascii="Times New Roman" w:hAnsi="Times New Roman" w:eastAsia="Times New Roman"/>
          <w:color w:val="000000"/>
          <w:sz w:val="21"/>
        </w:rPr>
        <w:t>The modal demonstrates a compact appointment interaction with care track, preferred date, time slot, contact fields, cancellation, and confirmation controls.</w:t>
      </w:r>
    </w:p>
    <w:p>
      <w:r>
        <w:br w:type="page"/>
      </w:r>
    </w:p>
    <w:p>
      <w:pPr>
        <w:pStyle w:val="Heading1"/>
        <w:ind w:firstLine="0"/>
        <w:jc w:val="left"/>
      </w:pPr>
      <w:r>
        <w:t>6 CONCLUSION</w:t>
      </w:r>
    </w:p>
    <w:p>
      <w:pPr>
        <w:spacing w:after="80" w:line="276" w:lineRule="auto"/>
        <w:ind w:firstLine="403"/>
        <w:jc w:val="both"/>
      </w:pPr>
      <w:r>
        <w:rPr>
          <w:rFonts w:ascii="Times New Roman" w:hAnsi="Times New Roman" w:eastAsia="Times New Roman"/>
          <w:color w:val="000000"/>
          <w:sz w:val="24"/>
        </w:rPr>
        <w:t>Lumiere Hospital and Clinic Management System demonstrates a coherent healthcare-oriented web interface that combines public information, appointment requests, a Patient Portal, and a Doctor EMR Console. The project uses Vite multi-page configuration, HTML5, Tailwind CSS, custom styling, and vanilla JavaScript to create a visually consistent experience across diverse page types. The public screens apply cards, filters, tabs, accordions, specialist listings, editorial content, and booking forms. The portal screens demonstrate how clinical-style information can be grouped into readable dashboard and queue layouts.</w:t>
      </w:r>
    </w:p>
    <w:p>
      <w:pPr>
        <w:spacing w:after="80" w:line="276" w:lineRule="auto"/>
        <w:ind w:firstLine="403"/>
        <w:jc w:val="both"/>
      </w:pPr>
      <w:r>
        <w:rPr>
          <w:rFonts w:ascii="Times New Roman" w:hAnsi="Times New Roman" w:eastAsia="Times New Roman"/>
          <w:color w:val="000000"/>
          <w:sz w:val="24"/>
        </w:rPr>
        <w:t>The application script provides the central technical demonstration. Its HEALTH_PORTAL_STATE object, localStorage persistence, routing logic, timers, and syncAllPortals routine show how data can drive multiple DOM views in a front-end application. The use of structured state and data attributes gives the project a practical example of browser-side coordination between patient and clinician pages.</w:t>
      </w:r>
    </w:p>
    <w:p>
      <w:pPr>
        <w:spacing w:after="80" w:line="276" w:lineRule="auto"/>
        <w:ind w:firstLine="403"/>
        <w:jc w:val="both"/>
      </w:pPr>
      <w:r>
        <w:rPr>
          <w:rFonts w:ascii="Times New Roman" w:hAnsi="Times New Roman" w:eastAsia="Times New Roman"/>
          <w:color w:val="000000"/>
          <w:sz w:val="24"/>
        </w:rPr>
        <w:t>The reported system must remain positioned as a prototype. It does not currently provide secure server-side storage, real accounts, encrypted communication, standards-based clinical exchange, access control, audit logging, or clinical compliance. Future work should add validated server APIs, authentication with role-based permissions, secure database persistence, transport encryption, input validation, accessibility review, audit trails, and a standards-compliant FHIR interoperability layer before any production healthcare use.</w:t>
      </w:r>
    </w:p>
    <w:p>
      <w:pPr>
        <w:spacing w:after="80" w:line="276" w:lineRule="auto"/>
        <w:ind w:firstLine="403"/>
        <w:jc w:val="both"/>
      </w:pPr>
      <w:r>
        <w:rPr>
          <w:rFonts w:ascii="Times New Roman" w:hAnsi="Times New Roman" w:eastAsia="Times New Roman"/>
          <w:color w:val="000000"/>
          <w:sz w:val="24"/>
        </w:rPr>
        <w:t>The prototype nevertheless demonstrates several sound web-programming practices. The public pages separate information-rich healthcare presentation from the operational screens used by patients and clinicians. Within the browser, a named state object provides a single source for visible values, while reusable selectors and data attributes permit targeted updates without duplicating the same display logic across every page. This organisation makes the front-end easier to inspect, extend, and explain during a project demonstration.</w:t>
      </w:r>
    </w:p>
    <w:p>
      <w:pPr>
        <w:spacing w:after="80" w:line="276" w:lineRule="auto"/>
        <w:ind w:firstLine="403"/>
        <w:jc w:val="both"/>
      </w:pPr>
      <w:r>
        <w:rPr>
          <w:rFonts w:ascii="Times New Roman" w:hAnsi="Times New Roman" w:eastAsia="Times New Roman"/>
          <w:color w:val="000000"/>
          <w:sz w:val="24"/>
        </w:rPr>
        <w:t>A production evolution should begin by replacing local browser persistence with a protected server-side data layer. Each request should be authenticated and authorised according to patient, clinician, and administrator responsibilities; clinical values should be validated at the boundary; and every sensitive change should be recorded in an immutable audit trail. Accessibility testing, responsive testing, reliable error states, secure session handling, backup procedures, and standards-based interoperability would then be required to turn the visual prototype into a responsibly engineered healthcare application.</w:t>
      </w:r>
    </w:p>
    <w:p>
      <w:pPr>
        <w:spacing w:before="160"/>
        <w:ind w:firstLine="0"/>
      </w:pPr>
      <w:r>
        <w:rPr>
          <w:rFonts w:ascii="Times New Roman" w:hAnsi="Times New Roman" w:eastAsia="Times New Roman"/>
          <w:b/>
          <w:color w:val="000000"/>
          <w:sz w:val="23"/>
        </w:rPr>
        <w:t xml:space="preserve">Scope note: </w:t>
      </w:r>
      <w:r>
        <w:rPr>
          <w:rFonts w:ascii="Times New Roman" w:hAnsi="Times New Roman" w:eastAsia="Times New Roman"/>
          <w:color w:val="000000"/>
          <w:sz w:val="23"/>
        </w:rPr>
        <w:t>No real patient information should be entered into the current prototype. Every clinical-looking value included in the submitted pages serves only as interface demonstration content.</w:t>
      </w:r>
    </w:p>
    <w:sectPr w:rsidR="00FC693F" w:rsidRPr="0006063C" w:rsidSect="00034616">
      <w:footerReference w:type="default" r:id="rId9"/>
      <w:pgSz w:w="12240" w:h="15840"/>
      <w:pgMar w:top="1080" w:right="1224" w:bottom="1080" w:left="1224" w:header="504" w:footer="504" w:gutter="0"/>
      <w:cols w:space="720"/>
      <w:docGrid w:linePitch="360"/>
      <w:pgBorders w:offsetFrom="page" w:display="allPages" w:zOrder="front">
        <w:top w:val="single" w:sz="10" w:space="16" w:color="000000"/>
        <w:left w:val="single" w:sz="10" w:space="16" w:color="000000"/>
        <w:bottom w:val="single" w:sz="10" w:space="16" w:color="000000"/>
        <w:right w:val="single" w:sz="10" w:space="16" w:color="000000"/>
      </w:pgBorder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olor w:val="000000"/>
        <w:sz w:val="20"/>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80"/>
      <w:ind w:firstLine="403"/>
      <w:jc w:val="both"/>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80"/>
      <w:outlineLvl w:val="0"/>
    </w:pPr>
    <w:rPr>
      <w:rFonts w:asciiTheme="majorHAnsi" w:eastAsiaTheme="majorEastAsia" w:hAnsiTheme="majorHAnsi" w:cstheme="majorBidi" w:ascii="Times New Roman" w:hAnsi="Times New Roman" w:eastAsia="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Times New Roman" w:hAnsi="Times New Roman" w:eastAsia="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image" Target="media/image17.png"/><Relationship Id="rId27"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Lumiere Hospital and Clinic Management System Project Report</dc:title>
  <dc:subject/>
  <dc:creator>Raghul M</dc:creator>
  <cp:keywords/>
  <dc:description>generated by python-docx</dc:description>
  <cp:lastModifiedBy/>
  <cp:revision>1</cp:revision>
  <dcterms:created xsi:type="dcterms:W3CDTF">2013-12-23T23:15:00Z</dcterms:created>
  <dcterms:modified xsi:type="dcterms:W3CDTF">2013-12-23T23:15:00Z</dcterms:modified>
  <cp:category/>
</cp:coreProperties>
</file>