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B8" w:rsidRPr="00F04AAD" w:rsidRDefault="006E2AB8" w:rsidP="006E2AB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27"/>
          <w:szCs w:val="27"/>
          <w:lang w:eastAsia="en-IN"/>
        </w:rPr>
      </w:pPr>
      <w:r w:rsidRPr="006E2AB8">
        <w:rPr>
          <w:rFonts w:ascii="Segoe UI" w:eastAsia="Times New Roman" w:hAnsi="Segoe UI" w:cs="Segoe UI"/>
          <w:b/>
          <w:color w:val="373A3C"/>
          <w:sz w:val="27"/>
          <w:szCs w:val="27"/>
          <w:lang w:eastAsia="en-IN"/>
        </w:rPr>
        <w:t>Vector Space Model</w:t>
      </w:r>
      <w:bookmarkStart w:id="0" w:name="_GoBack"/>
      <w:bookmarkEnd w:id="0"/>
    </w:p>
    <w:p w:rsidR="006E2AB8" w:rsidRPr="006E2AB8" w:rsidRDefault="006E2AB8" w:rsidP="006E2AB8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In Assignment</w:t>
      </w:r>
      <w:r>
        <w:rPr>
          <w:rFonts w:ascii="Segoe UI" w:hAnsi="Segoe UI" w:cs="Segoe UI"/>
          <w:color w:val="373A3C"/>
          <w:shd w:val="clear" w:color="auto" w:fill="FFFFFF"/>
        </w:rPr>
        <w:t xml:space="preserve"> 3, you will be implementing ranked retriev</w:t>
      </w:r>
      <w:r>
        <w:rPr>
          <w:rFonts w:ascii="Segoe UI" w:hAnsi="Segoe UI" w:cs="Segoe UI"/>
          <w:color w:val="373A3C"/>
          <w:shd w:val="clear" w:color="auto" w:fill="FFFFFF"/>
        </w:rPr>
        <w:t>al using vector space model</w:t>
      </w:r>
      <w:r>
        <w:rPr>
          <w:rFonts w:ascii="Segoe UI" w:hAnsi="Segoe UI" w:cs="Segoe UI"/>
          <w:color w:val="373A3C"/>
          <w:shd w:val="clear" w:color="auto" w:fill="FFFFFF"/>
        </w:rPr>
        <w:t>.</w:t>
      </w:r>
    </w:p>
    <w:p w:rsidR="006E2AB8" w:rsidRPr="006E2AB8" w:rsidRDefault="006E2AB8" w:rsidP="00F04AA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To implement the VSM, you </w:t>
      </w:r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may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 choose to implement your dictionary and postings lists in the following format. The only difference between thi</w:t>
      </w:r>
      <w:r w:rsidR="00F04AAD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s format and that 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in the </w:t>
      </w:r>
      <w:proofErr w:type="gram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textbook,</w:t>
      </w:r>
      <w:proofErr w:type="gram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is that you encode term frequencies in the postings for the purpose of computing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tf×idf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. The tuple in each posting represents (doc ID, term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freq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).</w:t>
      </w:r>
    </w:p>
    <w:tbl>
      <w:tblPr>
        <w:tblW w:w="108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16"/>
        <w:gridCol w:w="2508"/>
        <w:gridCol w:w="591"/>
        <w:gridCol w:w="5675"/>
      </w:tblGrid>
      <w:tr w:rsidR="006E2AB8" w:rsidRPr="006E2AB8" w:rsidTr="006E2AB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doc </w:t>
            </w:r>
            <w:proofErr w:type="spellStart"/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</w:t>
            </w:r>
            <w:proofErr w:type="spellEnd"/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postings lists</w:t>
            </w:r>
          </w:p>
        </w:tc>
      </w:tr>
      <w:tr w:rsidR="006E2AB8" w:rsidRPr="006E2AB8" w:rsidTr="006E2AB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Ambitious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(1, 5)→ (7,2) → (21, 7) → ...</w:t>
            </w:r>
          </w:p>
        </w:tc>
      </w:tr>
      <w:tr w:rsidR="006E2AB8" w:rsidRPr="006E2AB8" w:rsidTr="006E2AB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E2AB8" w:rsidRPr="006E2AB8" w:rsidRDefault="006E2AB8" w:rsidP="006E2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A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</w:tbl>
    <w:p w:rsidR="006E2AB8" w:rsidRPr="006E2AB8" w:rsidRDefault="006E2AB8" w:rsidP="00F04AA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In addition to the standard dictionary and postings file, you will need to store information at indexing time about the document length, in order to do document normaliz</w:t>
      </w:r>
      <w:r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ation. In the 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textbook this is referred to as </w:t>
      </w:r>
      <w:proofErr w:type="gramStart"/>
      <w:r w:rsidRPr="006E2A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Length[</w:t>
      </w:r>
      <w:proofErr w:type="gramEnd"/>
      <w:r w:rsidRPr="006E2A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N]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. You may store this information with the postings, dictionary or as a separate file.</w:t>
      </w:r>
    </w:p>
    <w:p w:rsidR="006E2AB8" w:rsidRPr="006E2AB8" w:rsidRDefault="006E2AB8" w:rsidP="00F04AA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In the searching step, you will need to rank documents by cosine similarity based on 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tf×idf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. In terms of SMART notation of 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ddd.qqq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, you will need to implement the 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lnc.ltc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 ranking scheme (i.e., log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and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idf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with cosine normalization for </w:t>
      </w:r>
      <w:r w:rsidRPr="006E2AB8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n-IN"/>
        </w:rPr>
        <w:t>queries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 </w:t>
      </w:r>
      <w:r w:rsidRPr="006E2AB8">
        <w:rPr>
          <w:rFonts w:ascii="Segoe UI" w:eastAsia="Times New Roman" w:hAnsi="Segoe UI" w:cs="Segoe UI"/>
          <w:strike/>
          <w:color w:val="373A3C"/>
          <w:sz w:val="24"/>
          <w:szCs w:val="24"/>
          <w:lang w:eastAsia="en-IN"/>
        </w:rPr>
        <w:t>documents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, and log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, cosine normalization but no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idf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 for documents. Compute cosine similarity between the query and each document, with the weights follow the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tf×idf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calculation, where </w:t>
      </w:r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 xml:space="preserve">term 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freq</w:t>
      </w:r>
      <w:proofErr w:type="spell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 xml:space="preserve"> = 1 + </w:t>
      </w:r>
      <w:proofErr w:type="gram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log(</w:t>
      </w:r>
      <w:proofErr w:type="spellStart"/>
      <w:proofErr w:type="gram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tf</w:t>
      </w:r>
      <w:proofErr w:type="spell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)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 and inverse document frequency 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idf</w:t>
      </w:r>
      <w:proofErr w:type="spell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 xml:space="preserve"> = log(N/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df</w:t>
      </w:r>
      <w:proofErr w:type="spell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)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 (for queries). That is,</w:t>
      </w:r>
    </w:p>
    <w:p w:rsidR="006E2AB8" w:rsidRPr="006E2AB8" w:rsidRDefault="006E2AB8" w:rsidP="006E2A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proofErr w:type="spellStart"/>
      <w:proofErr w:type="gram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tf-idf</w:t>
      </w:r>
      <w:proofErr w:type="spellEnd"/>
      <w:proofErr w:type="gram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 xml:space="preserve"> = (1 + log(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tf</w:t>
      </w:r>
      <w:proofErr w:type="spell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)) * log(N/</w:t>
      </w:r>
      <w:proofErr w:type="spellStart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df</w:t>
      </w:r>
      <w:proofErr w:type="spellEnd"/>
      <w:r w:rsidRPr="006E2AB8">
        <w:rPr>
          <w:rFonts w:ascii="Segoe UI" w:eastAsia="Times New Roman" w:hAnsi="Segoe UI" w:cs="Segoe UI"/>
          <w:i/>
          <w:iCs/>
          <w:color w:val="373A3C"/>
          <w:sz w:val="24"/>
          <w:szCs w:val="24"/>
          <w:lang w:eastAsia="en-IN"/>
        </w:rPr>
        <w:t>).</w:t>
      </w:r>
    </w:p>
    <w:p w:rsidR="006E2AB8" w:rsidRPr="006E2AB8" w:rsidRDefault="006E2AB8" w:rsidP="00F04AA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It's suggested that you use log base 10 for your logarithm calculations (i.e., </w:t>
      </w:r>
      <w:r w:rsidRPr="006E2A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math.log(x, 10)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, but be careful of cases like </w:t>
      </w:r>
      <w:proofErr w:type="gramStart"/>
      <w:r w:rsidRPr="006E2A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math.log(</w:t>
      </w:r>
      <w:proofErr w:type="gramEnd"/>
      <w:r w:rsidRPr="006E2A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0, 10)</w:t>
      </w: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). The queries we provide are now free text queries, i.e., you </w:t>
      </w:r>
      <w:proofErr w:type="gram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don't</w:t>
      </w:r>
      <w:proofErr w:type="gram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need to use query operators like AND, OR, NOT and parentheses, and there will be no phrasal queries. These free text queries are similar to those you type in a web search engine's search bar.</w:t>
      </w:r>
    </w:p>
    <w:p w:rsidR="006E2AB8" w:rsidRPr="006E2AB8" w:rsidRDefault="006E2AB8" w:rsidP="00F04AA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</w:pPr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Your searcher should output a list of up to 10 most relevant (less if there are fewer than ten documents that have matching stems to the query)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docIDs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in response to the query. These documents need to </w:t>
      </w:r>
      <w:proofErr w:type="gram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be ordered</w:t>
      </w:r>
      <w:proofErr w:type="gram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 by relevance, with the first document being most relevant. For those with marked with the same relevance, further sort them by the increasing order of the </w:t>
      </w:r>
      <w:proofErr w:type="spellStart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>docIDs</w:t>
      </w:r>
      <w:proofErr w:type="spellEnd"/>
      <w:r w:rsidRPr="006E2AB8">
        <w:rPr>
          <w:rFonts w:ascii="Segoe UI" w:eastAsia="Times New Roman" w:hAnsi="Segoe UI" w:cs="Segoe UI"/>
          <w:color w:val="373A3C"/>
          <w:sz w:val="24"/>
          <w:szCs w:val="24"/>
          <w:lang w:eastAsia="en-IN"/>
        </w:rPr>
        <w:t xml:space="preserve">. </w:t>
      </w:r>
    </w:p>
    <w:p w:rsidR="006E2AB8" w:rsidRDefault="006E2AB8"/>
    <w:sectPr w:rsidR="006E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B8"/>
    <w:rsid w:val="00052DF3"/>
    <w:rsid w:val="006E2AB8"/>
    <w:rsid w:val="00BC4105"/>
    <w:rsid w:val="00F0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BC91"/>
  <w15:chartTrackingRefBased/>
  <w15:docId w15:val="{513FE6A7-EE64-4F3D-946C-00496A9C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A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AB8"/>
    <w:rPr>
      <w:rFonts w:ascii="Courier New" w:eastAsia="Times New Roman" w:hAnsi="Courier New" w:cs="Courier New"/>
      <w:sz w:val="20"/>
      <w:szCs w:val="20"/>
    </w:rPr>
  </w:style>
  <w:style w:type="character" w:customStyle="1" w:styleId="text-error">
    <w:name w:val="text-error"/>
    <w:basedOn w:val="DefaultParagraphFont"/>
    <w:rsid w:val="006E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Khetarpaul</dc:creator>
  <cp:keywords/>
  <dc:description/>
  <cp:lastModifiedBy>Sonia Khetarpaul</cp:lastModifiedBy>
  <cp:revision>1</cp:revision>
  <dcterms:created xsi:type="dcterms:W3CDTF">2019-02-20T09:07:00Z</dcterms:created>
  <dcterms:modified xsi:type="dcterms:W3CDTF">2019-02-20T10:09:00Z</dcterms:modified>
</cp:coreProperties>
</file>