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833C1"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9982" w:history="1">
        <w:r w:rsidR="006833C1" w:rsidRPr="00FB63FE">
          <w:rPr>
            <w:rStyle w:val="af0"/>
            <w:noProof/>
          </w:rPr>
          <w:t>ВВЕДЕНИЕ</w:t>
        </w:r>
        <w:r w:rsidR="006833C1">
          <w:rPr>
            <w:noProof/>
            <w:webHidden/>
          </w:rPr>
          <w:tab/>
        </w:r>
        <w:r w:rsidR="006833C1">
          <w:rPr>
            <w:noProof/>
            <w:webHidden/>
          </w:rPr>
          <w:fldChar w:fldCharType="begin"/>
        </w:r>
        <w:r w:rsidR="006833C1">
          <w:rPr>
            <w:noProof/>
            <w:webHidden/>
          </w:rPr>
          <w:instrText xml:space="preserve"> PAGEREF _Toc435269982 \h </w:instrText>
        </w:r>
        <w:r w:rsidR="006833C1">
          <w:rPr>
            <w:noProof/>
            <w:webHidden/>
          </w:rPr>
        </w:r>
        <w:r w:rsidR="006833C1">
          <w:rPr>
            <w:noProof/>
            <w:webHidden/>
          </w:rPr>
          <w:fldChar w:fldCharType="separate"/>
        </w:r>
        <w:r w:rsidR="006833C1">
          <w:rPr>
            <w:noProof/>
            <w:webHidden/>
          </w:rPr>
          <w:t>3</w:t>
        </w:r>
        <w:r w:rsidR="006833C1">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3" w:history="1">
        <w:r w:rsidRPr="00FB63FE">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_Toc435269983 \h </w:instrText>
        </w:r>
        <w:r>
          <w:rPr>
            <w:noProof/>
            <w:webHidden/>
          </w:rPr>
        </w:r>
        <w:r>
          <w:rPr>
            <w:noProof/>
            <w:webHidden/>
          </w:rPr>
          <w:fldChar w:fldCharType="separate"/>
        </w:r>
        <w:r>
          <w:rPr>
            <w:noProof/>
            <w:webHidden/>
          </w:rPr>
          <w:t>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4" w:history="1">
        <w:r w:rsidRPr="00FB63FE">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_Toc435269984 \h </w:instrText>
        </w:r>
        <w:r>
          <w:rPr>
            <w:noProof/>
            <w:webHidden/>
          </w:rPr>
        </w:r>
        <w:r>
          <w:rPr>
            <w:noProof/>
            <w:webHidden/>
          </w:rPr>
          <w:fldChar w:fldCharType="separate"/>
        </w:r>
        <w:r>
          <w:rPr>
            <w:noProof/>
            <w:webHidden/>
          </w:rPr>
          <w:t>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5" w:history="1">
        <w:r w:rsidRPr="00FB63FE">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_Toc435269985 \h </w:instrText>
        </w:r>
        <w:r>
          <w:rPr>
            <w:noProof/>
            <w:webHidden/>
          </w:rPr>
        </w:r>
        <w:r>
          <w:rPr>
            <w:noProof/>
            <w:webHidden/>
          </w:rPr>
          <w:fldChar w:fldCharType="separate"/>
        </w:r>
        <w:r>
          <w:rPr>
            <w:noProof/>
            <w:webHidden/>
          </w:rPr>
          <w:t>14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6" w:history="1">
        <w:r w:rsidRPr="00FB63FE">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_Toc435269986 \h </w:instrText>
        </w:r>
        <w:r>
          <w:rPr>
            <w:noProof/>
            <w:webHidden/>
          </w:rPr>
        </w:r>
        <w:r>
          <w:rPr>
            <w:noProof/>
            <w:webHidden/>
          </w:rPr>
          <w:fldChar w:fldCharType="separate"/>
        </w:r>
        <w:r>
          <w:rPr>
            <w:noProof/>
            <w:webHidden/>
          </w:rPr>
          <w:t>16</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7" w:history="1">
        <w:r w:rsidRPr="00FB63FE">
          <w:rPr>
            <w:rStyle w:val="af0"/>
            <w:noProof/>
          </w:rPr>
          <w:t>ЗАКЛЮЧЕНИЕ</w:t>
        </w:r>
        <w:r>
          <w:rPr>
            <w:noProof/>
            <w:webHidden/>
          </w:rPr>
          <w:tab/>
        </w:r>
        <w:r>
          <w:rPr>
            <w:noProof/>
            <w:webHidden/>
          </w:rPr>
          <w:fldChar w:fldCharType="begin"/>
        </w:r>
        <w:r>
          <w:rPr>
            <w:noProof/>
            <w:webHidden/>
          </w:rPr>
          <w:instrText xml:space="preserve"> PAGEREF _Toc435269987 \h </w:instrText>
        </w:r>
        <w:r>
          <w:rPr>
            <w:noProof/>
            <w:webHidden/>
          </w:rPr>
        </w:r>
        <w:r>
          <w:rPr>
            <w:noProof/>
            <w:webHidden/>
          </w:rPr>
          <w:fldChar w:fldCharType="separate"/>
        </w:r>
        <w:r>
          <w:rPr>
            <w:noProof/>
            <w:webHidden/>
          </w:rPr>
          <w:t>17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8" w:history="1">
        <w:r w:rsidRPr="00FB63FE">
          <w:rPr>
            <w:rStyle w:val="af0"/>
            <w:noProof/>
          </w:rPr>
          <w:t>БИБЛИОГРАФИЧЕСКИЙ СПИСОК</w:t>
        </w:r>
        <w:r>
          <w:rPr>
            <w:noProof/>
            <w:webHidden/>
          </w:rPr>
          <w:tab/>
        </w:r>
        <w:r>
          <w:rPr>
            <w:noProof/>
            <w:webHidden/>
          </w:rPr>
          <w:fldChar w:fldCharType="begin"/>
        </w:r>
        <w:r>
          <w:rPr>
            <w:noProof/>
            <w:webHidden/>
          </w:rPr>
          <w:instrText xml:space="preserve"> PAGEREF _Toc435269988 \h </w:instrText>
        </w:r>
        <w:r>
          <w:rPr>
            <w:noProof/>
            <w:webHidden/>
          </w:rPr>
        </w:r>
        <w:r>
          <w:rPr>
            <w:noProof/>
            <w:webHidden/>
          </w:rPr>
          <w:fldChar w:fldCharType="separate"/>
        </w:r>
        <w:r>
          <w:rPr>
            <w:noProof/>
            <w:webHidden/>
          </w:rPr>
          <w:t>18</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9982"/>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69983"/>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lastRenderedPageBreak/>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404B9C" w:rsidRDefault="00404B9C" w:rsidP="00CE0AA3">
      <w:pPr>
        <w:pStyle w:val="aa"/>
      </w:pPr>
      <w:bookmarkStart w:id="5" w:name="_GoBack"/>
      <w:bookmarkEnd w:id="5"/>
    </w:p>
    <w:p w:rsidR="00E20339" w:rsidRDefault="00E20339" w:rsidP="00E20339">
      <w:pPr>
        <w:pStyle w:val="a8"/>
      </w:pPr>
      <w:r>
        <w:t>Таблица 1.</w:t>
      </w:r>
      <w:bookmarkStart w:id="6"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6"/>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C67EA9" w:rsidRDefault="00C67EA9" w:rsidP="00C67EA9">
      <w:pPr>
        <w:pStyle w:val="a8"/>
      </w:pPr>
      <w:r>
        <w:lastRenderedPageBreak/>
        <w:t>Таблица 1.</w:t>
      </w:r>
      <w:bookmarkStart w:id="7"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7"/>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8" w:name="_Toc435269984"/>
      <w:r>
        <w:lastRenderedPageBreak/>
        <w:t xml:space="preserve">2 </w:t>
      </w:r>
      <w:r w:rsidRPr="00862485">
        <w:t>Формирование продуктовых программ подразделений корпорации</w:t>
      </w:r>
      <w:bookmarkEnd w:id="8"/>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A53317" w:rsidRDefault="00864BB6" w:rsidP="00A53317">
      <w:pPr>
        <w:pStyle w:val="a8"/>
        <w:rPr>
          <w:rFonts w:asciiTheme="minorHAnsi" w:eastAsiaTheme="minorHAnsi" w:hAnsiTheme="minorHAnsi" w:cstheme="minorBidi"/>
          <w:sz w:val="22"/>
          <w:szCs w:val="22"/>
          <w:lang w:eastAsia="en-US"/>
        </w:rPr>
      </w:pPr>
      <w:r>
        <w:t>Таблица 2.</w:t>
      </w:r>
      <w:bookmarkStart w:id="9"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9"/>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A53317" w:rsidRDefault="007003D0" w:rsidP="00A53317">
      <w:pPr>
        <w:pStyle w:val="a8"/>
        <w:rPr>
          <w:rFonts w:asciiTheme="minorHAnsi" w:eastAsiaTheme="minorHAnsi" w:hAnsiTheme="minorHAnsi" w:cstheme="minorBidi"/>
          <w:sz w:val="22"/>
          <w:szCs w:val="22"/>
          <w:lang w:eastAsia="en-US"/>
        </w:rPr>
      </w:pPr>
      <w:r>
        <w:t>Таблица 2.</w:t>
      </w:r>
      <w:bookmarkStart w:id="10"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10"/>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lastRenderedPageBreak/>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A53317" w:rsidRPr="00A53317" w:rsidRDefault="0021388D" w:rsidP="00A53317">
      <w:pPr>
        <w:pStyle w:val="a8"/>
        <w:rPr>
          <w:rFonts w:eastAsiaTheme="minorHAnsi"/>
        </w:rPr>
      </w:pPr>
      <w:r w:rsidRPr="005705AE">
        <w:t>Таблица 2.</w:t>
      </w:r>
      <w:bookmarkStart w:id="11"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1"/>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2"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2"/>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3"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3"/>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7A6C06" w:rsidRDefault="00593D22" w:rsidP="007A6C06">
      <w:pPr>
        <w:pStyle w:val="aa"/>
      </w:pPr>
      <w:r>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A53317">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4" w:name="р2_т_проект2_прибыль"/>
      <w:r>
        <w:fldChar w:fldCharType="begin"/>
      </w:r>
      <w:r>
        <w:instrText xml:space="preserve"> SEQ Table2 \* ARABIC </w:instrText>
      </w:r>
      <w:r>
        <w:fldChar w:fldCharType="separate"/>
      </w:r>
      <w:r w:rsidR="00A53317">
        <w:rPr>
          <w:noProof/>
        </w:rPr>
        <w:t>6</w:t>
      </w:r>
      <w:r>
        <w:fldChar w:fldCharType="end"/>
      </w:r>
      <w:bookmarkEnd w:id="14"/>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t>Таблица 2.</w:t>
      </w:r>
      <w:bookmarkStart w:id="15" w:name="р2_т_проект3_рейтинг"/>
      <w:r>
        <w:fldChar w:fldCharType="begin"/>
      </w:r>
      <w:r>
        <w:instrText xml:space="preserve"> SEQ Table2 \* ARABIC </w:instrText>
      </w:r>
      <w:r>
        <w:fldChar w:fldCharType="separate"/>
      </w:r>
      <w:r w:rsidR="00A53317">
        <w:rPr>
          <w:noProof/>
        </w:rPr>
        <w:t>7</w:t>
      </w:r>
      <w:r>
        <w:fldChar w:fldCharType="end"/>
      </w:r>
      <w:bookmarkEnd w:id="15"/>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6"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6"/>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lastRenderedPageBreak/>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p>
    <w:p w:rsidR="00A53317" w:rsidRDefault="00E747FD" w:rsidP="00A53317">
      <w:pPr>
        <w:pStyle w:val="a8"/>
        <w:rPr>
          <w:rFonts w:asciiTheme="minorHAnsi" w:eastAsiaTheme="minorHAnsi" w:hAnsiTheme="minorHAnsi" w:cstheme="minorBidi"/>
          <w:sz w:val="22"/>
          <w:szCs w:val="22"/>
          <w:lang w:eastAsia="en-US"/>
        </w:rPr>
      </w:pPr>
      <w:r w:rsidRPr="00E747FD">
        <w:t>Таблица 2.</w:t>
      </w:r>
      <w:bookmarkStart w:id="17" w:name="р2_т_проект3_прибыль"/>
      <w:r>
        <w:fldChar w:fldCharType="begin"/>
      </w:r>
      <w:r>
        <w:instrText xml:space="preserve"> SEQ Table2 \* ARABIC </w:instrText>
      </w:r>
      <w:r>
        <w:fldChar w:fldCharType="separate"/>
      </w:r>
      <w:r w:rsidR="00A53317">
        <w:rPr>
          <w:noProof/>
        </w:rPr>
        <w:t>9</w:t>
      </w:r>
      <w:r>
        <w:fldChar w:fldCharType="end"/>
      </w:r>
      <w:bookmarkEnd w:id="17"/>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8"/>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6D2C29" w:rsidRDefault="00EC464D" w:rsidP="006D2C29">
      <w:pPr>
        <w:pStyle w:val="aa"/>
      </w:pPr>
      <w:r>
        <w:lastRenderedPageBreak/>
        <w:fldChar w:fldCharType="end"/>
      </w:r>
      <w:r w:rsidR="006D2C29">
        <w:t xml:space="preserve">Таким образом, продукты по уменьшению ранга располагаются в следующем порядке: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9"/>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A53317">
        <w:trPr>
          <w:divId w:val="7224605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0"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20"/>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6D2C29" w:rsidRDefault="00107FBA" w:rsidP="006D2C29">
      <w:pPr>
        <w:pStyle w:val="aa"/>
      </w:pPr>
      <w:r>
        <w:fldChar w:fldCharType="end"/>
      </w:r>
      <w:r w:rsidR="006D2C29">
        <w:t>Итак, корпорация может получить по проекту 4 прибыль в размере</w:t>
      </w:r>
      <w:r w:rsidRPr="00107FBA">
        <w:t xml:space="preserve"> 48</w:t>
      </w:r>
      <w:r>
        <w:t> 645 </w:t>
      </w:r>
      <w:r w:rsidR="006D2C29">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1"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1"/>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A53317">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A53317" w:rsidRPr="00A53317" w:rsidTr="00A53317">
        <w:trPr>
          <w:divId w:val="2074884151"/>
          <w:trHeight w:val="600"/>
        </w:trPr>
        <w:tc>
          <w:tcPr>
            <w:tcW w:w="1093" w:type="dxa"/>
            <w:hideMark/>
          </w:tcPr>
          <w:p w:rsidR="00A53317" w:rsidRPr="00A53317" w:rsidRDefault="00A53317" w:rsidP="00A53317">
            <w:pPr>
              <w:pStyle w:val="a7"/>
              <w:jc w:val="center"/>
            </w:pPr>
            <w:r w:rsidRPr="00A53317">
              <w:lastRenderedPageBreak/>
              <w:t>Продукт</w:t>
            </w:r>
          </w:p>
        </w:tc>
        <w:tc>
          <w:tcPr>
            <w:tcW w:w="1454" w:type="dxa"/>
            <w:hideMark/>
          </w:tcPr>
          <w:p w:rsidR="00A53317" w:rsidRPr="00A53317" w:rsidRDefault="00A53317" w:rsidP="00A53317">
            <w:pPr>
              <w:pStyle w:val="a7"/>
              <w:jc w:val="center"/>
            </w:pPr>
            <w:r w:rsidRPr="00A53317">
              <w:t>Перемен. затраты (р.)</w:t>
            </w:r>
          </w:p>
        </w:tc>
        <w:tc>
          <w:tcPr>
            <w:tcW w:w="731" w:type="dxa"/>
            <w:hideMark/>
          </w:tcPr>
          <w:p w:rsidR="00A53317" w:rsidRPr="00A53317" w:rsidRDefault="00A53317" w:rsidP="00A53317">
            <w:pPr>
              <w:pStyle w:val="a7"/>
              <w:jc w:val="center"/>
            </w:pPr>
            <w:r w:rsidRPr="00A53317">
              <w:t>Цена (р.)</w:t>
            </w:r>
          </w:p>
        </w:tc>
        <w:tc>
          <w:tcPr>
            <w:tcW w:w="1720" w:type="dxa"/>
            <w:hideMark/>
          </w:tcPr>
          <w:p w:rsidR="00A53317" w:rsidRPr="00A53317" w:rsidRDefault="00A53317" w:rsidP="00A53317">
            <w:pPr>
              <w:pStyle w:val="a7"/>
              <w:jc w:val="center"/>
            </w:pPr>
            <w:r w:rsidRPr="00A53317">
              <w:t>Загрузка УМ (машино-часов)</w:t>
            </w:r>
          </w:p>
        </w:tc>
        <w:tc>
          <w:tcPr>
            <w:tcW w:w="1943" w:type="dxa"/>
            <w:hideMark/>
          </w:tcPr>
          <w:p w:rsidR="00A53317" w:rsidRPr="00A53317" w:rsidRDefault="00A53317" w:rsidP="00A53317">
            <w:pPr>
              <w:pStyle w:val="a7"/>
              <w:jc w:val="center"/>
            </w:pPr>
            <w:r w:rsidRPr="00A53317">
              <w:t>Маржинальная прибыль (руб.)</w:t>
            </w:r>
          </w:p>
        </w:tc>
        <w:tc>
          <w:tcPr>
            <w:tcW w:w="1701" w:type="dxa"/>
            <w:hideMark/>
          </w:tcPr>
          <w:p w:rsidR="00A53317" w:rsidRPr="00A53317" w:rsidRDefault="00A53317" w:rsidP="00A53317">
            <w:pPr>
              <w:pStyle w:val="a7"/>
              <w:jc w:val="center"/>
            </w:pPr>
            <w:r w:rsidRPr="00A53317">
              <w:t>МП на ед. УМ (руб./машино-час)</w:t>
            </w:r>
          </w:p>
        </w:tc>
        <w:tc>
          <w:tcPr>
            <w:tcW w:w="851" w:type="dxa"/>
            <w:hideMark/>
          </w:tcPr>
          <w:p w:rsidR="00A53317" w:rsidRPr="00A53317" w:rsidRDefault="00A53317" w:rsidP="00A53317">
            <w:pPr>
              <w:pStyle w:val="a7"/>
              <w:jc w:val="center"/>
            </w:pPr>
            <w:r w:rsidRPr="00A53317">
              <w:t>Ранг</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A</w:t>
            </w:r>
          </w:p>
        </w:tc>
        <w:tc>
          <w:tcPr>
            <w:tcW w:w="1454" w:type="dxa"/>
            <w:hideMark/>
          </w:tcPr>
          <w:p w:rsidR="00A53317" w:rsidRPr="00A53317" w:rsidRDefault="00A53317" w:rsidP="00A53317">
            <w:pPr>
              <w:pStyle w:val="a7"/>
            </w:pPr>
            <w:r w:rsidRPr="00A53317">
              <w:t>23,7</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1,4</w:t>
            </w:r>
          </w:p>
        </w:tc>
        <w:tc>
          <w:tcPr>
            <w:tcW w:w="1943" w:type="dxa"/>
            <w:noWrap/>
            <w:hideMark/>
          </w:tcPr>
          <w:p w:rsidR="00A53317" w:rsidRPr="00A53317" w:rsidRDefault="00A53317" w:rsidP="00A53317">
            <w:pPr>
              <w:pStyle w:val="a7"/>
            </w:pPr>
            <w:r w:rsidRPr="00A53317">
              <w:t>8,1</w:t>
            </w:r>
          </w:p>
        </w:tc>
        <w:tc>
          <w:tcPr>
            <w:tcW w:w="1701" w:type="dxa"/>
            <w:noWrap/>
            <w:hideMark/>
          </w:tcPr>
          <w:p w:rsidR="00A53317" w:rsidRPr="00A53317" w:rsidRDefault="00A53317" w:rsidP="00A53317">
            <w:pPr>
              <w:pStyle w:val="a7"/>
            </w:pPr>
            <w:r w:rsidRPr="00A53317">
              <w:t>5,8</w:t>
            </w:r>
          </w:p>
        </w:tc>
        <w:tc>
          <w:tcPr>
            <w:tcW w:w="851" w:type="dxa"/>
            <w:noWrap/>
            <w:hideMark/>
          </w:tcPr>
          <w:p w:rsidR="00A53317" w:rsidRPr="00A53317" w:rsidRDefault="00A53317" w:rsidP="00A53317">
            <w:pPr>
              <w:pStyle w:val="a7"/>
            </w:pPr>
            <w:r w:rsidRPr="00A53317">
              <w:t>6,0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B</w:t>
            </w:r>
          </w:p>
        </w:tc>
        <w:tc>
          <w:tcPr>
            <w:tcW w:w="1454" w:type="dxa"/>
            <w:hideMark/>
          </w:tcPr>
          <w:p w:rsidR="00A53317" w:rsidRPr="00A53317" w:rsidRDefault="00A53317" w:rsidP="00A53317">
            <w:pPr>
              <w:pStyle w:val="a7"/>
            </w:pPr>
            <w:r w:rsidRPr="00A53317">
              <w:t>26,6</w:t>
            </w:r>
          </w:p>
        </w:tc>
        <w:tc>
          <w:tcPr>
            <w:tcW w:w="731" w:type="dxa"/>
            <w:hideMark/>
          </w:tcPr>
          <w:p w:rsidR="00A53317" w:rsidRPr="00A53317" w:rsidRDefault="00A53317" w:rsidP="00A53317">
            <w:pPr>
              <w:pStyle w:val="a7"/>
            </w:pPr>
            <w:r w:rsidRPr="00A53317">
              <w:t>45,2</w:t>
            </w:r>
          </w:p>
        </w:tc>
        <w:tc>
          <w:tcPr>
            <w:tcW w:w="1720" w:type="dxa"/>
            <w:noWrap/>
            <w:hideMark/>
          </w:tcPr>
          <w:p w:rsidR="00A53317" w:rsidRPr="00A53317" w:rsidRDefault="00A53317" w:rsidP="00A53317">
            <w:pPr>
              <w:pStyle w:val="a7"/>
            </w:pPr>
            <w:r w:rsidRPr="00A53317">
              <w:t>1,3</w:t>
            </w:r>
          </w:p>
        </w:tc>
        <w:tc>
          <w:tcPr>
            <w:tcW w:w="1943" w:type="dxa"/>
            <w:noWrap/>
            <w:hideMark/>
          </w:tcPr>
          <w:p w:rsidR="00A53317" w:rsidRPr="00A53317" w:rsidRDefault="00A53317" w:rsidP="00A53317">
            <w:pPr>
              <w:pStyle w:val="a7"/>
            </w:pPr>
            <w:r w:rsidRPr="00A53317">
              <w:t>18,6</w:t>
            </w:r>
          </w:p>
        </w:tc>
        <w:tc>
          <w:tcPr>
            <w:tcW w:w="1701" w:type="dxa"/>
            <w:noWrap/>
            <w:hideMark/>
          </w:tcPr>
          <w:p w:rsidR="00A53317" w:rsidRPr="00A53317" w:rsidRDefault="00A53317" w:rsidP="00A53317">
            <w:pPr>
              <w:pStyle w:val="a7"/>
            </w:pPr>
            <w:r w:rsidRPr="00A53317">
              <w:t>14,3</w:t>
            </w:r>
          </w:p>
        </w:tc>
        <w:tc>
          <w:tcPr>
            <w:tcW w:w="851" w:type="dxa"/>
            <w:noWrap/>
            <w:hideMark/>
          </w:tcPr>
          <w:p w:rsidR="00A53317" w:rsidRPr="00A53317" w:rsidRDefault="00A53317" w:rsidP="00A53317">
            <w:pPr>
              <w:pStyle w:val="a7"/>
            </w:pPr>
            <w:r w:rsidRPr="00A53317">
              <w:t>2,0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C</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1,0</w:t>
            </w:r>
          </w:p>
        </w:tc>
        <w:tc>
          <w:tcPr>
            <w:tcW w:w="1943" w:type="dxa"/>
            <w:noWrap/>
            <w:hideMark/>
          </w:tcPr>
          <w:p w:rsidR="00A53317" w:rsidRPr="00A53317" w:rsidRDefault="00A53317" w:rsidP="00A53317">
            <w:pPr>
              <w:pStyle w:val="a7"/>
            </w:pPr>
            <w:r w:rsidRPr="00A53317">
              <w:t>6,9</w:t>
            </w:r>
          </w:p>
        </w:tc>
        <w:tc>
          <w:tcPr>
            <w:tcW w:w="1701" w:type="dxa"/>
            <w:noWrap/>
            <w:hideMark/>
          </w:tcPr>
          <w:p w:rsidR="00A53317" w:rsidRPr="00A53317" w:rsidRDefault="00A53317" w:rsidP="00A53317">
            <w:pPr>
              <w:pStyle w:val="a7"/>
            </w:pPr>
            <w:r w:rsidRPr="00A53317">
              <w:t>6,9</w:t>
            </w:r>
          </w:p>
        </w:tc>
        <w:tc>
          <w:tcPr>
            <w:tcW w:w="851" w:type="dxa"/>
            <w:noWrap/>
            <w:hideMark/>
          </w:tcPr>
          <w:p w:rsidR="00A53317" w:rsidRPr="00A53317" w:rsidRDefault="00A53317" w:rsidP="00A53317">
            <w:pPr>
              <w:pStyle w:val="a7"/>
            </w:pPr>
            <w:r w:rsidRPr="00A53317">
              <w:t>4,0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D</w:t>
            </w:r>
          </w:p>
        </w:tc>
        <w:tc>
          <w:tcPr>
            <w:tcW w:w="1454" w:type="dxa"/>
            <w:hideMark/>
          </w:tcPr>
          <w:p w:rsidR="00A53317" w:rsidRPr="00A53317" w:rsidRDefault="00A53317" w:rsidP="00A53317">
            <w:pPr>
              <w:pStyle w:val="a7"/>
            </w:pPr>
            <w:r w:rsidRPr="00A53317">
              <w:t>32,9</w:t>
            </w:r>
          </w:p>
        </w:tc>
        <w:tc>
          <w:tcPr>
            <w:tcW w:w="731" w:type="dxa"/>
            <w:hideMark/>
          </w:tcPr>
          <w:p w:rsidR="00A53317" w:rsidRPr="00A53317" w:rsidRDefault="00A53317" w:rsidP="00A53317">
            <w:pPr>
              <w:pStyle w:val="a7"/>
            </w:pPr>
            <w:r w:rsidRPr="00A53317">
              <w:t>50,9</w:t>
            </w:r>
          </w:p>
        </w:tc>
        <w:tc>
          <w:tcPr>
            <w:tcW w:w="1720" w:type="dxa"/>
            <w:noWrap/>
            <w:hideMark/>
          </w:tcPr>
          <w:p w:rsidR="00A53317" w:rsidRPr="00A53317" w:rsidRDefault="00A53317" w:rsidP="00A53317">
            <w:pPr>
              <w:pStyle w:val="a7"/>
            </w:pPr>
            <w:r w:rsidRPr="00A53317">
              <w:t>0,9</w:t>
            </w:r>
          </w:p>
        </w:tc>
        <w:tc>
          <w:tcPr>
            <w:tcW w:w="1943" w:type="dxa"/>
            <w:noWrap/>
            <w:hideMark/>
          </w:tcPr>
          <w:p w:rsidR="00A53317" w:rsidRPr="00A53317" w:rsidRDefault="00A53317" w:rsidP="00A53317">
            <w:pPr>
              <w:pStyle w:val="a7"/>
            </w:pPr>
            <w:r w:rsidRPr="00A53317">
              <w:t>18,0</w:t>
            </w:r>
          </w:p>
        </w:tc>
        <w:tc>
          <w:tcPr>
            <w:tcW w:w="1701" w:type="dxa"/>
            <w:noWrap/>
            <w:hideMark/>
          </w:tcPr>
          <w:p w:rsidR="00A53317" w:rsidRPr="00A53317" w:rsidRDefault="00A53317" w:rsidP="00A53317">
            <w:pPr>
              <w:pStyle w:val="a7"/>
            </w:pPr>
            <w:r w:rsidRPr="00A53317">
              <w:t>20,0</w:t>
            </w:r>
          </w:p>
        </w:tc>
        <w:tc>
          <w:tcPr>
            <w:tcW w:w="851" w:type="dxa"/>
            <w:noWrap/>
            <w:hideMark/>
          </w:tcPr>
          <w:p w:rsidR="00A53317" w:rsidRPr="00A53317" w:rsidRDefault="00A53317" w:rsidP="00A53317">
            <w:pPr>
              <w:pStyle w:val="a7"/>
            </w:pPr>
            <w:r w:rsidRPr="00A53317">
              <w:t>1,0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E</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40,2</w:t>
            </w:r>
          </w:p>
        </w:tc>
        <w:tc>
          <w:tcPr>
            <w:tcW w:w="1720" w:type="dxa"/>
            <w:noWrap/>
            <w:hideMark/>
          </w:tcPr>
          <w:p w:rsidR="00A53317" w:rsidRPr="00A53317" w:rsidRDefault="00A53317" w:rsidP="00A53317">
            <w:pPr>
              <w:pStyle w:val="a7"/>
            </w:pPr>
            <w:r w:rsidRPr="00A53317">
              <w:t>2,4</w:t>
            </w:r>
          </w:p>
        </w:tc>
        <w:tc>
          <w:tcPr>
            <w:tcW w:w="1943" w:type="dxa"/>
            <w:noWrap/>
            <w:hideMark/>
          </w:tcPr>
          <w:p w:rsidR="00A53317" w:rsidRPr="00A53317" w:rsidRDefault="00A53317" w:rsidP="00A53317">
            <w:pPr>
              <w:pStyle w:val="a7"/>
            </w:pPr>
            <w:r w:rsidRPr="00A53317">
              <w:t>15,3</w:t>
            </w:r>
          </w:p>
        </w:tc>
        <w:tc>
          <w:tcPr>
            <w:tcW w:w="1701" w:type="dxa"/>
            <w:noWrap/>
            <w:hideMark/>
          </w:tcPr>
          <w:p w:rsidR="00A53317" w:rsidRPr="00A53317" w:rsidRDefault="00A53317" w:rsidP="00A53317">
            <w:pPr>
              <w:pStyle w:val="a7"/>
            </w:pPr>
            <w:r w:rsidRPr="00A53317">
              <w:t>6,4</w:t>
            </w:r>
          </w:p>
        </w:tc>
        <w:tc>
          <w:tcPr>
            <w:tcW w:w="851" w:type="dxa"/>
            <w:noWrap/>
            <w:hideMark/>
          </w:tcPr>
          <w:p w:rsidR="00A53317" w:rsidRPr="00A53317" w:rsidRDefault="00A53317" w:rsidP="00A53317">
            <w:pPr>
              <w:pStyle w:val="a7"/>
            </w:pPr>
            <w:r w:rsidRPr="00A53317">
              <w:t>5,0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F</w:t>
            </w:r>
          </w:p>
        </w:tc>
        <w:tc>
          <w:tcPr>
            <w:tcW w:w="1454" w:type="dxa"/>
            <w:hideMark/>
          </w:tcPr>
          <w:p w:rsidR="00A53317" w:rsidRPr="00A53317" w:rsidRDefault="00A53317" w:rsidP="00A53317">
            <w:pPr>
              <w:pStyle w:val="a7"/>
            </w:pPr>
            <w:r w:rsidRPr="00A53317">
              <w:t>23,1</w:t>
            </w:r>
          </w:p>
        </w:tc>
        <w:tc>
          <w:tcPr>
            <w:tcW w:w="731" w:type="dxa"/>
            <w:hideMark/>
          </w:tcPr>
          <w:p w:rsidR="00A53317" w:rsidRPr="00A53317" w:rsidRDefault="00A53317" w:rsidP="00A53317">
            <w:pPr>
              <w:pStyle w:val="a7"/>
            </w:pPr>
            <w:r w:rsidRPr="00A53317">
              <w:t>40,9</w:t>
            </w:r>
          </w:p>
        </w:tc>
        <w:tc>
          <w:tcPr>
            <w:tcW w:w="1720" w:type="dxa"/>
            <w:noWrap/>
            <w:hideMark/>
          </w:tcPr>
          <w:p w:rsidR="00A53317" w:rsidRPr="00A53317" w:rsidRDefault="00A53317" w:rsidP="00A53317">
            <w:pPr>
              <w:pStyle w:val="a7"/>
            </w:pPr>
            <w:r w:rsidRPr="00A53317">
              <w:t>1,9</w:t>
            </w:r>
          </w:p>
        </w:tc>
        <w:tc>
          <w:tcPr>
            <w:tcW w:w="1943" w:type="dxa"/>
            <w:noWrap/>
            <w:hideMark/>
          </w:tcPr>
          <w:p w:rsidR="00A53317" w:rsidRPr="00A53317" w:rsidRDefault="00A53317" w:rsidP="00A53317">
            <w:pPr>
              <w:pStyle w:val="a7"/>
            </w:pPr>
            <w:r w:rsidRPr="00A53317">
              <w:t>17,8</w:t>
            </w:r>
          </w:p>
        </w:tc>
        <w:tc>
          <w:tcPr>
            <w:tcW w:w="1701" w:type="dxa"/>
            <w:noWrap/>
            <w:hideMark/>
          </w:tcPr>
          <w:p w:rsidR="00A53317" w:rsidRPr="00A53317" w:rsidRDefault="00A53317" w:rsidP="00A53317">
            <w:pPr>
              <w:pStyle w:val="a7"/>
            </w:pPr>
            <w:r w:rsidRPr="00A53317">
              <w:t>9,4</w:t>
            </w:r>
          </w:p>
        </w:tc>
        <w:tc>
          <w:tcPr>
            <w:tcW w:w="851" w:type="dxa"/>
            <w:noWrap/>
            <w:hideMark/>
          </w:tcPr>
          <w:p w:rsidR="00A53317" w:rsidRPr="00A53317" w:rsidRDefault="00A53317" w:rsidP="00A53317">
            <w:pPr>
              <w:pStyle w:val="a7"/>
            </w:pPr>
            <w:r w:rsidRPr="00A53317">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2"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2"/>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3"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3"/>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786541458"/>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3776FA" w:rsidRDefault="00107FBA" w:rsidP="006D2C29">
      <w:pPr>
        <w:pStyle w:val="aa"/>
      </w:pPr>
      <w:r>
        <w:lastRenderedPageBreak/>
        <w:fldChar w:fldCharType="end"/>
      </w:r>
      <w:r w:rsidR="006D2C29">
        <w:t xml:space="preserve">Итак, корпорация может получить по проекту 5 </w:t>
      </w:r>
      <w:r>
        <w:t>убыток</w:t>
      </w:r>
      <w:r w:rsidR="006D2C29">
        <w:t xml:space="preserve"> в размере</w:t>
      </w:r>
      <w:r>
        <w:t xml:space="preserve"> 17 548,7 </w:t>
      </w:r>
      <w:r w:rsidR="006D2C29">
        <w:t>р. за один квартал.</w:t>
      </w:r>
    </w:p>
    <w:p w:rsidR="003776FA" w:rsidRDefault="003776FA">
      <w:pPr>
        <w:spacing w:after="160" w:line="259" w:lineRule="auto"/>
        <w:rPr>
          <w:sz w:val="28"/>
        </w:rPr>
      </w:pPr>
      <w:r>
        <w:br w:type="page"/>
      </w:r>
    </w:p>
    <w:p w:rsidR="00862485" w:rsidRDefault="00862485" w:rsidP="00862485">
      <w:pPr>
        <w:pStyle w:val="ab"/>
      </w:pPr>
      <w:bookmarkStart w:id="24" w:name="_Toc435269985"/>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040372">
        <w:rPr>
          <w:noProof/>
        </w:rPr>
        <w:t>1</w:t>
      </w:r>
      <w:r>
        <w:fldChar w:fldCharType="end"/>
      </w:r>
      <w:bookmarkEnd w:id="25"/>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5D7152">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Период</w:t>
            </w:r>
          </w:p>
        </w:tc>
        <w:tc>
          <w:tcPr>
            <w:tcW w:w="1729" w:type="dxa"/>
            <w:noWrap/>
            <w:hideMark/>
          </w:tcPr>
          <w:p w:rsidR="005D7152" w:rsidRPr="005D7152" w:rsidRDefault="005D7152" w:rsidP="005D7152">
            <w:pPr>
              <w:pStyle w:val="a7"/>
              <w:jc w:val="center"/>
            </w:pPr>
            <w:r w:rsidRPr="005D7152">
              <w:t>ИЗ</w:t>
            </w:r>
          </w:p>
        </w:tc>
        <w:tc>
          <w:tcPr>
            <w:tcW w:w="1729" w:type="dxa"/>
            <w:noWrap/>
            <w:hideMark/>
          </w:tcPr>
          <w:p w:rsidR="005D7152" w:rsidRPr="005D7152" w:rsidRDefault="005D7152" w:rsidP="005D7152">
            <w:pPr>
              <w:pStyle w:val="a7"/>
              <w:jc w:val="center"/>
            </w:pPr>
            <w:r w:rsidRPr="005D7152">
              <w:t>П</w:t>
            </w:r>
          </w:p>
        </w:tc>
        <w:tc>
          <w:tcPr>
            <w:tcW w:w="1730" w:type="dxa"/>
            <w:noWrap/>
            <w:hideMark/>
          </w:tcPr>
          <w:p w:rsidR="005D7152" w:rsidRPr="005D7152" w:rsidRDefault="005D7152" w:rsidP="005D7152">
            <w:pPr>
              <w:pStyle w:val="a7"/>
              <w:jc w:val="center"/>
            </w:pPr>
            <w:r w:rsidRPr="005D7152">
              <w:t>ДП</w:t>
            </w:r>
          </w:p>
        </w:tc>
        <w:tc>
          <w:tcPr>
            <w:tcW w:w="1729" w:type="dxa"/>
            <w:noWrap/>
            <w:hideMark/>
          </w:tcPr>
          <w:p w:rsidR="005D7152" w:rsidRPr="005D7152" w:rsidRDefault="005D7152" w:rsidP="005D7152">
            <w:pPr>
              <w:pStyle w:val="a7"/>
              <w:jc w:val="center"/>
            </w:pPr>
            <w:r w:rsidRPr="005D7152">
              <w:t>Кд</w:t>
            </w:r>
          </w:p>
        </w:tc>
        <w:tc>
          <w:tcPr>
            <w:tcW w:w="1730" w:type="dxa"/>
            <w:noWrap/>
            <w:hideMark/>
          </w:tcPr>
          <w:p w:rsidR="005D7152" w:rsidRPr="005D7152" w:rsidRDefault="005D7152" w:rsidP="005D7152">
            <w:pPr>
              <w:pStyle w:val="a7"/>
              <w:jc w:val="center"/>
            </w:pPr>
            <w:r w:rsidRPr="005D7152">
              <w:t>ДДП</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0</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1,000</w:t>
            </w:r>
          </w:p>
        </w:tc>
        <w:tc>
          <w:tcPr>
            <w:tcW w:w="1730" w:type="dxa"/>
            <w:noWrap/>
            <w:hideMark/>
          </w:tcPr>
          <w:p w:rsidR="005D7152" w:rsidRPr="005D7152" w:rsidRDefault="005D7152" w:rsidP="005D7152">
            <w:pPr>
              <w:pStyle w:val="a7"/>
            </w:pPr>
            <w:r w:rsidRPr="005D7152">
              <w:t>-718 000,0</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1</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0,851</w:t>
            </w:r>
          </w:p>
        </w:tc>
        <w:tc>
          <w:tcPr>
            <w:tcW w:w="1730" w:type="dxa"/>
            <w:noWrap/>
            <w:hideMark/>
          </w:tcPr>
          <w:p w:rsidR="005D7152" w:rsidRPr="005D7152" w:rsidRDefault="005D7152" w:rsidP="005D7152">
            <w:pPr>
              <w:pStyle w:val="a7"/>
            </w:pPr>
            <w:r w:rsidRPr="005D7152">
              <w:t>60 028,6</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2</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0,724</w:t>
            </w:r>
          </w:p>
        </w:tc>
        <w:tc>
          <w:tcPr>
            <w:tcW w:w="1730" w:type="dxa"/>
            <w:noWrap/>
            <w:hideMark/>
          </w:tcPr>
          <w:p w:rsidR="005D7152" w:rsidRPr="005D7152" w:rsidRDefault="005D7152" w:rsidP="005D7152">
            <w:pPr>
              <w:pStyle w:val="a7"/>
            </w:pPr>
            <w:r w:rsidRPr="005D7152">
              <w:t>51 088,2</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3</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0,616</w:t>
            </w:r>
          </w:p>
        </w:tc>
        <w:tc>
          <w:tcPr>
            <w:tcW w:w="1730" w:type="dxa"/>
            <w:noWrap/>
            <w:hideMark/>
          </w:tcPr>
          <w:p w:rsidR="005D7152" w:rsidRPr="005D7152" w:rsidRDefault="005D7152" w:rsidP="005D7152">
            <w:pPr>
              <w:pStyle w:val="a7"/>
            </w:pPr>
            <w:r w:rsidRPr="005D7152">
              <w:t>43 479,3</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4</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0,525</w:t>
            </w:r>
          </w:p>
        </w:tc>
        <w:tc>
          <w:tcPr>
            <w:tcW w:w="1730" w:type="dxa"/>
            <w:noWrap/>
            <w:hideMark/>
          </w:tcPr>
          <w:p w:rsidR="005D7152" w:rsidRPr="005D7152" w:rsidRDefault="005D7152" w:rsidP="005D7152">
            <w:pPr>
              <w:pStyle w:val="a7"/>
            </w:pPr>
            <w:r w:rsidRPr="005D7152">
              <w:t>37 003,7</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5</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0,446</w:t>
            </w:r>
          </w:p>
        </w:tc>
        <w:tc>
          <w:tcPr>
            <w:tcW w:w="1730" w:type="dxa"/>
            <w:noWrap/>
            <w:hideMark/>
          </w:tcPr>
          <w:p w:rsidR="005D7152" w:rsidRPr="005D7152" w:rsidRDefault="005D7152" w:rsidP="005D7152">
            <w:pPr>
              <w:pStyle w:val="a7"/>
            </w:pPr>
            <w:r w:rsidRPr="005D7152">
              <w:t>31 492,5</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6</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0,380</w:t>
            </w:r>
          </w:p>
        </w:tc>
        <w:tc>
          <w:tcPr>
            <w:tcW w:w="1730" w:type="dxa"/>
            <w:noWrap/>
            <w:hideMark/>
          </w:tcPr>
          <w:p w:rsidR="005D7152" w:rsidRPr="005D7152" w:rsidRDefault="005D7152" w:rsidP="005D7152">
            <w:pPr>
              <w:pStyle w:val="a7"/>
            </w:pPr>
            <w:r w:rsidRPr="005D7152">
              <w:t>26 802,1</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7</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0,323</w:t>
            </w:r>
          </w:p>
        </w:tc>
        <w:tc>
          <w:tcPr>
            <w:tcW w:w="1730" w:type="dxa"/>
            <w:noWrap/>
            <w:hideMark/>
          </w:tcPr>
          <w:p w:rsidR="005D7152" w:rsidRPr="005D7152" w:rsidRDefault="005D7152" w:rsidP="005D7152">
            <w:pPr>
              <w:pStyle w:val="a7"/>
            </w:pPr>
            <w:r w:rsidRPr="005D7152">
              <w:t>22 810,3</w:t>
            </w:r>
          </w:p>
        </w:tc>
      </w:tr>
      <w:tr w:rsidR="005D7152" w:rsidRPr="005D7152" w:rsidTr="005D7152">
        <w:trPr>
          <w:divId w:val="905795940"/>
          <w:trHeight w:val="300"/>
        </w:trPr>
        <w:tc>
          <w:tcPr>
            <w:tcW w:w="1129" w:type="dxa"/>
            <w:noWrap/>
            <w:hideMark/>
          </w:tcPr>
          <w:p w:rsidR="005D7152" w:rsidRPr="005D7152" w:rsidRDefault="005D7152" w:rsidP="005D7152">
            <w:pPr>
              <w:pStyle w:val="a7"/>
            </w:pPr>
            <w:r w:rsidRPr="005D7152">
              <w:t>ИТОГО</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352 668,0</w:t>
            </w:r>
          </w:p>
        </w:tc>
        <w:tc>
          <w:tcPr>
            <w:tcW w:w="1730" w:type="dxa"/>
            <w:noWrap/>
            <w:hideMark/>
          </w:tcPr>
          <w:p w:rsidR="005D7152" w:rsidRPr="005D7152" w:rsidRDefault="005D7152" w:rsidP="005D7152">
            <w:pPr>
              <w:pStyle w:val="a7"/>
            </w:pPr>
            <w:r w:rsidRPr="005D7152">
              <w:t>-365 332,0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-445 295,4</w:t>
            </w:r>
          </w:p>
        </w:tc>
      </w:tr>
    </w:tbl>
    <w:p w:rsidR="00C32820" w:rsidRPr="00040372" w:rsidRDefault="00040372" w:rsidP="00040372">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701" w:type="dxa"/>
            <w:noWrap/>
            <w:hideMark/>
          </w:tcPr>
          <w:p w:rsidR="005D7152" w:rsidRPr="005D7152" w:rsidRDefault="005D7152" w:rsidP="005D7152">
            <w:pPr>
              <w:pStyle w:val="a7"/>
              <w:jc w:val="center"/>
            </w:pPr>
            <w:r w:rsidRPr="005D7152">
              <w:t>ДП</w:t>
            </w:r>
          </w:p>
        </w:tc>
        <w:tc>
          <w:tcPr>
            <w:tcW w:w="1843"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-785 000,0</w:t>
            </w:r>
          </w:p>
        </w:tc>
        <w:tc>
          <w:tcPr>
            <w:tcW w:w="1843"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-785 000,0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162 451,4</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138 256,5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117 665,1</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100 140,5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85 226,0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72 532,7</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61 730,0</w:t>
            </w:r>
          </w:p>
        </w:tc>
      </w:tr>
      <w:tr w:rsidR="005D7152" w:rsidRPr="005D7152" w:rsidTr="005D7152">
        <w:trPr>
          <w:divId w:val="1393845914"/>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954 402,0</w:t>
            </w:r>
          </w:p>
        </w:tc>
        <w:tc>
          <w:tcPr>
            <w:tcW w:w="1701" w:type="dxa"/>
            <w:noWrap/>
            <w:hideMark/>
          </w:tcPr>
          <w:p w:rsidR="005D7152" w:rsidRPr="005D7152" w:rsidRDefault="005D7152" w:rsidP="005D7152">
            <w:pPr>
              <w:pStyle w:val="a7"/>
            </w:pPr>
            <w:r w:rsidRPr="005D7152">
              <w:t>169 402,0</w:t>
            </w:r>
          </w:p>
        </w:tc>
        <w:tc>
          <w:tcPr>
            <w:tcW w:w="1843"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-46 997,7</w:t>
            </w:r>
          </w:p>
        </w:tc>
      </w:tr>
    </w:tbl>
    <w:p w:rsidR="00A53317" w:rsidRDefault="00040372" w:rsidP="00A53317">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040372">
        <w:rPr>
          <w:noProof/>
        </w:rPr>
        <w:t>3</w:t>
      </w:r>
      <w:r>
        <w:fldChar w:fldCharType="end"/>
      </w:r>
      <w:bookmarkEnd w:id="26"/>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860" w:type="dxa"/>
            <w:noWrap/>
            <w:hideMark/>
          </w:tcPr>
          <w:p w:rsidR="005D7152" w:rsidRPr="005D7152" w:rsidRDefault="005D7152" w:rsidP="005D7152">
            <w:pPr>
              <w:pStyle w:val="a7"/>
              <w:jc w:val="center"/>
            </w:pPr>
            <w:r w:rsidRPr="005D7152">
              <w:t>ДП</w:t>
            </w:r>
          </w:p>
        </w:tc>
        <w:tc>
          <w:tcPr>
            <w:tcW w:w="1684"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 </w:t>
            </w:r>
          </w:p>
        </w:tc>
        <w:tc>
          <w:tcPr>
            <w:tcW w:w="1860" w:type="dxa"/>
            <w:noWrap/>
            <w:hideMark/>
          </w:tcPr>
          <w:p w:rsidR="005D7152" w:rsidRPr="005D7152" w:rsidRDefault="005D7152" w:rsidP="005D7152">
            <w:pPr>
              <w:pStyle w:val="a7"/>
            </w:pPr>
            <w:r w:rsidRPr="005D7152">
              <w:t>-727 000,0</w:t>
            </w:r>
          </w:p>
        </w:tc>
        <w:tc>
          <w:tcPr>
            <w:tcW w:w="1684"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-727 000,0</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165 602,7</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140 938,5</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119 947,6</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102 083,1</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86 879,2</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73 939,8</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62 927,5</w:t>
            </w:r>
          </w:p>
        </w:tc>
      </w:tr>
      <w:tr w:rsidR="005D7152" w:rsidRPr="005D7152" w:rsidTr="005D7152">
        <w:trPr>
          <w:divId w:val="282198772"/>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972 916,0</w:t>
            </w:r>
          </w:p>
        </w:tc>
        <w:tc>
          <w:tcPr>
            <w:tcW w:w="1860" w:type="dxa"/>
            <w:noWrap/>
            <w:hideMark/>
          </w:tcPr>
          <w:p w:rsidR="005D7152" w:rsidRPr="005D7152" w:rsidRDefault="005D7152" w:rsidP="005D7152">
            <w:pPr>
              <w:pStyle w:val="a7"/>
            </w:pPr>
            <w:r w:rsidRPr="005D7152">
              <w:t>245 916,0</w:t>
            </w:r>
          </w:p>
        </w:tc>
        <w:tc>
          <w:tcPr>
            <w:tcW w:w="1684"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25 318,5</w:t>
            </w:r>
          </w:p>
        </w:tc>
      </w:tr>
    </w:tbl>
    <w:p w:rsidR="003776FA" w:rsidRDefault="00040372" w:rsidP="00862485">
      <w:pPr>
        <w:pStyle w:val="aa"/>
      </w:pPr>
      <w:r>
        <w:lastRenderedPageBreak/>
        <w:fldChar w:fldCharType="end"/>
      </w:r>
      <w:r w:rsidR="00920D4C">
        <w:t xml:space="preserve">Из таблиц </w:t>
      </w:r>
      <w:r w:rsidR="00920D4C">
        <w:t>3.</w:t>
      </w:r>
      <w:r w:rsidR="00920D4C">
        <w:fldChar w:fldCharType="begin"/>
      </w:r>
      <w:r w:rsidR="00920D4C">
        <w:instrText xml:space="preserve"> REF р3_т_проект1 \h </w:instrText>
      </w:r>
      <w:r w:rsidR="00920D4C">
        <w:fldChar w:fldCharType="separate"/>
      </w:r>
      <w:r w:rsidR="00920D4C">
        <w:rPr>
          <w:noProof/>
        </w:rPr>
        <w:t>1</w:t>
      </w:r>
      <w:r w:rsidR="00920D4C">
        <w:fldChar w:fldCharType="end"/>
      </w:r>
      <w:r w:rsidR="00920D4C">
        <w:t>-3.</w:t>
      </w:r>
      <w:r w:rsidR="00920D4C">
        <w:fldChar w:fldCharType="begin"/>
      </w:r>
      <w:r w:rsidR="00920D4C">
        <w:instrText xml:space="preserve"> REF р3_т_проект3 \h </w:instrText>
      </w:r>
      <w:r w:rsidR="00920D4C">
        <w:fldChar w:fldCharType="separate"/>
      </w:r>
      <w:r w:rsidR="00920D4C">
        <w:rPr>
          <w:noProof/>
        </w:rPr>
        <w:t>3</w:t>
      </w:r>
      <w:r w:rsidR="00920D4C">
        <w:fldChar w:fldCharType="end"/>
      </w:r>
      <w:r w:rsidR="00920D4C">
        <w:t xml:space="preserve"> видно, что по проектам 1 и 2 ЧДД отрицательный</w:t>
      </w:r>
      <w:r w:rsidR="005D7152">
        <w:t xml:space="preserve"> </w:t>
      </w:r>
      <w:r w:rsidR="005D7152">
        <w:br/>
        <w:t>(-445 295,4 р. и -46 997,7 р.)</w:t>
      </w:r>
      <w:r w:rsidR="00920D4C">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остальных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269986"/>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8" w:name="_Toc435269987"/>
      <w:r w:rsidRPr="00862485">
        <w:lastRenderedPageBreak/>
        <w:t>ЗАКЛЮЧЕНИЕ</w:t>
      </w:r>
      <w:bookmarkEnd w:id="28"/>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Pr>
          <w:sz w:val="28"/>
          <w:szCs w:val="28"/>
        </w:rPr>
        <w:t>необходимо</w:t>
      </w:r>
      <w:r>
        <w:rPr>
          <w:sz w:val="28"/>
          <w:szCs w:val="28"/>
        </w:rPr>
        <w:t xml:space="preserve"> оптимизировать многие аспекты своей деятельности, в том числе, в области корпо</w:t>
      </w:r>
      <w:r>
        <w:rPr>
          <w:sz w:val="28"/>
          <w:szCs w:val="28"/>
        </w:rPr>
        <w:t>ративного развития.</w:t>
      </w:r>
    </w:p>
    <w:p w:rsidR="006833C1" w:rsidRDefault="006833C1" w:rsidP="00862485">
      <w:pPr>
        <w:pStyle w:val="aa"/>
        <w:rPr>
          <w:szCs w:val="28"/>
        </w:rPr>
      </w:pPr>
      <w:r>
        <w:rPr>
          <w:szCs w:val="28"/>
        </w:rPr>
        <w:t>Формирование корпоративной стратегии</w:t>
      </w:r>
      <w:r>
        <w:rPr>
          <w:szCs w:val="28"/>
        </w:rPr>
        <w:t xml:space="preserve"> развития</w:t>
      </w:r>
      <w:r>
        <w:rPr>
          <w:szCs w:val="28"/>
        </w:rPr>
        <w:t xml:space="preserve"> имеет</w:t>
      </w:r>
      <w:r>
        <w:rPr>
          <w:szCs w:val="28"/>
        </w:rPr>
        <w:t xml:space="preserve"> под собой</w:t>
      </w:r>
      <w:r>
        <w:rPr>
          <w:szCs w:val="28"/>
        </w:rPr>
        <w:t xml:space="preserve"> ряд </w:t>
      </w:r>
      <w:r>
        <w:rPr>
          <w:szCs w:val="28"/>
        </w:rPr>
        <w:t>оснований</w:t>
      </w:r>
      <w:r>
        <w:rPr>
          <w:szCs w:val="28"/>
        </w:rPr>
        <w:t>.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269988"/>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w:t>
      </w:r>
      <w:r w:rsidRPr="00145A5E">
        <w:rPr>
          <w:sz w:val="28"/>
          <w:szCs w:val="28"/>
        </w:rPr>
        <w:t>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и доп</w:t>
      </w:r>
      <w:r w:rsidRPr="00145A5E">
        <w:rPr>
          <w:sz w:val="28"/>
          <w:szCs w:val="28"/>
        </w:rPr>
        <w:t xml:space="preserve">.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50766F">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44" w:rsidRDefault="00000044" w:rsidP="006C6F03">
      <w:r>
        <w:separator/>
      </w:r>
    </w:p>
  </w:endnote>
  <w:endnote w:type="continuationSeparator" w:id="0">
    <w:p w:rsidR="00000044" w:rsidRDefault="00000044"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404B9C">
          <w:rPr>
            <w:noProof/>
          </w:rPr>
          <w:t>18</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44" w:rsidRDefault="00000044" w:rsidP="006C6F03">
      <w:r>
        <w:separator/>
      </w:r>
    </w:p>
  </w:footnote>
  <w:footnote w:type="continuationSeparator" w:id="0">
    <w:p w:rsidR="00000044" w:rsidRDefault="00000044"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00044"/>
    <w:rsid w:val="00011B7A"/>
    <w:rsid w:val="00040372"/>
    <w:rsid w:val="000A032F"/>
    <w:rsid w:val="000C0540"/>
    <w:rsid w:val="000D7DF2"/>
    <w:rsid w:val="000F26F1"/>
    <w:rsid w:val="00107FBA"/>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65BCF"/>
    <w:rsid w:val="004E2932"/>
    <w:rsid w:val="0050766F"/>
    <w:rsid w:val="00532425"/>
    <w:rsid w:val="00541AC2"/>
    <w:rsid w:val="005538B9"/>
    <w:rsid w:val="005705AE"/>
    <w:rsid w:val="00593D22"/>
    <w:rsid w:val="005D7152"/>
    <w:rsid w:val="00601296"/>
    <w:rsid w:val="006133B1"/>
    <w:rsid w:val="00626E18"/>
    <w:rsid w:val="00646B5A"/>
    <w:rsid w:val="00675D52"/>
    <w:rsid w:val="0068223D"/>
    <w:rsid w:val="006833C1"/>
    <w:rsid w:val="006854DD"/>
    <w:rsid w:val="006C6F03"/>
    <w:rsid w:val="006D2C29"/>
    <w:rsid w:val="007003D0"/>
    <w:rsid w:val="00711CF7"/>
    <w:rsid w:val="00761600"/>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BB67-01C9-4866-B7AA-F860ADBA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18</Pages>
  <Words>3521</Words>
  <Characters>20073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91</cp:revision>
  <dcterms:created xsi:type="dcterms:W3CDTF">2015-11-08T08:18:00Z</dcterms:created>
  <dcterms:modified xsi:type="dcterms:W3CDTF">2015-11-14T10:30:00Z</dcterms:modified>
</cp:coreProperties>
</file>