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INSURANCE POLICY MANAGEMENT SYSTEM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GraphQL API for an insurance system to manage policies, claims,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agents, and customers.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MODELS NEEDED: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Policy (id, policy_number, type, premium, coverage_amount, start_date, end_date, status, customer_id)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Customer (id, name, email, phone, address, date_of_birth)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Agent (id, name, email, license_number, commission_rate)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Claim (id, policy_id, claim_number, amount, claim_date, status, description)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PolicyAgent (policy_id, agent_id, commission) - junction table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Policy types: health, life, auto, home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Claim status: filed, under_review, approved, rejected, paid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Track policy period and renewal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Agent commissions tracked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QUERIES: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Get customer policies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customer(id: 1)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policies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policyNumber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premium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Get claims for policy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policy(id: 1)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policyNumber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claims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claimNumber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amount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claimDate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Get agent's policies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agent(id: 1)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policies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policyNumber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customer { name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commission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MUTATIONS: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new policy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mutation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createPolicy(input: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policyNumber: "POL-2024-001"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type: "health"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premium: 500.00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coverageAmount: 100000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customerId: 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agentId: 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startDate: "2024-01-01"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endDate: "2025-01-01"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policy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policyNumber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 a claim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mutation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fileClaim(input: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policyId: 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amount: 5000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"Medical treatment"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claim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claimNumber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status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TEST CASES: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Customer policies listed correctly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Claims linked to policies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Agent commissions calculated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Policy status tracked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Claim status transitions work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Premium calculations correct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Policy renewal handled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