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1.2.0.1 release</w:t>
      </w:r>
    </w:p>
    <w:p w:rsidR="00000000" w:rsidDel="00000000" w:rsidP="00000000" w:rsidRDefault="00000000" w:rsidRPr="00000000" w14:paraId="00000011">
      <w:pPr>
        <w:jc w:val="center"/>
        <w:rPr>
          <w:b w:val="1"/>
          <w:sz w:val="42"/>
          <w:szCs w:val="42"/>
        </w:rPr>
      </w:pPr>
      <w:r w:rsidDel="00000000" w:rsidR="00000000" w:rsidRPr="00000000">
        <w:rPr>
          <w:b w:val="1"/>
          <w:sz w:val="42"/>
          <w:szCs w:val="42"/>
          <w:rtl w:val="0"/>
        </w:rPr>
        <w:t xml:space="preserve">29-02-2024</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350"/>
            </w:tabs>
            <w:spacing w:after="100" w:lineRule="auto"/>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color w:val="000000"/>
                <w:rtl w:val="0"/>
              </w:rPr>
              <w:t xml:space="preserve">Testing Scope</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et92p0">
            <w:r w:rsidDel="00000000" w:rsidR="00000000" w:rsidRPr="00000000">
              <w:rPr>
                <w:color w:val="000000"/>
                <w:rtl w:val="0"/>
              </w:rPr>
              <w:t xml:space="preserve">Test Approach</w:t>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tyjcwt">
            <w:r w:rsidDel="00000000" w:rsidR="00000000" w:rsidRPr="00000000">
              <w:rPr>
                <w:color w:val="000000"/>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t3h5sf">
            <w:r w:rsidDel="00000000" w:rsidR="00000000" w:rsidRPr="00000000">
              <w:rPr>
                <w:color w:val="000000"/>
                <w:rtl w:val="0"/>
              </w:rPr>
              <w:t xml:space="preserve">Feature Health</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s8eyo1">
            <w:r w:rsidDel="00000000" w:rsidR="00000000" w:rsidRPr="00000000">
              <w:rPr>
                <w:color w:val="000000"/>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7dp8vu">
            <w:r w:rsidDel="00000000" w:rsidR="00000000" w:rsidRPr="00000000">
              <w:rPr>
                <w:color w:val="000000"/>
                <w:rtl w:val="0"/>
              </w:rPr>
              <w:t xml:space="preserve">Functional test results</w:t>
              <w:tab/>
              <w:t xml:space="preserve">5</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350"/>
            </w:tabs>
            <w:spacing w:after="100" w:lineRule="auto"/>
            <w:rPr/>
          </w:pPr>
          <w:hyperlink w:anchor="_heading=h.3rdcrjn">
            <w:r w:rsidDel="00000000" w:rsidR="00000000" w:rsidRPr="00000000">
              <w:rPr>
                <w:color w:val="000000"/>
                <w:rtl w:val="0"/>
              </w:rPr>
              <w:t xml:space="preserve">Detailed Test metrics</w:t>
            </w:r>
          </w:hyperlink>
          <w:r w:rsidDel="00000000" w:rsidR="00000000" w:rsidRPr="00000000">
            <w:rPr>
              <w:rtl w:val="0"/>
            </w:rPr>
            <w:tab/>
            <w:t xml:space="preserve">6</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rdcrjn">
            <w:r w:rsidDel="00000000" w:rsidR="00000000" w:rsidRPr="00000000">
              <w:rPr>
                <w:color w:val="000000"/>
                <w:rtl w:val="0"/>
              </w:rPr>
              <w:t xml:space="preserve">Sonar Report</w:t>
              <w:tab/>
            </w:r>
          </w:hyperlink>
          <w:r w:rsidDel="00000000" w:rsidR="00000000" w:rsidRPr="00000000">
            <w:rPr>
              <w:color w:val="000000"/>
              <w:rtl w:val="0"/>
            </w:rPr>
            <w:t xml:space="preserve">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tabs>
              <w:tab w:val="right" w:leader="none" w:pos="9360"/>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3znysh7" w:id="2"/>
      <w:bookmarkEnd w:id="2"/>
      <w:r w:rsidDel="00000000" w:rsidR="00000000" w:rsidRPr="00000000">
        <w:rPr>
          <w:rtl w:val="0"/>
        </w:rPr>
        <w:t xml:space="preserve">Testing Scope</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00000" w:rsidDel="00000000" w:rsidP="00000000" w:rsidRDefault="00000000" w:rsidRPr="00000000" w14:paraId="00000027">
      <w:pPr>
        <w:pStyle w:val="Heading1"/>
        <w:rPr/>
      </w:pPr>
      <w:bookmarkStart w:colFirst="0" w:colLast="0" w:name="_heading=h.2et92p0" w:id="3"/>
      <w:bookmarkEnd w:id="3"/>
      <w:r w:rsidDel="00000000" w:rsidR="00000000" w:rsidRPr="00000000">
        <w:rPr>
          <w:rtl w:val="0"/>
        </w:rPr>
        <w:t xml:space="preserve">Test Approach</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00000" w:rsidDel="00000000" w:rsidP="00000000" w:rsidRDefault="00000000" w:rsidRPr="00000000" w14:paraId="00000034">
      <w:pPr>
        <w:pStyle w:val="Heading1"/>
        <w:rPr/>
      </w:pPr>
      <w:bookmarkStart w:colFirst="0" w:colLast="0" w:name="_heading=h.tyjcwt" w:id="4"/>
      <w:bookmarkEnd w:id="4"/>
      <w:r w:rsidDel="00000000" w:rsidR="00000000" w:rsidRPr="00000000">
        <w:rPr>
          <w:rtl w:val="0"/>
        </w:rPr>
        <w:t xml:space="preserve">Verified configuration </w:t>
      </w:r>
    </w:p>
    <w:p w:rsidR="00000000" w:rsidDel="00000000" w:rsidP="00000000" w:rsidRDefault="00000000" w:rsidRPr="00000000" w14:paraId="00000035">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36">
      <w:pPr>
        <w:widowControl w:val="0"/>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Default configuration - with 3 Languages (English/Arabic/French)</w:t>
      </w:r>
    </w:p>
    <w:p w:rsidR="00000000" w:rsidDel="00000000" w:rsidP="00000000" w:rsidRDefault="00000000" w:rsidRPr="00000000" w14:paraId="00000037">
      <w:pPr>
        <w:widowControl w:val="0"/>
        <w:spacing w:after="240" w:before="240" w:lineRule="auto"/>
        <w:rPr>
          <w:sz w:val="40"/>
          <w:szCs w:val="40"/>
        </w:rPr>
      </w:pPr>
      <w:r w:rsidDel="00000000" w:rsidR="00000000" w:rsidRPr="00000000">
        <w:rPr>
          <w:sz w:val="36"/>
          <w:szCs w:val="36"/>
          <w:rtl w:val="0"/>
        </w:rPr>
        <w:t xml:space="preserve">Main feature tested</w:t>
      </w:r>
      <w:r w:rsidDel="00000000" w:rsidR="00000000" w:rsidRPr="00000000">
        <w:rPr>
          <w:sz w:val="40"/>
          <w:szCs w:val="40"/>
          <w:rtl w:val="0"/>
        </w:rPr>
        <w:t xml:space="preserv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Admin</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Pre-Registration</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Registration Client</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Registration Processor</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PMS</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Resident</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IDRepo</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1d1c1d"/>
          <w:sz w:val="24"/>
          <w:szCs w:val="24"/>
          <w:highlight w:val="white"/>
          <w:u w:val="none"/>
          <w:vertAlign w:val="baseline"/>
        </w:rPr>
      </w:pPr>
      <w:bookmarkStart w:colFirst="0" w:colLast="0" w:name="_heading=h.1t3h5sf" w:id="5"/>
      <w:bookmarkEnd w:id="5"/>
      <w:r w:rsidDel="00000000" w:rsidR="00000000" w:rsidRPr="00000000">
        <w:rPr>
          <w:rFonts w:ascii="Arial" w:cs="Arial" w:eastAsia="Arial" w:hAnsi="Arial"/>
          <w:b w:val="0"/>
          <w:i w:val="0"/>
          <w:smallCaps w:val="0"/>
          <w:strike w:val="0"/>
          <w:color w:val="1d1c1d"/>
          <w:sz w:val="24"/>
          <w:szCs w:val="24"/>
          <w:highlight w:val="white"/>
          <w:u w:val="none"/>
          <w:vertAlign w:val="baseline"/>
          <w:rtl w:val="0"/>
        </w:rPr>
        <w:t xml:space="preserve">ID Auth</w:t>
      </w:r>
    </w:p>
    <w:p w:rsidR="00000000" w:rsidDel="00000000" w:rsidP="00000000" w:rsidRDefault="00000000" w:rsidRPr="00000000" w14:paraId="00000040">
      <w:pPr>
        <w:pStyle w:val="Heading1"/>
        <w:spacing w:after="0" w:before="0" w:lineRule="auto"/>
        <w:rPr/>
      </w:pPr>
      <w:r w:rsidDel="00000000" w:rsidR="00000000" w:rsidRPr="00000000">
        <w:rPr>
          <w:rtl w:val="0"/>
        </w:rPr>
        <w:t xml:space="preserve">Feature Health</w:t>
      </w:r>
    </w:p>
    <w:p w:rsidR="00000000" w:rsidDel="00000000" w:rsidP="00000000" w:rsidRDefault="00000000" w:rsidRPr="00000000" w14:paraId="00000041">
      <w:pPr>
        <w:jc w:val="center"/>
        <w:rPr/>
      </w:pPr>
      <w:r w:rsidDel="00000000" w:rsidR="00000000" w:rsidRPr="00000000">
        <w:rPr/>
        <w:drawing>
          <wp:inline distB="0" distT="0" distL="0" distR="0">
            <wp:extent cx="5586413" cy="28959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6413" cy="289599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spacing w:after="0" w:lineRule="auto"/>
        <w:rPr/>
      </w:pPr>
      <w:bookmarkStart w:colFirst="0" w:colLast="0" w:name="_heading=h.2s8eyo1" w:id="6"/>
      <w:bookmarkEnd w:id="6"/>
      <w:r w:rsidDel="00000000" w:rsidR="00000000" w:rsidRPr="00000000">
        <w:rPr>
          <w:rtl w:val="0"/>
        </w:rPr>
        <w:t xml:space="preserve">Test execution statistics </w:t>
      </w:r>
    </w:p>
    <w:p w:rsidR="00000000" w:rsidDel="00000000" w:rsidP="00000000" w:rsidRDefault="00000000" w:rsidRPr="00000000" w14:paraId="00000043">
      <w:pPr>
        <w:pStyle w:val="Heading2"/>
        <w:spacing w:after="240" w:before="240" w:lineRule="auto"/>
        <w:rPr/>
      </w:pPr>
      <w:bookmarkStart w:colFirst="0" w:colLast="0" w:name="_heading=h.17dp8vu" w:id="7"/>
      <w:bookmarkEnd w:id="7"/>
      <w:r w:rsidDel="00000000" w:rsidR="00000000" w:rsidRPr="00000000">
        <w:rPr>
          <w:rtl w:val="0"/>
        </w:rPr>
        <w:t xml:space="preserve">Functional test results</w:t>
      </w:r>
    </w:p>
    <w:p w:rsidR="00000000" w:rsidDel="00000000" w:rsidP="00000000" w:rsidRDefault="00000000" w:rsidRPr="00000000" w14:paraId="00000044">
      <w:pPr>
        <w:jc w:val="both"/>
        <w:rPr>
          <w:sz w:val="25"/>
          <w:szCs w:val="25"/>
        </w:rPr>
      </w:pPr>
      <w:r w:rsidDel="00000000" w:rsidR="00000000" w:rsidRPr="00000000">
        <w:rPr>
          <w:sz w:val="24"/>
          <w:szCs w:val="24"/>
          <w:rtl w:val="0"/>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inline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45">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99"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ff99"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ff99"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ff99"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2722</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2537</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178</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7</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rtl w:val="0"/>
              </w:rPr>
              <w:t xml:space="preserve">Test Rate: 100% with Pass rate: 93.19%</w:t>
            </w:r>
            <w:r w:rsidDel="00000000" w:rsidR="00000000" w:rsidRPr="00000000">
              <w:rPr>
                <w:rtl w:val="0"/>
              </w:rPr>
            </w:r>
          </w:p>
        </w:tc>
      </w:tr>
    </w:tbl>
    <w:p w:rsidR="00000000" w:rsidDel="00000000" w:rsidP="00000000" w:rsidRDefault="00000000" w:rsidRPr="00000000" w14:paraId="00000052">
      <w:pPr>
        <w:rPr>
          <w:sz w:val="25"/>
          <w:szCs w:val="25"/>
        </w:rPr>
      </w:pPr>
      <w:r w:rsidDel="00000000" w:rsidR="00000000" w:rsidRPr="00000000">
        <w:rPr>
          <w:rtl w:val="0"/>
        </w:rPr>
      </w:r>
    </w:p>
    <w:p w:rsidR="00000000" w:rsidDel="00000000" w:rsidP="00000000" w:rsidRDefault="00000000" w:rsidRPr="00000000" w14:paraId="00000053">
      <w:pPr>
        <w:rPr>
          <w:sz w:val="25"/>
          <w:szCs w:val="25"/>
        </w:rPr>
      </w:pPr>
      <w:r w:rsidDel="00000000" w:rsidR="00000000" w:rsidRPr="00000000">
        <w:rPr>
          <w:sz w:val="25"/>
          <w:szCs w:val="25"/>
          <w:rtl w:val="0"/>
        </w:rPr>
        <w:t xml:space="preserve">Here is the detailed breakdown:</w:t>
      </w:r>
    </w:p>
    <w:p w:rsidR="00000000" w:rsidDel="00000000" w:rsidP="00000000" w:rsidRDefault="00000000" w:rsidRPr="00000000" w14:paraId="00000054">
      <w:pPr>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ff99"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rtl w:val="0"/>
              </w:rPr>
            </w:r>
          </w:p>
        </w:tc>
        <w:tc>
          <w:tcPr>
            <w:shd w:fill="ffff99"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API Based Testing</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2538</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2373</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160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5</w:t>
            </w:r>
          </w:p>
        </w:tc>
      </w:tr>
      <w:tr>
        <w:trPr>
          <w:cantSplit w:val="0"/>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UI Based testing</w:t>
            </w:r>
          </w:p>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184</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167</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15</w:t>
            </w:r>
          </w:p>
        </w:tc>
      </w:tr>
      <w:tr>
        <w:trPr>
          <w:cantSplit w:val="0"/>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API Based testing, 5 test cases are marked as skipped as they were not automated.</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In UI Based testing, 2 test cases are marked as skipped as they were enhancement test cases.</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32"/>
          <w:szCs w:val="32"/>
        </w:rPr>
      </w:pPr>
      <w:r w:rsidDel="00000000" w:rsidR="00000000" w:rsidRPr="00000000">
        <w:rPr>
          <w:sz w:val="32"/>
          <w:szCs w:val="32"/>
          <w:rtl w:val="0"/>
        </w:rPr>
        <w:t xml:space="preserve">DSL - End to end scenarios results:</w:t>
      </w:r>
    </w:p>
    <w:p w:rsidR="00000000" w:rsidDel="00000000" w:rsidP="00000000" w:rsidRDefault="00000000" w:rsidRPr="00000000" w14:paraId="0000007C">
      <w:pPr>
        <w:jc w:val="both"/>
        <w:rPr>
          <w:sz w:val="32"/>
          <w:szCs w:val="32"/>
        </w:rPr>
      </w:pPr>
      <w:r w:rsidDel="00000000" w:rsidR="00000000" w:rsidRPr="00000000">
        <w:rPr>
          <w:rtl w:val="0"/>
        </w:rPr>
      </w:r>
    </w:p>
    <w:tbl>
      <w:tblPr>
        <w:tblStyle w:val="Table3"/>
        <w:tblW w:w="5649.0" w:type="dxa"/>
        <w:jc w:val="center"/>
        <w:tblLayout w:type="fixed"/>
        <w:tblLook w:val="0400"/>
      </w:tblPr>
      <w:tblGrid>
        <w:gridCol w:w="3158"/>
        <w:gridCol w:w="2491"/>
        <w:tblGridChange w:id="0">
          <w:tblGrid>
            <w:gridCol w:w="3158"/>
            <w:gridCol w:w="2491"/>
          </w:tblGrid>
        </w:tblGridChange>
      </w:tblGrid>
      <w:tr>
        <w:trPr>
          <w:cantSplit w:val="0"/>
          <w:trHeight w:val="442" w:hRule="atLeast"/>
          <w:tblHeader w:val="0"/>
        </w:trPr>
        <w:tc>
          <w:tcPr>
            <w:gridSpan w:val="2"/>
            <w:tcBorders>
              <w:top w:color="000000" w:space="0" w:sz="6" w:val="single"/>
              <w:left w:color="000000" w:space="0" w:sz="6" w:val="single"/>
              <w:bottom w:color="000000" w:space="0" w:sz="6" w:val="single"/>
              <w:right w:color="000000" w:space="0" w:sz="6" w:val="single"/>
            </w:tcBorders>
            <w:shd w:fill="ffff99" w:val="clear"/>
            <w:tcMar>
              <w:top w:w="0.0" w:type="dxa"/>
              <w:left w:w="45.0" w:type="dxa"/>
              <w:bottom w:w="0.0" w:type="dxa"/>
              <w:right w:w="45.0" w:type="dxa"/>
            </w:tcMar>
            <w:vAlign w:val="bottom"/>
          </w:tcPr>
          <w:p w:rsidR="00000000" w:rsidDel="00000000" w:rsidP="00000000" w:rsidRDefault="00000000" w:rsidRPr="00000000" w14:paraId="0000007D">
            <w:pPr>
              <w:spacing w:line="360" w:lineRule="auto"/>
              <w:jc w:val="center"/>
              <w:rPr>
                <w:b w:val="1"/>
                <w:sz w:val="24"/>
                <w:szCs w:val="24"/>
              </w:rPr>
            </w:pPr>
            <w:r w:rsidDel="00000000" w:rsidR="00000000" w:rsidRPr="00000000">
              <w:rPr>
                <w:b w:val="1"/>
                <w:sz w:val="24"/>
                <w:szCs w:val="24"/>
                <w:rtl w:val="0"/>
              </w:rPr>
              <w:t xml:space="preserve">End to end scenarios</w:t>
            </w:r>
          </w:p>
        </w:tc>
      </w:tr>
      <w:tr>
        <w:trPr>
          <w:cantSplit w:val="0"/>
          <w:trHeight w:val="44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7F">
            <w:pPr>
              <w:spacing w:line="360" w:lineRule="auto"/>
              <w:jc w:val="center"/>
              <w:rPr>
                <w:sz w:val="24"/>
                <w:szCs w:val="24"/>
              </w:rPr>
            </w:pPr>
            <w:r w:rsidDel="00000000" w:rsidR="00000000" w:rsidRPr="00000000">
              <w:rPr>
                <w:sz w:val="24"/>
                <w:szCs w:val="24"/>
                <w:rtl w:val="0"/>
              </w:rPr>
              <w:t xml:space="preserve">Total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0">
            <w:pPr>
              <w:spacing w:line="360" w:lineRule="auto"/>
              <w:jc w:val="center"/>
              <w:rPr>
                <w:sz w:val="24"/>
                <w:szCs w:val="24"/>
              </w:rPr>
            </w:pPr>
            <w:r w:rsidDel="00000000" w:rsidR="00000000" w:rsidRPr="00000000">
              <w:rPr>
                <w:sz w:val="24"/>
                <w:szCs w:val="24"/>
                <w:rtl w:val="0"/>
              </w:rPr>
              <w:t xml:space="preserve">163</w:t>
            </w:r>
          </w:p>
        </w:tc>
      </w:tr>
      <w:tr>
        <w:trPr>
          <w:cantSplit w:val="0"/>
          <w:trHeight w:val="44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1">
            <w:pPr>
              <w:spacing w:line="360" w:lineRule="auto"/>
              <w:jc w:val="center"/>
              <w:rPr>
                <w:sz w:val="24"/>
                <w:szCs w:val="24"/>
              </w:rPr>
            </w:pPr>
            <w:r w:rsidDel="00000000" w:rsidR="00000000" w:rsidRPr="00000000">
              <w:rPr>
                <w:sz w:val="24"/>
                <w:szCs w:val="24"/>
                <w:rtl w:val="0"/>
              </w:rPr>
              <w:t xml:space="preserve">Pass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2">
            <w:pPr>
              <w:spacing w:line="360" w:lineRule="auto"/>
              <w:jc w:val="center"/>
              <w:rPr>
                <w:sz w:val="24"/>
                <w:szCs w:val="24"/>
              </w:rPr>
            </w:pPr>
            <w:r w:rsidDel="00000000" w:rsidR="00000000" w:rsidRPr="00000000">
              <w:rPr>
                <w:sz w:val="24"/>
                <w:szCs w:val="24"/>
                <w:rtl w:val="0"/>
              </w:rPr>
              <w:t xml:space="preserve">123</w:t>
            </w:r>
          </w:p>
        </w:tc>
      </w:tr>
      <w:tr>
        <w:trPr>
          <w:cantSplit w:val="0"/>
          <w:trHeight w:val="44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3">
            <w:pPr>
              <w:spacing w:line="360" w:lineRule="auto"/>
              <w:jc w:val="center"/>
              <w:rPr>
                <w:sz w:val="24"/>
                <w:szCs w:val="24"/>
              </w:rPr>
            </w:pPr>
            <w:r w:rsidDel="00000000" w:rsidR="00000000" w:rsidRPr="00000000">
              <w:rPr>
                <w:sz w:val="24"/>
                <w:szCs w:val="24"/>
                <w:rtl w:val="0"/>
              </w:rPr>
              <w:t xml:space="preserve">Fail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4">
            <w:pPr>
              <w:spacing w:line="360" w:lineRule="auto"/>
              <w:jc w:val="center"/>
              <w:rPr>
                <w:sz w:val="24"/>
                <w:szCs w:val="24"/>
              </w:rPr>
            </w:pPr>
            <w:r w:rsidDel="00000000" w:rsidR="00000000" w:rsidRPr="00000000">
              <w:rPr>
                <w:sz w:val="24"/>
                <w:szCs w:val="24"/>
                <w:rtl w:val="0"/>
              </w:rPr>
              <w:t xml:space="preserve">36</w:t>
            </w:r>
          </w:p>
        </w:tc>
      </w:tr>
      <w:tr>
        <w:trPr>
          <w:cantSplit w:val="0"/>
          <w:trHeight w:val="44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5">
            <w:pPr>
              <w:spacing w:line="360" w:lineRule="auto"/>
              <w:jc w:val="center"/>
              <w:rPr>
                <w:sz w:val="24"/>
                <w:szCs w:val="24"/>
              </w:rPr>
            </w:pPr>
            <w:r w:rsidDel="00000000" w:rsidR="00000000" w:rsidRPr="00000000">
              <w:rPr>
                <w:sz w:val="24"/>
                <w:szCs w:val="24"/>
                <w:rtl w:val="0"/>
              </w:rPr>
              <w:t xml:space="preserve">Skipped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86">
            <w:pPr>
              <w:spacing w:line="360" w:lineRule="auto"/>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87">
      <w:pPr>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88">
      <w:pPr>
        <w:pStyle w:val="Heading2"/>
        <w:jc w:val="both"/>
        <w:rPr/>
      </w:pPr>
      <w:bookmarkStart w:colFirst="0" w:colLast="0" w:name="_heading=h.3rdcrjn" w:id="8"/>
      <w:bookmarkEnd w:id="8"/>
      <w:r w:rsidDel="00000000" w:rsidR="00000000" w:rsidRPr="00000000">
        <w:rPr>
          <w:rtl w:val="0"/>
        </w:rPr>
        <w:t xml:space="preserve">Detailed Test metrics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8B">
      <w:pPr>
        <w:jc w:val="both"/>
        <w:rPr>
          <w:sz w:val="25"/>
          <w:szCs w:val="25"/>
        </w:rPr>
      </w:pPr>
      <w:r w:rsidDel="00000000" w:rsidR="00000000" w:rsidRPr="00000000">
        <w:rPr>
          <w:rtl w:val="0"/>
        </w:rPr>
      </w:r>
    </w:p>
    <w:p w:rsidR="00000000" w:rsidDel="00000000" w:rsidP="00000000" w:rsidRDefault="00000000" w:rsidRPr="00000000" w14:paraId="0000008C">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8D">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8E">
      <w:pPr>
        <w:numPr>
          <w:ilvl w:val="0"/>
          <w:numId w:val="2"/>
        </w:numPr>
        <w:shd w:fill="ffffff" w:val="clear"/>
        <w:spacing w:line="384" w:lineRule="auto"/>
        <w:ind w:left="720" w:hanging="360"/>
        <w:jc w:val="both"/>
        <w:rPr>
          <w:color w:val="1d1c1d"/>
          <w:sz w:val="23"/>
          <w:szCs w:val="23"/>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8F">
      <w:pPr>
        <w:numPr>
          <w:ilvl w:val="0"/>
          <w:numId w:val="2"/>
        </w:numPr>
        <w:shd w:fill="ffffff" w:val="clear"/>
        <w:spacing w:line="384" w:lineRule="auto"/>
        <w:ind w:left="720" w:hanging="360"/>
        <w:jc w:val="both"/>
        <w:rPr>
          <w:color w:val="1d1c1d"/>
          <w:sz w:val="23"/>
          <w:szCs w:val="23"/>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90">
      <w:pPr>
        <w:shd w:fill="ffffff" w:val="clear"/>
        <w:spacing w:line="384" w:lineRule="auto"/>
        <w:jc w:val="both"/>
        <w:rPr>
          <w:color w:val="1d1c1d"/>
          <w:sz w:val="23"/>
          <w:szCs w:val="23"/>
          <w:highlight w:val="white"/>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sz w:val="32"/>
          <w:szCs w:val="32"/>
          <w:rtl w:val="0"/>
        </w:rPr>
        <w:t xml:space="preserve">API Test rig reports were generated by below sha id for  mosipqa/automationtests:1.2.0.1 image:</w:t>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25"/>
          <w:szCs w:val="25"/>
        </w:rPr>
      </w:pPr>
      <w:r w:rsidDel="00000000" w:rsidR="00000000" w:rsidRPr="00000000">
        <w:rPr>
          <w:color w:val="1d1c1d"/>
          <w:sz w:val="23"/>
          <w:szCs w:val="23"/>
          <w:highlight w:val="white"/>
          <w:rtl w:val="0"/>
        </w:rPr>
        <w:t xml:space="preserve">sha256:48a30113bdf426630bd5f2275d3661dca92c4a26c4311c3e7232edeef04308a6</w:t>
      </w:r>
      <w:r w:rsidDel="00000000" w:rsidR="00000000" w:rsidRPr="00000000">
        <w:rPr>
          <w:rtl w:val="0"/>
        </w:rPr>
      </w:r>
    </w:p>
    <w:p w:rsidR="00000000" w:rsidDel="00000000" w:rsidP="00000000" w:rsidRDefault="00000000" w:rsidRPr="00000000" w14:paraId="00000094">
      <w:pPr>
        <w:rPr>
          <w:sz w:val="25"/>
          <w:szCs w:val="25"/>
        </w:rPr>
      </w:pPr>
      <w:r w:rsidDel="00000000" w:rsidR="00000000" w:rsidRPr="00000000">
        <w:rPr>
          <w:rtl w:val="0"/>
        </w:rPr>
      </w:r>
    </w:p>
    <w:p w:rsidR="00000000" w:rsidDel="00000000" w:rsidP="00000000" w:rsidRDefault="00000000" w:rsidRPr="00000000" w14:paraId="00000095">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96">
      <w:pPr>
        <w:rPr>
          <w:b w:val="1"/>
          <w:sz w:val="32"/>
          <w:szCs w:val="32"/>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9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40" w:lineRule="auto"/>
        <w:rPr>
          <w:sz w:val="40"/>
          <w:szCs w:val="40"/>
        </w:rPr>
      </w:pPr>
      <w:r w:rsidDel="00000000" w:rsidR="00000000" w:rsidRPr="00000000">
        <w:rPr>
          <w:sz w:val="40"/>
          <w:szCs w:val="40"/>
          <w:rtl w:val="0"/>
        </w:rPr>
        <w:t xml:space="preserve">Sonar Report:</w:t>
      </w:r>
    </w:p>
    <w:tbl>
      <w:tblPr>
        <w:tblStyle w:val="Table4"/>
        <w:tblW w:w="9289.0" w:type="dxa"/>
        <w:jc w:val="center"/>
        <w:tblLayout w:type="fixed"/>
        <w:tblLook w:val="0400"/>
      </w:tblPr>
      <w:tblGrid>
        <w:gridCol w:w="2129"/>
        <w:gridCol w:w="1127"/>
        <w:gridCol w:w="1394"/>
        <w:gridCol w:w="1201"/>
        <w:gridCol w:w="1026"/>
        <w:gridCol w:w="912"/>
        <w:gridCol w:w="1500"/>
        <w:tblGridChange w:id="0">
          <w:tblGrid>
            <w:gridCol w:w="2129"/>
            <w:gridCol w:w="1127"/>
            <w:gridCol w:w="1394"/>
            <w:gridCol w:w="1201"/>
            <w:gridCol w:w="1026"/>
            <w:gridCol w:w="912"/>
            <w:gridCol w:w="1500"/>
          </w:tblGrid>
        </w:tblGridChange>
      </w:tblGrid>
      <w:tr>
        <w:trPr>
          <w:cantSplit w:val="0"/>
          <w:trHeight w:val="305" w:hRule="atLeast"/>
          <w:tblHeader w:val="0"/>
        </w:trPr>
        <w:tc>
          <w:tcPr>
            <w:tcBorders>
              <w:top w:color="000000" w:space="0" w:sz="6" w:val="single"/>
              <w:left w:color="000000" w:space="0" w:sz="6" w:val="single"/>
              <w:bottom w:color="000000" w:space="0" w:sz="6" w:val="single"/>
              <w:right w:color="000000" w:space="0" w:sz="6" w:val="single"/>
            </w:tcBorders>
            <w:shd w:fill="a2c4c9" w:val="clear"/>
            <w:tcMar>
              <w:top w:w="0.0" w:type="dxa"/>
              <w:left w:w="45.0" w:type="dxa"/>
              <w:bottom w:w="0.0" w:type="dxa"/>
              <w:right w:w="45.0" w:type="dxa"/>
            </w:tcMar>
            <w:vAlign w:val="center"/>
          </w:tcPr>
          <w:p w:rsidR="00000000" w:rsidDel="00000000" w:rsidP="00000000" w:rsidRDefault="00000000" w:rsidRPr="00000000" w14:paraId="0000009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Repo Name</w:t>
            </w:r>
          </w:p>
        </w:tc>
        <w:tc>
          <w:tcPr>
            <w:tcBorders>
              <w:top w:color="000000" w:space="0" w:sz="6" w:val="single"/>
              <w:left w:color="cccccc" w:space="0" w:sz="6" w:val="single"/>
              <w:bottom w:color="000000" w:space="0" w:sz="6" w:val="single"/>
              <w:right w:color="000000" w:space="0" w:sz="6" w:val="single"/>
            </w:tcBorders>
            <w:shd w:fill="a2c4c9" w:val="clear"/>
            <w:tcMar>
              <w:top w:w="0.0" w:type="dxa"/>
              <w:left w:w="45.0" w:type="dxa"/>
              <w:bottom w:w="0.0" w:type="dxa"/>
              <w:right w:w="45.0" w:type="dxa"/>
            </w:tcMar>
            <w:vAlign w:val="center"/>
          </w:tcPr>
          <w:p w:rsidR="00000000" w:rsidDel="00000000" w:rsidP="00000000" w:rsidRDefault="00000000" w:rsidRPr="00000000" w14:paraId="0000009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Branch Name</w:t>
            </w:r>
          </w:p>
        </w:tc>
        <w:tc>
          <w:tcPr>
            <w:tcBorders>
              <w:top w:color="000000" w:space="0" w:sz="6" w:val="single"/>
              <w:left w:color="cccccc" w:space="0" w:sz="6" w:val="single"/>
              <w:bottom w:color="000000" w:space="0" w:sz="6" w:val="single"/>
              <w:right w:color="000000" w:space="0" w:sz="6" w:val="single"/>
            </w:tcBorders>
            <w:shd w:fill="a2c4c9" w:val="clear"/>
            <w:tcMar>
              <w:top w:w="0.0" w:type="dxa"/>
              <w:left w:w="45.0" w:type="dxa"/>
              <w:bottom w:w="0.0" w:type="dxa"/>
              <w:right w:w="45.0" w:type="dxa"/>
            </w:tcMar>
            <w:vAlign w:val="center"/>
          </w:tcPr>
          <w:p w:rsidR="00000000" w:rsidDel="00000000" w:rsidP="00000000" w:rsidRDefault="00000000" w:rsidRPr="00000000" w14:paraId="0000009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Coverage (&gt;80%)</w:t>
            </w:r>
          </w:p>
        </w:tc>
        <w:tc>
          <w:tcPr>
            <w:tcBorders>
              <w:top w:color="000000" w:space="0" w:sz="6" w:val="single"/>
              <w:left w:color="cccccc" w:space="0" w:sz="6" w:val="single"/>
              <w:bottom w:color="000000" w:space="0" w:sz="6" w:val="single"/>
              <w:right w:color="000000" w:space="0" w:sz="6" w:val="single"/>
            </w:tcBorders>
            <w:shd w:fill="a2c4c9" w:val="clear"/>
            <w:tcMar>
              <w:top w:w="0.0" w:type="dxa"/>
              <w:left w:w="45.0" w:type="dxa"/>
              <w:bottom w:w="0.0" w:type="dxa"/>
              <w:right w:w="45.0" w:type="dxa"/>
            </w:tcMar>
            <w:vAlign w:val="center"/>
          </w:tcPr>
          <w:p w:rsidR="00000000" w:rsidDel="00000000" w:rsidP="00000000" w:rsidRDefault="00000000" w:rsidRPr="00000000" w14:paraId="0000009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Reliability (0)</w:t>
            </w:r>
          </w:p>
        </w:tc>
        <w:tc>
          <w:tcPr>
            <w:tcBorders>
              <w:top w:color="000000" w:space="0" w:sz="6" w:val="single"/>
              <w:left w:color="cccccc" w:space="0" w:sz="6" w:val="single"/>
              <w:bottom w:color="000000" w:space="0" w:sz="6" w:val="single"/>
              <w:right w:color="000000" w:space="0" w:sz="6" w:val="single"/>
            </w:tcBorders>
            <w:shd w:fill="a2c4c9" w:val="clear"/>
            <w:tcMar>
              <w:top w:w="0.0" w:type="dxa"/>
              <w:left w:w="45.0" w:type="dxa"/>
              <w:bottom w:w="0.0" w:type="dxa"/>
              <w:right w:w="45.0" w:type="dxa"/>
            </w:tcMar>
            <w:vAlign w:val="center"/>
          </w:tcPr>
          <w:p w:rsidR="00000000" w:rsidDel="00000000" w:rsidP="00000000" w:rsidRDefault="00000000" w:rsidRPr="00000000" w14:paraId="0000009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Security (0)</w:t>
            </w:r>
          </w:p>
        </w:tc>
        <w:tc>
          <w:tcPr>
            <w:tcBorders>
              <w:top w:color="000000" w:space="0" w:sz="6" w:val="single"/>
              <w:left w:color="cccccc" w:space="0" w:sz="6" w:val="single"/>
              <w:bottom w:color="000000" w:space="0" w:sz="6" w:val="single"/>
              <w:right w:color="000000" w:space="0" w:sz="6" w:val="single"/>
            </w:tcBorders>
            <w:shd w:fill="a2c4c9" w:val="clear"/>
            <w:tcMar>
              <w:top w:w="0.0" w:type="dxa"/>
              <w:left w:w="45.0" w:type="dxa"/>
              <w:bottom w:w="0.0" w:type="dxa"/>
              <w:right w:w="45.0" w:type="dxa"/>
            </w:tcMar>
            <w:vAlign w:val="center"/>
          </w:tcPr>
          <w:p w:rsidR="00000000" w:rsidDel="00000000" w:rsidP="00000000" w:rsidRDefault="00000000" w:rsidRPr="00000000" w14:paraId="0000009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Hotspots (0)</w:t>
            </w:r>
          </w:p>
        </w:tc>
        <w:tc>
          <w:tcPr>
            <w:tcBorders>
              <w:top w:color="000000" w:space="0" w:sz="6" w:val="single"/>
              <w:left w:color="cccccc" w:space="0" w:sz="6" w:val="single"/>
              <w:bottom w:color="000000" w:space="0" w:sz="6" w:val="single"/>
              <w:right w:color="000000" w:space="0" w:sz="6" w:val="single"/>
            </w:tcBorders>
            <w:shd w:fill="a2c4c9" w:val="clear"/>
            <w:tcMar>
              <w:top w:w="0.0" w:type="dxa"/>
              <w:left w:w="45.0" w:type="dxa"/>
              <w:bottom w:w="0.0" w:type="dxa"/>
              <w:right w:w="45.0" w:type="dxa"/>
            </w:tcMar>
            <w:vAlign w:val="center"/>
          </w:tcPr>
          <w:p w:rsidR="00000000" w:rsidDel="00000000" w:rsidP="00000000" w:rsidRDefault="00000000" w:rsidRPr="00000000" w14:paraId="0000009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Duplications </w:t>
              <w:br w:type="textWrapping"/>
              <w:t xml:space="preserve">(Less than 3%)</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0">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partner-management-portal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1">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2">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3">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42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4">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5">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6">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11.7</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7">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partner-management-services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8">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9">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76.8</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A">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B">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C">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D">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11.7</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E">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admin-ui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AF">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0">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1">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2">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3">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4">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18.2</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5">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durian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6">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7">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85.2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8">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9">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A">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B">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0.0 %</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C">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registration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D">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E">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80.9</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BF">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0">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1">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2">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4.6</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3">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packet-manager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4">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5">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6">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7">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8">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9">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1.2</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A">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id-repository</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B">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C">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79.9</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D">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E">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CF">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0">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1.80%</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1">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digital-card-service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2">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3">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4">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5">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6">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7">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1.4</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8">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pre-registration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9">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A">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81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B">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48</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C">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D">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E">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1.9</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DF">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pre-registration-ui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0">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1">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2">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3">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4">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5">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2.9</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6">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id-authentication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7">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8">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72.4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9">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A">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B">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C">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2.2</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D">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otp-manager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E">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EF">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53.51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0">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1">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2">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3">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0.0 %</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4">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resident-services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5">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6">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77.30%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7">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8">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9">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A">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1.30%</w:t>
            </w:r>
          </w:p>
        </w:tc>
      </w:tr>
      <w:tr>
        <w:trPr>
          <w:cantSplit w:val="0"/>
          <w:trHeight w:val="30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B">
            <w:pPr>
              <w:spacing w:line="240" w:lineRule="auto"/>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registration-client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C">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release-1.2.0.1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D">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73.7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E">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0FF">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100">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tcPr>
          <w:p w:rsidR="00000000" w:rsidDel="00000000" w:rsidP="00000000" w:rsidRDefault="00000000" w:rsidRPr="00000000" w14:paraId="00000101">
            <w:pPr>
              <w:spacing w:line="240" w:lineRule="auto"/>
              <w:jc w:val="center"/>
              <w:rPr>
                <w:rFonts w:ascii="Calibri" w:cs="Calibri" w:eastAsia="Calibri" w:hAnsi="Calibri"/>
                <w:color w:val="172b4d"/>
                <w:sz w:val="20"/>
                <w:szCs w:val="20"/>
              </w:rPr>
            </w:pPr>
            <w:r w:rsidDel="00000000" w:rsidR="00000000" w:rsidRPr="00000000">
              <w:rPr>
                <w:rFonts w:ascii="Calibri" w:cs="Calibri" w:eastAsia="Calibri" w:hAnsi="Calibri"/>
                <w:color w:val="172b4d"/>
                <w:sz w:val="20"/>
                <w:szCs w:val="20"/>
                <w:rtl w:val="0"/>
              </w:rPr>
              <w:t xml:space="preserve">7.5</w:t>
            </w:r>
          </w:p>
        </w:tc>
      </w:tr>
    </w:tbl>
    <w:p w:rsidR="00000000" w:rsidDel="00000000" w:rsidP="00000000" w:rsidRDefault="00000000" w:rsidRPr="00000000" w14:paraId="00000102">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9E622C"/>
    <w:pPr>
      <w:spacing w:after="100"/>
    </w:pPr>
  </w:style>
  <w:style w:type="paragraph" w:styleId="TOC2">
    <w:name w:val="toc 2"/>
    <w:basedOn w:val="Normal"/>
    <w:next w:val="Normal"/>
    <w:autoRedefine w:val="1"/>
    <w:uiPriority w:val="39"/>
    <w:unhideWhenUsed w:val="1"/>
    <w:rsid w:val="009E622C"/>
    <w:pPr>
      <w:spacing w:after="100"/>
      <w:ind w:left="220"/>
    </w:pPr>
  </w:style>
  <w:style w:type="character" w:styleId="Hyperlink">
    <w:name w:val="Hyperlink"/>
    <w:basedOn w:val="DefaultParagraphFont"/>
    <w:uiPriority w:val="99"/>
    <w:unhideWhenUsed w:val="1"/>
    <w:rsid w:val="009E622C"/>
    <w:rPr>
      <w:color w:val="0000ff" w:themeColor="hyperlink"/>
      <w:u w:val="single"/>
    </w:rPr>
  </w:style>
  <w:style w:type="character" w:styleId="CommentReference">
    <w:name w:val="annotation reference"/>
    <w:basedOn w:val="DefaultParagraphFont"/>
    <w:uiPriority w:val="99"/>
    <w:semiHidden w:val="1"/>
    <w:unhideWhenUsed w:val="1"/>
    <w:rsid w:val="002566D2"/>
    <w:rPr>
      <w:sz w:val="16"/>
      <w:szCs w:val="16"/>
    </w:rPr>
  </w:style>
  <w:style w:type="paragraph" w:styleId="CommentText">
    <w:name w:val="annotation text"/>
    <w:basedOn w:val="Normal"/>
    <w:link w:val="CommentTextChar"/>
    <w:uiPriority w:val="99"/>
    <w:semiHidden w:val="1"/>
    <w:unhideWhenUsed w:val="1"/>
    <w:rsid w:val="002566D2"/>
    <w:pPr>
      <w:spacing w:line="240" w:lineRule="auto"/>
    </w:pPr>
    <w:rPr>
      <w:sz w:val="20"/>
      <w:szCs w:val="20"/>
    </w:rPr>
  </w:style>
  <w:style w:type="character" w:styleId="CommentTextChar" w:customStyle="1">
    <w:name w:val="Comment Text Char"/>
    <w:basedOn w:val="DefaultParagraphFont"/>
    <w:link w:val="CommentText"/>
    <w:uiPriority w:val="99"/>
    <w:semiHidden w:val="1"/>
    <w:rsid w:val="002566D2"/>
    <w:rPr>
      <w:sz w:val="20"/>
      <w:szCs w:val="20"/>
    </w:rPr>
  </w:style>
  <w:style w:type="paragraph" w:styleId="CommentSubject">
    <w:name w:val="annotation subject"/>
    <w:basedOn w:val="CommentText"/>
    <w:next w:val="CommentText"/>
    <w:link w:val="CommentSubjectChar"/>
    <w:uiPriority w:val="99"/>
    <w:semiHidden w:val="1"/>
    <w:unhideWhenUsed w:val="1"/>
    <w:rsid w:val="002566D2"/>
    <w:rPr>
      <w:b w:val="1"/>
      <w:bCs w:val="1"/>
    </w:rPr>
  </w:style>
  <w:style w:type="character" w:styleId="CommentSubjectChar" w:customStyle="1">
    <w:name w:val="Comment Subject Char"/>
    <w:basedOn w:val="CommentTextChar"/>
    <w:link w:val="CommentSubject"/>
    <w:uiPriority w:val="99"/>
    <w:semiHidden w:val="1"/>
    <w:rsid w:val="002566D2"/>
    <w:rPr>
      <w:b w:val="1"/>
      <w:bCs w:val="1"/>
      <w:sz w:val="20"/>
      <w:szCs w:val="20"/>
    </w:rPr>
  </w:style>
  <w:style w:type="paragraph" w:styleId="BalloonText">
    <w:name w:val="Balloon Text"/>
    <w:basedOn w:val="Normal"/>
    <w:link w:val="BalloonTextChar"/>
    <w:uiPriority w:val="99"/>
    <w:semiHidden w:val="1"/>
    <w:unhideWhenUsed w:val="1"/>
    <w:rsid w:val="002566D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566D2"/>
    <w:rPr>
      <w:rFonts w:ascii="Segoe UI" w:cs="Segoe UI" w:hAnsi="Segoe UI"/>
      <w:sz w:val="18"/>
      <w:szCs w:val="18"/>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16B0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2024-02-21T15:42:00Z</dcterms:created>
  <dc:creator>Ragini Krishna</dc:creator>
</cp:coreProperties>
</file>