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M1V1-DX-012</w:t>
      </w:r>
    </w:p>
    <w:p>
      <w:r>
        <w:t>样本编号：M1V1-DX-012</w:t>
      </w:r>
    </w:p>
    <w:p>
      <w:r>
        <w:t>领域：rules</w:t>
      </w:r>
    </w:p>
    <w:p>
      <w:r>
        <w:t>来源：boundary_synthetic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