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  <w:r>
        <w:rPr>
          <w:rFonts w:ascii="Times New Roman" w:hAnsi="Times New Roman"/>
          <w:sz w:val="28"/>
        </w:rPr>
        <w:drawing>
          <wp:inline>
            <wp:extent cx="5940425" cy="130429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rcRect b="0" l="0" r="0" t="0"/>
                    <a:stretch/>
                  </pic:blipFill>
                  <pic:spPr>
                    <a:xfrm flipH="false" flipV="false" rot="0">
                      <a:ext cx="5940425" cy="13042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3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4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5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6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7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8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9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A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0B000000">
      <w:pPr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ОТЧЕТ О ВЫПОЛНЕНИИ</w:t>
      </w:r>
    </w:p>
    <w:p w14:paraId="0C000000">
      <w:pPr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практической работы № 2</w:t>
      </w:r>
    </w:p>
    <w:p w14:paraId="0D000000">
      <w:pPr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по предмету МДК 3.2</w:t>
      </w:r>
    </w:p>
    <w:p w14:paraId="0E000000">
      <w:pPr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Управление проектами</w:t>
      </w:r>
    </w:p>
    <w:p w14:paraId="0F000000">
      <w:pPr>
        <w:ind/>
        <w:jc w:val="right"/>
        <w:rPr>
          <w:rFonts w:ascii="Times New Roman" w:hAnsi="Times New Roman"/>
          <w:sz w:val="28"/>
        </w:rPr>
      </w:pPr>
    </w:p>
    <w:p w14:paraId="10000000">
      <w:pPr>
        <w:ind/>
        <w:jc w:val="right"/>
        <w:rPr>
          <w:rFonts w:ascii="Times New Roman" w:hAnsi="Times New Roman"/>
          <w:sz w:val="28"/>
        </w:rPr>
      </w:pPr>
    </w:p>
    <w:p w14:paraId="11000000">
      <w:pPr>
        <w:ind/>
        <w:jc w:val="right"/>
        <w:rPr>
          <w:rFonts w:ascii="Times New Roman" w:hAnsi="Times New Roman"/>
          <w:sz w:val="28"/>
        </w:rPr>
      </w:pPr>
    </w:p>
    <w:p w14:paraId="12000000">
      <w:pPr>
        <w:ind/>
        <w:jc w:val="right"/>
        <w:rPr>
          <w:rFonts w:ascii="Times New Roman" w:hAnsi="Times New Roman"/>
          <w:sz w:val="28"/>
        </w:rPr>
      </w:pPr>
    </w:p>
    <w:p w14:paraId="13000000">
      <w:pPr>
        <w:ind/>
        <w:jc w:val="right"/>
        <w:rPr>
          <w:rFonts w:ascii="Times New Roman" w:hAnsi="Times New Roman"/>
          <w:sz w:val="28"/>
        </w:rPr>
      </w:pPr>
    </w:p>
    <w:p w14:paraId="14000000">
      <w:pPr>
        <w:ind/>
        <w:jc w:val="right"/>
        <w:rPr>
          <w:rFonts w:ascii="Times New Roman" w:hAnsi="Times New Roman"/>
          <w:sz w:val="28"/>
        </w:rPr>
      </w:pPr>
    </w:p>
    <w:p w14:paraId="15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 ст. гр. 2ИСП11-31ВБ Синицын О. Е.</w:t>
      </w:r>
    </w:p>
    <w:p w14:paraId="16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Специальность: 09.02.07 </w:t>
      </w:r>
    </w:p>
    <w:p w14:paraId="17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Информационные системы и программирование</w:t>
      </w:r>
    </w:p>
    <w:p w14:paraId="18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 преподаватель Голиков Д. А.</w:t>
      </w:r>
    </w:p>
    <w:p w14:paraId="19000000">
      <w:pPr>
        <w:ind/>
        <w:jc w:val="right"/>
        <w:rPr>
          <w:rFonts w:ascii="Times New Roman" w:hAnsi="Times New Roman"/>
          <w:sz w:val="28"/>
        </w:rPr>
      </w:pPr>
    </w:p>
    <w:p w14:paraId="1A000000">
      <w:pPr>
        <w:ind/>
        <w:jc w:val="right"/>
        <w:rPr>
          <w:rFonts w:ascii="Times New Roman" w:hAnsi="Times New Roman"/>
          <w:sz w:val="28"/>
        </w:rPr>
      </w:pPr>
    </w:p>
    <w:p w14:paraId="1B000000">
      <w:pPr>
        <w:ind/>
        <w:jc w:val="right"/>
        <w:rPr>
          <w:rFonts w:ascii="Times New Roman" w:hAnsi="Times New Roman"/>
          <w:sz w:val="28"/>
        </w:rPr>
      </w:pPr>
    </w:p>
    <w:p w14:paraId="1C000000">
      <w:pPr>
        <w:ind/>
        <w:jc w:val="right"/>
        <w:rPr>
          <w:rFonts w:ascii="Times New Roman" w:hAnsi="Times New Roman"/>
          <w:sz w:val="28"/>
        </w:rPr>
      </w:pPr>
    </w:p>
    <w:p w14:paraId="1D000000">
      <w:pPr>
        <w:ind/>
        <w:jc w:val="right"/>
        <w:rPr>
          <w:rFonts w:ascii="Times New Roman" w:hAnsi="Times New Roman"/>
          <w:sz w:val="28"/>
        </w:rPr>
      </w:pPr>
    </w:p>
    <w:p w14:paraId="1E000000">
      <w:pPr>
        <w:ind w:firstLine="0" w:left="-709"/>
        <w:jc w:val="right"/>
        <w:rPr>
          <w:rFonts w:ascii="Times New Roman" w:hAnsi="Times New Roman"/>
          <w:sz w:val="28"/>
        </w:rPr>
      </w:pPr>
    </w:p>
    <w:p w14:paraId="1F000000">
      <w:pPr>
        <w:ind w:firstLine="0" w:left="-709"/>
        <w:jc w:val="right"/>
        <w:rPr>
          <w:rFonts w:ascii="Times New Roman" w:hAnsi="Times New Roman"/>
          <w:sz w:val="28"/>
        </w:rPr>
      </w:pPr>
    </w:p>
    <w:p w14:paraId="20000000">
      <w:pPr>
        <w:ind/>
        <w:jc w:val="center"/>
        <w:rPr>
          <w:rFonts w:ascii="Times New Roman" w:hAnsi="Times New Roman"/>
          <w:sz w:val="28"/>
        </w:rPr>
      </w:pPr>
    </w:p>
    <w:p w14:paraId="21000000">
      <w:pPr>
        <w:ind/>
        <w:jc w:val="center"/>
        <w:rPr>
          <w:rFonts w:ascii="Times New Roman" w:hAnsi="Times New Roman"/>
          <w:sz w:val="28"/>
        </w:rPr>
      </w:pPr>
    </w:p>
    <w:p w14:paraId="22000000">
      <w:pPr>
        <w:ind/>
        <w:jc w:val="center"/>
        <w:rPr>
          <w:rFonts w:ascii="Times New Roman" w:hAnsi="Times New Roman"/>
          <w:sz w:val="28"/>
        </w:rPr>
      </w:pPr>
    </w:p>
    <w:p w14:paraId="23000000">
      <w:pPr>
        <w:ind/>
        <w:jc w:val="center"/>
        <w:rPr>
          <w:rFonts w:ascii="Times New Roman" w:hAnsi="Times New Roman"/>
          <w:sz w:val="28"/>
        </w:rPr>
      </w:pPr>
    </w:p>
    <w:p w14:paraId="24000000">
      <w:pPr>
        <w:ind/>
        <w:jc w:val="center"/>
        <w:rPr>
          <w:rFonts w:ascii="Times New Roman" w:hAnsi="Times New Roman"/>
          <w:sz w:val="28"/>
        </w:rPr>
      </w:pPr>
    </w:p>
    <w:p w14:paraId="25000000">
      <w:pPr>
        <w:ind/>
        <w:jc w:val="center"/>
        <w:rPr>
          <w:rFonts w:ascii="Times New Roman" w:hAnsi="Times New Roman"/>
          <w:sz w:val="28"/>
        </w:rPr>
      </w:pPr>
    </w:p>
    <w:p w14:paraId="26000000">
      <w:pPr>
        <w:ind/>
        <w:jc w:val="center"/>
        <w:rPr>
          <w:rFonts w:ascii="Times New Roman" w:hAnsi="Times New Roman"/>
          <w:sz w:val="28"/>
        </w:rPr>
      </w:pPr>
    </w:p>
    <w:p w14:paraId="27000000">
      <w:pPr>
        <w:ind/>
        <w:jc w:val="center"/>
        <w:rPr>
          <w:rFonts w:ascii="Times New Roman" w:hAnsi="Times New Roman"/>
          <w:sz w:val="28"/>
        </w:rPr>
      </w:pPr>
    </w:p>
    <w:p w14:paraId="2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 2023</w:t>
      </w:r>
    </w:p>
    <w:p w14:paraId="29000000">
      <w:pPr>
        <w:ind/>
        <w:jc w:val="center"/>
        <w:rPr>
          <w:rFonts w:ascii="Times New Roman" w:hAnsi="Times New Roman"/>
          <w:sz w:val="28"/>
        </w:rPr>
      </w:pPr>
    </w:p>
    <w:p w14:paraId="2A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2B000000">
      <w:pPr>
        <w:spacing w:after="0" w:line="264" w:lineRule="auto"/>
        <w:ind w:firstLine="709" w:left="0" w:right="7"/>
        <w:rPr>
          <w:color w:val="000000"/>
          <w:sz w:val="28"/>
          <w:u w:val="none"/>
        </w:rPr>
      </w:pPr>
    </w:p>
    <w:p w14:paraId="2C000000">
      <w:pPr>
        <w:spacing w:after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 xml:space="preserve">Тема: </w:t>
      </w:r>
      <w:r>
        <w:rPr>
          <w:rFonts w:ascii="Times New Roman" w:hAnsi="Times New Roman"/>
          <w:sz w:val="28"/>
        </w:rPr>
        <w:t>Дизассемблирование и отладка программ</w:t>
      </w:r>
      <w:r>
        <w:rPr>
          <w:rFonts w:ascii="Times New Roman" w:hAnsi="Times New Roman"/>
          <w:b w:val="1"/>
          <w:sz w:val="28"/>
        </w:rPr>
        <w:t>.</w:t>
      </w:r>
    </w:p>
    <w:p w14:paraId="2D000000">
      <w:pPr>
        <w:spacing w:after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b w:val="1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дизассемблирование и отладка с </w:t>
      </w:r>
      <w:r>
        <w:rPr>
          <w:rFonts w:ascii="Times New Roman" w:hAnsi="Times New Roman"/>
          <w:sz w:val="28"/>
        </w:rPr>
        <w:t>помощью IDA Pro простейшей программы.</w:t>
      </w:r>
    </w:p>
    <w:p w14:paraId="2E000000">
      <w:pPr>
        <w:spacing w:after="0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Ход работы:</w:t>
      </w:r>
    </w:p>
    <w:p w14:paraId="2F000000">
      <w:pPr>
        <w:spacing w:after="0"/>
        <w:ind w:firstLine="709" w:left="0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Открываем программу IDA Pro</w:t>
      </w:r>
    </w:p>
    <w:p w14:paraId="30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978304" cy="2635387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978304" cy="263538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Рис.1</w:t>
      </w:r>
    </w:p>
    <w:p w14:paraId="32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</w:p>
    <w:p w14:paraId="33000000">
      <w:pPr>
        <w:spacing w:after="0"/>
        <w:ind w:firstLine="709" w:left="0"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Нажав на кнопку «New» выбираем файл для работы с ним</w:t>
      </w:r>
    </w:p>
    <w:p w14:paraId="34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001062" cy="2051156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001062" cy="20511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spacing w:after="0"/>
        <w:ind w:firstLine="709" w:left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Рис.2</w:t>
      </w:r>
    </w:p>
    <w:p w14:paraId="36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7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8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9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A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B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C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D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E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3F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40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41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42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43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44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45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</w:p>
    <w:p w14:paraId="46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Открываем окно подтверждения</w:t>
      </w:r>
    </w:p>
    <w:p w14:paraId="47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191571" cy="3988007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191571" cy="39880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Рис.3</w:t>
      </w:r>
    </w:p>
    <w:p w14:paraId="49000000">
      <w:pPr>
        <w:rPr>
          <w:rFonts w:ascii="Times New Roman" w:hAnsi="Times New Roman"/>
          <w:sz w:val="28"/>
        </w:rPr>
      </w:pPr>
    </w:p>
    <w:p w14:paraId="4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Получаем результаты </w:t>
      </w:r>
      <w:r>
        <w:rPr>
          <w:rFonts w:ascii="Times New Roman" w:hAnsi="Times New Roman"/>
          <w:sz w:val="28"/>
        </w:rPr>
        <w:t>анализа и дизассемблирования простейшей программы</w:t>
      </w:r>
    </w:p>
    <w:p w14:paraId="4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3412953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481572" cy="3412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Рис.4</w:t>
      </w:r>
    </w:p>
    <w:p w14:paraId="4D000000">
      <w:pPr>
        <w:rPr>
          <w:rFonts w:ascii="Times New Roman" w:hAnsi="Times New Roman"/>
          <w:sz w:val="28"/>
        </w:rPr>
      </w:pPr>
    </w:p>
    <w:p w14:paraId="4E000000">
      <w:pPr>
        <w:rPr>
          <w:rFonts w:ascii="Times New Roman" w:hAnsi="Times New Roman"/>
          <w:sz w:val="28"/>
        </w:rPr>
      </w:pPr>
    </w:p>
    <w:p w14:paraId="4F000000">
      <w:pPr>
        <w:rPr>
          <w:rFonts w:ascii="Times New Roman" w:hAnsi="Times New Roman"/>
          <w:sz w:val="28"/>
        </w:rPr>
      </w:pPr>
    </w:p>
    <w:p w14:paraId="50000000">
      <w:pPr>
        <w:rPr>
          <w:rFonts w:ascii="Times New Roman" w:hAnsi="Times New Roman"/>
          <w:sz w:val="28"/>
        </w:rPr>
      </w:pPr>
    </w:p>
    <w:p w14:paraId="51000000">
      <w:pPr>
        <w:rPr>
          <w:rFonts w:ascii="Times New Roman" w:hAnsi="Times New Roman"/>
          <w:sz w:val="28"/>
        </w:rPr>
      </w:pPr>
    </w:p>
    <w:p w14:paraId="5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Предоставляю список </w:t>
      </w:r>
      <w:r>
        <w:rPr>
          <w:rFonts w:ascii="Times New Roman" w:hAnsi="Times New Roman"/>
          <w:sz w:val="28"/>
        </w:rPr>
        <w:t>имен простейшей программы</w:t>
      </w:r>
    </w:p>
    <w:p w14:paraId="53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121010" cy="2349622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2121010" cy="23496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Рис.5</w:t>
      </w:r>
    </w:p>
    <w:p w14:paraId="55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Заходим в меню «</w:t>
      </w:r>
      <w:r>
        <w:rPr>
          <w:rFonts w:ascii="Times New Roman" w:hAnsi="Times New Roman"/>
          <w:sz w:val="28"/>
        </w:rPr>
        <w:t>Debbuger</w:t>
      </w:r>
      <w:r>
        <w:rPr>
          <w:rFonts w:ascii="Times New Roman" w:hAnsi="Times New Roman"/>
          <w:sz w:val="28"/>
        </w:rPr>
        <w:t>»</w:t>
      </w:r>
    </w:p>
    <w:p w14:paraId="56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861000" cy="5258073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861000" cy="52580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6</w:t>
      </w:r>
    </w:p>
    <w:p w14:paraId="58000000">
      <w:pPr>
        <w:ind/>
        <w:jc w:val="center"/>
        <w:rPr>
          <w:rFonts w:ascii="Times New Roman" w:hAnsi="Times New Roman"/>
          <w:sz w:val="28"/>
        </w:rPr>
      </w:pPr>
    </w:p>
    <w:p w14:paraId="59000000">
      <w:pPr>
        <w:ind/>
        <w:jc w:val="center"/>
        <w:rPr>
          <w:rFonts w:ascii="Times New Roman" w:hAnsi="Times New Roman"/>
          <w:sz w:val="28"/>
        </w:rPr>
      </w:pPr>
    </w:p>
    <w:p w14:paraId="5A000000">
      <w:pPr>
        <w:ind/>
        <w:jc w:val="center"/>
        <w:rPr>
          <w:rFonts w:ascii="Times New Roman" w:hAnsi="Times New Roman"/>
          <w:sz w:val="28"/>
        </w:rPr>
      </w:pPr>
    </w:p>
    <w:p w14:paraId="5B000000">
      <w:pPr>
        <w:ind/>
        <w:jc w:val="center"/>
        <w:rPr>
          <w:rFonts w:ascii="Times New Roman" w:hAnsi="Times New Roman"/>
          <w:sz w:val="28"/>
        </w:rPr>
      </w:pPr>
    </w:p>
    <w:p w14:paraId="5C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меню выбираем «Yes»</w:t>
      </w:r>
    </w:p>
    <w:p w14:paraId="5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985009" cy="3702241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4985009" cy="37022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Рис.7</w:t>
      </w:r>
    </w:p>
    <w:p w14:paraId="5F000000">
      <w:pPr>
        <w:ind/>
        <w:jc w:val="center"/>
        <w:rPr>
          <w:rFonts w:ascii="Times New Roman" w:hAnsi="Times New Roman"/>
          <w:sz w:val="28"/>
        </w:rPr>
      </w:pPr>
    </w:p>
    <w:p w14:paraId="60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Окно с исполняемыми командами программы и окно отображающее содержимое регистров общего назначения</w:t>
      </w:r>
    </w:p>
    <w:p w14:paraId="61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3412953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481572" cy="3412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Рис.8</w:t>
      </w:r>
    </w:p>
    <w:p w14:paraId="63000000">
      <w:pPr>
        <w:ind/>
        <w:jc w:val="center"/>
        <w:rPr>
          <w:rFonts w:ascii="Times New Roman" w:hAnsi="Times New Roman"/>
          <w:sz w:val="28"/>
        </w:rPr>
      </w:pPr>
    </w:p>
    <w:p w14:paraId="64000000">
      <w:pPr>
        <w:ind/>
        <w:jc w:val="left"/>
        <w:rPr>
          <w:rFonts w:ascii="Times New Roman" w:hAnsi="Times New Roman"/>
          <w:sz w:val="28"/>
        </w:rPr>
      </w:pPr>
    </w:p>
    <w:p w14:paraId="65000000">
      <w:pPr>
        <w:ind/>
        <w:jc w:val="left"/>
        <w:rPr>
          <w:rFonts w:ascii="Times New Roman" w:hAnsi="Times New Roman"/>
          <w:sz w:val="28"/>
        </w:rPr>
      </w:pPr>
    </w:p>
    <w:p w14:paraId="66000000">
      <w:pPr>
        <w:ind/>
        <w:jc w:val="left"/>
        <w:rPr>
          <w:rFonts w:ascii="Times New Roman" w:hAnsi="Times New Roman"/>
          <w:sz w:val="28"/>
        </w:rPr>
      </w:pPr>
    </w:p>
    <w:p w14:paraId="67000000">
      <w:pPr>
        <w:ind/>
        <w:jc w:val="left"/>
        <w:rPr>
          <w:rFonts w:ascii="Times New Roman" w:hAnsi="Times New Roman"/>
          <w:sz w:val="28"/>
        </w:rPr>
      </w:pPr>
    </w:p>
    <w:p w14:paraId="68000000">
      <w:pPr>
        <w:ind/>
        <w:jc w:val="left"/>
        <w:rPr>
          <w:rFonts w:ascii="Times New Roman" w:hAnsi="Times New Roman"/>
          <w:sz w:val="28"/>
        </w:rPr>
      </w:pPr>
    </w:p>
    <w:p w14:paraId="69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Переходим в «</w:t>
      </w:r>
      <w:r>
        <w:rPr>
          <w:rFonts w:ascii="Times New Roman" w:hAnsi="Times New Roman"/>
          <w:sz w:val="28"/>
        </w:rPr>
        <w:t>Debbuger - Terminate Process»</w:t>
      </w:r>
    </w:p>
    <w:p w14:paraId="6A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886402" cy="5251723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886402" cy="52517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9</w:t>
      </w:r>
    </w:p>
    <w:p w14:paraId="6C000000">
      <w:pPr>
        <w:ind/>
        <w:jc w:val="center"/>
        <w:rPr>
          <w:rFonts w:ascii="Times New Roman" w:hAnsi="Times New Roman"/>
          <w:sz w:val="28"/>
        </w:rPr>
      </w:pPr>
    </w:p>
    <w:p w14:paraId="6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2259193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481572" cy="22591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Рис.10</w:t>
      </w:r>
    </w:p>
    <w:p w14:paraId="6F000000">
      <w:pPr>
        <w:ind/>
        <w:jc w:val="center"/>
        <w:rPr>
          <w:rFonts w:ascii="Times New Roman" w:hAnsi="Times New Roman"/>
          <w:sz w:val="28"/>
        </w:rPr>
      </w:pPr>
    </w:p>
    <w:p w14:paraId="70000000">
      <w:pPr>
        <w:ind/>
        <w:jc w:val="center"/>
        <w:rPr>
          <w:rFonts w:ascii="Times New Roman" w:hAnsi="Times New Roman"/>
          <w:sz w:val="28"/>
        </w:rPr>
      </w:pPr>
    </w:p>
    <w:p w14:paraId="71000000">
      <w:pPr>
        <w:ind/>
        <w:jc w:val="center"/>
        <w:rPr>
          <w:rFonts w:ascii="Times New Roman" w:hAnsi="Times New Roman"/>
          <w:sz w:val="28"/>
        </w:rPr>
      </w:pPr>
    </w:p>
    <w:p w14:paraId="72000000">
      <w:pPr>
        <w:ind/>
        <w:jc w:val="center"/>
        <w:rPr>
          <w:rFonts w:ascii="Times New Roman" w:hAnsi="Times New Roman"/>
          <w:sz w:val="28"/>
        </w:rPr>
      </w:pPr>
    </w:p>
    <w:p w14:paraId="73000000">
      <w:pPr>
        <w:ind/>
        <w:jc w:val="center"/>
        <w:rPr>
          <w:rFonts w:ascii="Times New Roman" w:hAnsi="Times New Roman"/>
          <w:sz w:val="28"/>
        </w:rPr>
      </w:pPr>
    </w:p>
    <w:p w14:paraId="74000000">
      <w:pPr>
        <w:ind/>
        <w:jc w:val="center"/>
        <w:rPr>
          <w:rFonts w:ascii="Times New Roman" w:hAnsi="Times New Roman"/>
          <w:sz w:val="28"/>
        </w:rPr>
      </w:pPr>
    </w:p>
    <w:p w14:paraId="75000000">
      <w:pPr>
        <w:ind/>
        <w:jc w:val="center"/>
        <w:rPr>
          <w:rFonts w:ascii="Times New Roman" w:hAnsi="Times New Roman"/>
          <w:sz w:val="28"/>
        </w:rPr>
      </w:pPr>
    </w:p>
    <w:p w14:paraId="76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Дизассемблирование подпрограмм:</w:t>
      </w:r>
    </w:p>
    <w:p w14:paraId="7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start</w:t>
      </w:r>
    </w:p>
    <w:p w14:paraId="7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213621" cy="1879697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213621" cy="18796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11</w:t>
      </w:r>
    </w:p>
    <w:p w14:paraId="7A000000">
      <w:pPr>
        <w:ind/>
        <w:jc w:val="center"/>
        <w:rPr>
          <w:rFonts w:ascii="Times New Roman" w:hAnsi="Times New Roman"/>
          <w:sz w:val="28"/>
        </w:rPr>
      </w:pPr>
    </w:p>
    <w:p w14:paraId="7B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481572" cy="3645884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481572" cy="36458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12</w:t>
      </w:r>
    </w:p>
    <w:p w14:paraId="7D000000">
      <w:pPr>
        <w:ind/>
        <w:jc w:val="center"/>
        <w:rPr>
          <w:rFonts w:ascii="Times New Roman" w:hAnsi="Times New Roman"/>
          <w:sz w:val="28"/>
        </w:rPr>
      </w:pPr>
    </w:p>
    <w:p w14:paraId="7E000000">
      <w:pPr>
        <w:ind/>
        <w:jc w:val="center"/>
        <w:rPr>
          <w:rFonts w:ascii="Times New Roman" w:hAnsi="Times New Roman"/>
          <w:sz w:val="28"/>
        </w:rPr>
      </w:pPr>
    </w:p>
    <w:p w14:paraId="7F000000">
      <w:pPr>
        <w:ind/>
        <w:jc w:val="center"/>
        <w:rPr>
          <w:rFonts w:ascii="Times New Roman" w:hAnsi="Times New Roman"/>
          <w:sz w:val="28"/>
        </w:rPr>
      </w:pPr>
    </w:p>
    <w:p w14:paraId="80000000">
      <w:pPr>
        <w:ind/>
        <w:jc w:val="center"/>
        <w:rPr>
          <w:rFonts w:ascii="Times New Roman" w:hAnsi="Times New Roman"/>
          <w:sz w:val="28"/>
        </w:rPr>
      </w:pPr>
    </w:p>
    <w:p w14:paraId="81000000">
      <w:pPr>
        <w:ind/>
        <w:jc w:val="center"/>
        <w:rPr>
          <w:rFonts w:ascii="Times New Roman" w:hAnsi="Times New Roman"/>
          <w:sz w:val="28"/>
        </w:rPr>
      </w:pPr>
    </w:p>
    <w:p w14:paraId="82000000">
      <w:pPr>
        <w:ind/>
        <w:jc w:val="center"/>
        <w:rPr>
          <w:rFonts w:ascii="Times New Roman" w:hAnsi="Times New Roman"/>
          <w:sz w:val="28"/>
        </w:rPr>
      </w:pPr>
    </w:p>
    <w:p w14:paraId="83000000">
      <w:pPr>
        <w:ind/>
        <w:jc w:val="center"/>
        <w:rPr>
          <w:rFonts w:ascii="Times New Roman" w:hAnsi="Times New Roman"/>
          <w:sz w:val="28"/>
        </w:rPr>
      </w:pPr>
    </w:p>
    <w:p w14:paraId="84000000">
      <w:pPr>
        <w:ind/>
        <w:jc w:val="center"/>
        <w:rPr>
          <w:rFonts w:ascii="Times New Roman" w:hAnsi="Times New Roman"/>
          <w:sz w:val="28"/>
        </w:rPr>
      </w:pPr>
    </w:p>
    <w:p w14:paraId="85000000">
      <w:pPr>
        <w:ind/>
        <w:jc w:val="center"/>
        <w:rPr>
          <w:rFonts w:ascii="Times New Roman" w:hAnsi="Times New Roman"/>
          <w:sz w:val="28"/>
        </w:rPr>
      </w:pPr>
    </w:p>
    <w:p w14:paraId="86000000">
      <w:pPr>
        <w:ind/>
        <w:jc w:val="center"/>
        <w:rPr>
          <w:rFonts w:ascii="Times New Roman" w:hAnsi="Times New Roman"/>
          <w:sz w:val="28"/>
        </w:rPr>
      </w:pPr>
    </w:p>
    <w:p w14:paraId="87000000">
      <w:pPr>
        <w:ind/>
        <w:jc w:val="center"/>
        <w:rPr>
          <w:rFonts w:ascii="Times New Roman" w:hAnsi="Times New Roman"/>
          <w:sz w:val="28"/>
        </w:rPr>
      </w:pPr>
    </w:p>
    <w:p w14:paraId="88000000">
      <w:pPr>
        <w:ind/>
        <w:jc w:val="center"/>
        <w:rPr>
          <w:rFonts w:ascii="Times New Roman" w:hAnsi="Times New Roman"/>
          <w:sz w:val="28"/>
        </w:rPr>
      </w:pPr>
    </w:p>
    <w:p w14:paraId="89000000">
      <w:pPr>
        <w:ind/>
        <w:jc w:val="center"/>
        <w:rPr>
          <w:rFonts w:ascii="Times New Roman" w:hAnsi="Times New Roman"/>
          <w:sz w:val="28"/>
        </w:rPr>
      </w:pPr>
    </w:p>
    <w:p w14:paraId="8A000000">
      <w:pPr>
        <w:ind/>
        <w:jc w:val="center"/>
        <w:rPr>
          <w:rFonts w:ascii="Times New Roman" w:hAnsi="Times New Roman"/>
          <w:sz w:val="28"/>
        </w:rPr>
      </w:pPr>
    </w:p>
    <w:p w14:paraId="8B000000">
      <w:pPr>
        <w:ind/>
        <w:jc w:val="center"/>
        <w:rPr>
          <w:rFonts w:ascii="Times New Roman" w:hAnsi="Times New Roman"/>
          <w:sz w:val="28"/>
        </w:rPr>
      </w:pPr>
    </w:p>
    <w:p w14:paraId="8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sub_401025</w:t>
      </w:r>
    </w:p>
    <w:p w14:paraId="8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007058" cy="2749692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007058" cy="27496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E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Рис.13</w:t>
      </w:r>
    </w:p>
    <w:p w14:paraId="8F000000">
      <w:pPr>
        <w:ind/>
        <w:jc w:val="center"/>
        <w:rPr>
          <w:rFonts w:ascii="Times New Roman" w:hAnsi="Times New Roman"/>
          <w:sz w:val="28"/>
        </w:rPr>
      </w:pPr>
    </w:p>
    <w:p w14:paraId="90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235670" cy="212101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4235670" cy="21210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1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Рис.14</w:t>
      </w:r>
    </w:p>
    <w:p w14:paraId="92000000">
      <w:pPr>
        <w:ind/>
        <w:jc w:val="center"/>
        <w:rPr>
          <w:rFonts w:ascii="Times New Roman" w:hAnsi="Times New Roman"/>
          <w:sz w:val="28"/>
        </w:rPr>
      </w:pPr>
    </w:p>
    <w:p w14:paraId="93000000">
      <w:pPr>
        <w:ind/>
        <w:jc w:val="center"/>
        <w:rPr>
          <w:rFonts w:ascii="Times New Roman" w:hAnsi="Times New Roman"/>
          <w:sz w:val="28"/>
        </w:rPr>
      </w:pPr>
    </w:p>
    <w:p w14:paraId="94000000">
      <w:pPr>
        <w:ind/>
        <w:jc w:val="center"/>
        <w:rPr>
          <w:rFonts w:ascii="Times New Roman" w:hAnsi="Times New Roman"/>
          <w:sz w:val="28"/>
        </w:rPr>
      </w:pPr>
    </w:p>
    <w:p w14:paraId="95000000">
      <w:pPr>
        <w:ind/>
        <w:jc w:val="center"/>
        <w:rPr>
          <w:rFonts w:ascii="Times New Roman" w:hAnsi="Times New Roman"/>
          <w:sz w:val="28"/>
        </w:rPr>
      </w:pPr>
    </w:p>
    <w:p w14:paraId="96000000">
      <w:pPr>
        <w:ind/>
        <w:jc w:val="center"/>
        <w:rPr>
          <w:rFonts w:ascii="Times New Roman" w:hAnsi="Times New Roman"/>
          <w:sz w:val="28"/>
        </w:rPr>
      </w:pPr>
    </w:p>
    <w:p w14:paraId="97000000">
      <w:pPr>
        <w:ind/>
        <w:jc w:val="center"/>
        <w:rPr>
          <w:rFonts w:ascii="Times New Roman" w:hAnsi="Times New Roman"/>
          <w:sz w:val="28"/>
        </w:rPr>
      </w:pPr>
    </w:p>
    <w:p w14:paraId="98000000">
      <w:pPr>
        <w:ind/>
        <w:jc w:val="center"/>
        <w:rPr>
          <w:rFonts w:ascii="Times New Roman" w:hAnsi="Times New Roman"/>
          <w:sz w:val="28"/>
        </w:rPr>
      </w:pPr>
    </w:p>
    <w:p w14:paraId="99000000">
      <w:pPr>
        <w:ind/>
        <w:jc w:val="center"/>
        <w:rPr>
          <w:rFonts w:ascii="Times New Roman" w:hAnsi="Times New Roman"/>
          <w:sz w:val="28"/>
        </w:rPr>
      </w:pPr>
    </w:p>
    <w:p w14:paraId="9A000000">
      <w:pPr>
        <w:ind/>
        <w:jc w:val="center"/>
        <w:rPr>
          <w:rFonts w:ascii="Times New Roman" w:hAnsi="Times New Roman"/>
          <w:sz w:val="28"/>
        </w:rPr>
      </w:pPr>
    </w:p>
    <w:p w14:paraId="9B000000">
      <w:pPr>
        <w:ind/>
        <w:jc w:val="center"/>
        <w:rPr>
          <w:rFonts w:ascii="Times New Roman" w:hAnsi="Times New Roman"/>
          <w:sz w:val="28"/>
        </w:rPr>
      </w:pPr>
    </w:p>
    <w:p w14:paraId="9C000000">
      <w:pPr>
        <w:ind/>
        <w:jc w:val="center"/>
        <w:rPr>
          <w:rFonts w:ascii="Times New Roman" w:hAnsi="Times New Roman"/>
          <w:sz w:val="28"/>
        </w:rPr>
      </w:pPr>
    </w:p>
    <w:p w14:paraId="9D000000">
      <w:pPr>
        <w:ind/>
        <w:jc w:val="center"/>
        <w:rPr>
          <w:rFonts w:ascii="Times New Roman" w:hAnsi="Times New Roman"/>
          <w:sz w:val="28"/>
        </w:rPr>
      </w:pPr>
    </w:p>
    <w:p w14:paraId="9E000000">
      <w:pPr>
        <w:ind/>
        <w:jc w:val="center"/>
        <w:rPr>
          <w:rFonts w:ascii="Times New Roman" w:hAnsi="Times New Roman"/>
          <w:sz w:val="28"/>
        </w:rPr>
      </w:pPr>
    </w:p>
    <w:p w14:paraId="9F000000">
      <w:pPr>
        <w:ind/>
        <w:jc w:val="center"/>
        <w:rPr>
          <w:rFonts w:ascii="Times New Roman" w:hAnsi="Times New Roman"/>
          <w:sz w:val="28"/>
        </w:rPr>
      </w:pPr>
    </w:p>
    <w:p w14:paraId="A0000000">
      <w:pPr>
        <w:ind/>
        <w:jc w:val="center"/>
        <w:rPr>
          <w:rFonts w:ascii="Times New Roman" w:hAnsi="Times New Roman"/>
          <w:sz w:val="28"/>
        </w:rPr>
      </w:pPr>
    </w:p>
    <w:p w14:paraId="A1000000">
      <w:pPr>
        <w:ind/>
        <w:jc w:val="center"/>
        <w:rPr>
          <w:rFonts w:ascii="Times New Roman" w:hAnsi="Times New Roman"/>
          <w:sz w:val="28"/>
        </w:rPr>
      </w:pPr>
    </w:p>
    <w:p w14:paraId="A2000000">
      <w:pPr>
        <w:ind/>
        <w:jc w:val="center"/>
        <w:rPr>
          <w:rFonts w:ascii="Times New Roman" w:hAnsi="Times New Roman"/>
          <w:sz w:val="28"/>
        </w:rPr>
      </w:pPr>
    </w:p>
    <w:p w14:paraId="A3000000">
      <w:pPr>
        <w:ind/>
        <w:jc w:val="center"/>
        <w:rPr>
          <w:rFonts w:ascii="Times New Roman" w:hAnsi="Times New Roman"/>
          <w:sz w:val="28"/>
        </w:rPr>
      </w:pPr>
    </w:p>
    <w:p w14:paraId="A4000000">
      <w:pPr>
        <w:ind/>
        <w:jc w:val="center"/>
        <w:rPr>
          <w:rFonts w:ascii="Times New Roman" w:hAnsi="Times New Roman"/>
          <w:sz w:val="28"/>
        </w:rPr>
      </w:pPr>
    </w:p>
    <w:p w14:paraId="A5000000">
      <w:pPr>
        <w:ind/>
        <w:jc w:val="center"/>
        <w:rPr>
          <w:rFonts w:ascii="Times New Roman" w:hAnsi="Times New Roman"/>
          <w:sz w:val="28"/>
        </w:rPr>
      </w:pPr>
    </w:p>
    <w:p w14:paraId="A6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sub_401040</w:t>
      </w:r>
    </w:p>
    <w:p w14:paraId="A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975306" cy="4127714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975306" cy="41277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Рис.15</w:t>
      </w:r>
    </w:p>
    <w:p w14:paraId="A9000000">
      <w:pPr>
        <w:ind/>
        <w:jc w:val="center"/>
        <w:rPr>
          <w:rFonts w:ascii="Times New Roman" w:hAnsi="Times New Roman"/>
          <w:sz w:val="28"/>
        </w:rPr>
      </w:pPr>
    </w:p>
    <w:p w14:paraId="AA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543484" cy="3162464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3543484" cy="31624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B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Рис.16</w:t>
      </w:r>
    </w:p>
    <w:p w14:paraId="AC000000">
      <w:pPr>
        <w:ind/>
        <w:jc w:val="center"/>
        <w:rPr>
          <w:rFonts w:ascii="Times New Roman" w:hAnsi="Times New Roman"/>
          <w:sz w:val="28"/>
        </w:rPr>
      </w:pPr>
    </w:p>
    <w:p w14:paraId="AD000000">
      <w:pPr>
        <w:ind/>
        <w:jc w:val="center"/>
        <w:rPr>
          <w:rFonts w:ascii="Times New Roman" w:hAnsi="Times New Roman"/>
          <w:sz w:val="28"/>
        </w:rPr>
      </w:pPr>
    </w:p>
    <w:p w14:paraId="AE000000">
      <w:pPr>
        <w:ind/>
        <w:jc w:val="center"/>
        <w:rPr>
          <w:rFonts w:ascii="Times New Roman" w:hAnsi="Times New Roman"/>
          <w:sz w:val="28"/>
        </w:rPr>
      </w:pPr>
    </w:p>
    <w:p w14:paraId="AF000000">
      <w:pPr>
        <w:ind/>
        <w:jc w:val="center"/>
        <w:rPr>
          <w:rFonts w:ascii="Times New Roman" w:hAnsi="Times New Roman"/>
          <w:sz w:val="28"/>
        </w:rPr>
      </w:pPr>
    </w:p>
    <w:p w14:paraId="B0000000">
      <w:pPr>
        <w:ind/>
        <w:jc w:val="center"/>
        <w:rPr>
          <w:rFonts w:ascii="Times New Roman" w:hAnsi="Times New Roman"/>
          <w:sz w:val="28"/>
        </w:rPr>
      </w:pPr>
    </w:p>
    <w:p w14:paraId="B1000000">
      <w:pPr>
        <w:ind/>
        <w:jc w:val="center"/>
        <w:rPr>
          <w:rFonts w:ascii="Times New Roman" w:hAnsi="Times New Roman"/>
          <w:sz w:val="28"/>
        </w:rPr>
      </w:pPr>
    </w:p>
    <w:p w14:paraId="B2000000">
      <w:pPr>
        <w:ind/>
        <w:jc w:val="center"/>
        <w:rPr>
          <w:rFonts w:ascii="Times New Roman" w:hAnsi="Times New Roman"/>
          <w:sz w:val="28"/>
        </w:rPr>
      </w:pPr>
    </w:p>
    <w:p w14:paraId="B3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sub_401078</w:t>
      </w:r>
    </w:p>
    <w:p w14:paraId="B4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079910" cy="4095962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3079910" cy="40959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5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Рис.17</w:t>
      </w:r>
    </w:p>
    <w:p w14:paraId="B6000000">
      <w:pPr>
        <w:ind/>
        <w:jc w:val="center"/>
        <w:rPr>
          <w:rFonts w:ascii="Times New Roman" w:hAnsi="Times New Roman"/>
          <w:sz w:val="28"/>
        </w:rPr>
      </w:pPr>
    </w:p>
    <w:p w14:paraId="B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111661" cy="3410127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111661" cy="34101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Рис.18</w:t>
      </w:r>
    </w:p>
    <w:p w14:paraId="B9000000">
      <w:pPr>
        <w:ind/>
        <w:jc w:val="center"/>
        <w:rPr>
          <w:rFonts w:ascii="Times New Roman" w:hAnsi="Times New Roman"/>
          <w:sz w:val="28"/>
        </w:rPr>
      </w:pPr>
    </w:p>
    <w:p w14:paraId="BA000000">
      <w:pPr>
        <w:ind/>
        <w:jc w:val="center"/>
        <w:rPr>
          <w:rFonts w:ascii="Times New Roman" w:hAnsi="Times New Roman"/>
          <w:sz w:val="28"/>
        </w:rPr>
      </w:pPr>
    </w:p>
    <w:p w14:paraId="BB000000">
      <w:pPr>
        <w:ind/>
        <w:jc w:val="center"/>
        <w:rPr>
          <w:rFonts w:ascii="Times New Roman" w:hAnsi="Times New Roman"/>
          <w:sz w:val="28"/>
        </w:rPr>
      </w:pPr>
    </w:p>
    <w:p w14:paraId="BC000000">
      <w:pPr>
        <w:ind/>
        <w:jc w:val="center"/>
        <w:rPr>
          <w:rFonts w:ascii="Times New Roman" w:hAnsi="Times New Roman"/>
          <w:sz w:val="28"/>
        </w:rPr>
      </w:pPr>
    </w:p>
    <w:p w14:paraId="BD000000">
      <w:pPr>
        <w:ind/>
        <w:jc w:val="center"/>
        <w:rPr>
          <w:rFonts w:ascii="Times New Roman" w:hAnsi="Times New Roman"/>
          <w:sz w:val="28"/>
        </w:rPr>
      </w:pPr>
    </w:p>
    <w:p w14:paraId="BE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sub_4010D0</w:t>
      </w:r>
    </w:p>
    <w:p w14:paraId="BF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314872" cy="4013408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3314872" cy="40134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0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Рис.19</w:t>
      </w:r>
    </w:p>
    <w:p w14:paraId="C1000000">
      <w:pPr>
        <w:ind/>
        <w:jc w:val="center"/>
        <w:rPr>
          <w:rFonts w:ascii="Times New Roman" w:hAnsi="Times New Roman"/>
          <w:sz w:val="28"/>
        </w:rPr>
      </w:pPr>
    </w:p>
    <w:p w14:paraId="C2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530783" cy="3251369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3530783" cy="32513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3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Рис.20</w:t>
      </w:r>
    </w:p>
    <w:p w14:paraId="C4000000">
      <w:pPr>
        <w:ind/>
        <w:jc w:val="center"/>
        <w:rPr>
          <w:rFonts w:ascii="Times New Roman" w:hAnsi="Times New Roman"/>
          <w:sz w:val="28"/>
        </w:rPr>
      </w:pPr>
    </w:p>
    <w:p w14:paraId="C5000000">
      <w:pPr>
        <w:ind/>
        <w:jc w:val="center"/>
        <w:rPr>
          <w:rFonts w:ascii="Times New Roman" w:hAnsi="Times New Roman"/>
          <w:sz w:val="28"/>
        </w:rPr>
      </w:pPr>
    </w:p>
    <w:p w14:paraId="C6000000">
      <w:pPr>
        <w:ind/>
        <w:jc w:val="center"/>
        <w:rPr>
          <w:rFonts w:ascii="Times New Roman" w:hAnsi="Times New Roman"/>
          <w:sz w:val="28"/>
        </w:rPr>
      </w:pPr>
    </w:p>
    <w:p w14:paraId="C7000000">
      <w:pPr>
        <w:ind/>
        <w:jc w:val="center"/>
        <w:rPr>
          <w:rFonts w:ascii="Times New Roman" w:hAnsi="Times New Roman"/>
          <w:sz w:val="28"/>
        </w:rPr>
      </w:pPr>
    </w:p>
    <w:p w14:paraId="C8000000">
      <w:pPr>
        <w:ind/>
        <w:jc w:val="center"/>
        <w:rPr>
          <w:rFonts w:ascii="Times New Roman" w:hAnsi="Times New Roman"/>
          <w:sz w:val="28"/>
        </w:rPr>
      </w:pPr>
    </w:p>
    <w:p w14:paraId="C9000000">
      <w:pPr>
        <w:ind/>
        <w:jc w:val="center"/>
        <w:rPr>
          <w:rFonts w:ascii="Times New Roman" w:hAnsi="Times New Roman"/>
          <w:sz w:val="28"/>
        </w:rPr>
      </w:pPr>
    </w:p>
    <w:p w14:paraId="CA000000">
      <w:pPr>
        <w:ind/>
        <w:jc w:val="center"/>
        <w:rPr>
          <w:rFonts w:ascii="Times New Roman" w:hAnsi="Times New Roman"/>
          <w:sz w:val="28"/>
        </w:rPr>
      </w:pPr>
    </w:p>
    <w:p w14:paraId="CB000000">
      <w:pPr>
        <w:ind/>
        <w:jc w:val="center"/>
        <w:rPr>
          <w:rFonts w:ascii="Times New Roman" w:hAnsi="Times New Roman"/>
          <w:sz w:val="28"/>
        </w:rPr>
      </w:pPr>
    </w:p>
    <w:p w14:paraId="C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sub_401100</w:t>
      </w:r>
    </w:p>
    <w:p w14:paraId="C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254367" cy="4229320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2254367" cy="42293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E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Рис.21</w:t>
      </w:r>
    </w:p>
    <w:p w14:paraId="CF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482979" cy="4400778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2482979" cy="44007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0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Рис.22</w:t>
      </w:r>
    </w:p>
    <w:p w14:paraId="D1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530783" cy="3308522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3530783" cy="33085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2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Рис.23</w:t>
      </w:r>
    </w:p>
    <w:p w14:paraId="D3000000">
      <w:pPr>
        <w:ind/>
        <w:jc w:val="center"/>
        <w:rPr>
          <w:rFonts w:ascii="Times New Roman" w:hAnsi="Times New Roman"/>
          <w:sz w:val="28"/>
        </w:rPr>
      </w:pPr>
    </w:p>
    <w:p w14:paraId="D4000000">
      <w:pPr>
        <w:ind/>
        <w:jc w:val="center"/>
        <w:rPr>
          <w:rFonts w:ascii="Times New Roman" w:hAnsi="Times New Roman"/>
          <w:sz w:val="28"/>
        </w:rPr>
      </w:pPr>
    </w:p>
    <w:p w14:paraId="D5000000">
      <w:pPr>
        <w:ind/>
        <w:jc w:val="center"/>
        <w:rPr>
          <w:rFonts w:ascii="Times New Roman" w:hAnsi="Times New Roman"/>
          <w:sz w:val="28"/>
        </w:rPr>
      </w:pPr>
    </w:p>
    <w:p w14:paraId="D6000000">
      <w:pPr>
        <w:ind/>
        <w:jc w:val="center"/>
        <w:rPr>
          <w:rFonts w:ascii="Times New Roman" w:hAnsi="Times New Roman"/>
          <w:sz w:val="28"/>
        </w:rPr>
      </w:pPr>
    </w:p>
    <w:p w14:paraId="D7000000">
      <w:pPr>
        <w:ind/>
        <w:jc w:val="center"/>
        <w:rPr>
          <w:rFonts w:ascii="Times New Roman" w:hAnsi="Times New Roman"/>
          <w:sz w:val="28"/>
        </w:rPr>
      </w:pPr>
    </w:p>
    <w:p w14:paraId="D8000000">
      <w:pPr>
        <w:ind/>
        <w:jc w:val="center"/>
        <w:rPr>
          <w:rFonts w:ascii="Times New Roman" w:hAnsi="Times New Roman"/>
          <w:sz w:val="28"/>
        </w:rPr>
      </w:pPr>
    </w:p>
    <w:p w14:paraId="D9000000">
      <w:pPr>
        <w:ind/>
        <w:jc w:val="center"/>
        <w:rPr>
          <w:rFonts w:ascii="Times New Roman" w:hAnsi="Times New Roman"/>
          <w:sz w:val="28"/>
        </w:rPr>
      </w:pPr>
    </w:p>
    <w:p w14:paraId="DA000000">
      <w:pPr>
        <w:ind/>
        <w:jc w:val="center"/>
        <w:rPr>
          <w:rFonts w:ascii="Times New Roman" w:hAnsi="Times New Roman"/>
          <w:sz w:val="28"/>
        </w:rPr>
      </w:pPr>
    </w:p>
    <w:p w14:paraId="DB000000">
      <w:pPr>
        <w:ind/>
        <w:jc w:val="center"/>
        <w:rPr>
          <w:rFonts w:ascii="Times New Roman" w:hAnsi="Times New Roman"/>
          <w:sz w:val="28"/>
        </w:rPr>
      </w:pPr>
    </w:p>
    <w:p w14:paraId="D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sub_401174</w:t>
      </w:r>
    </w:p>
    <w:p w14:paraId="D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394428" cy="4400778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4394428" cy="44007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E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Рис.24</w:t>
      </w:r>
    </w:p>
    <w:p w14:paraId="DF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422828" cy="2965604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3422828" cy="29656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0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Рис.25</w:t>
      </w:r>
    </w:p>
    <w:p w14:paraId="E1000000">
      <w:pPr>
        <w:ind/>
        <w:jc w:val="center"/>
        <w:rPr>
          <w:rFonts w:ascii="Times New Roman" w:hAnsi="Times New Roman"/>
          <w:sz w:val="28"/>
        </w:rPr>
      </w:pPr>
    </w:p>
    <w:p w14:paraId="E2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Ответы на контрольные вопросы:</w:t>
      </w:r>
    </w:p>
    <w:p w14:paraId="E3000000">
      <w:pPr>
        <w:rPr>
          <w:rFonts w:ascii="Times New Roman" w:hAnsi="Times New Roman"/>
          <w:b w:val="1"/>
          <w:sz w:val="28"/>
        </w:rPr>
      </w:pPr>
    </w:p>
    <w:p w14:paraId="E4000000">
      <w:pPr>
        <w:ind w:hanging="360" w:left="283"/>
        <w:contextualSpacing w:val="1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1. В чем отличие межд</w:t>
      </w:r>
      <w:r>
        <w:rPr>
          <w:rFonts w:ascii="Times New Roman" w:hAnsi="Times New Roman"/>
          <w:b w:val="1"/>
          <w:sz w:val="28"/>
        </w:rPr>
        <w:t>у дизассемблером и отладчиком?</w:t>
      </w:r>
    </w:p>
    <w:p w14:paraId="E5000000">
      <w:pPr>
        <w:ind w:hanging="360" w:left="0"/>
        <w:contextualSpacing w:val="1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     Отладчик предназначен</w:t>
      </w:r>
      <w:r>
        <w:rPr>
          <w:rFonts w:ascii="Times New Roman" w:hAnsi="Times New Roman"/>
          <w:sz w:val="28"/>
        </w:rPr>
        <w:t xml:space="preserve"> для поиска ошибок в программе</w:t>
      </w:r>
      <w:r>
        <w:rPr>
          <w:rFonts w:ascii="Times New Roman" w:hAnsi="Times New Roman"/>
          <w:sz w:val="28"/>
        </w:rPr>
        <w:t>, а дизассемблерпреобразует машинный код</w:t>
      </w:r>
      <w:r>
        <w:rPr>
          <w:rFonts w:ascii="Times New Roman" w:hAnsi="Times New Roman"/>
          <w:sz w:val="28"/>
        </w:rPr>
        <w:t xml:space="preserve"> в текст программы на языке ассемблера</w:t>
      </w:r>
      <w:r>
        <w:rPr>
          <w:rFonts w:ascii="Times New Roman" w:hAnsi="Times New Roman"/>
          <w:sz w:val="28"/>
        </w:rPr>
        <w:t>.</w:t>
      </w:r>
    </w:p>
    <w:p w14:paraId="E6000000">
      <w:pPr>
        <w:ind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2. Каковы основные и дополнительные возможности интерак</w:t>
      </w:r>
      <w:r>
        <w:rPr>
          <w:rFonts w:ascii="Times New Roman" w:hAnsi="Times New Roman"/>
          <w:b w:val="1"/>
          <w:sz w:val="28"/>
        </w:rPr>
        <w:t xml:space="preserve">тивного дизассемблера IDA </w:t>
      </w:r>
      <w:r>
        <w:rPr>
          <w:rFonts w:ascii="Times New Roman" w:hAnsi="Times New Roman"/>
          <w:b w:val="1"/>
          <w:sz w:val="28"/>
        </w:rPr>
        <w:t>Pro</w:t>
      </w:r>
      <w:r>
        <w:rPr>
          <w:rFonts w:ascii="Times New Roman" w:hAnsi="Times New Roman"/>
          <w:b w:val="1"/>
          <w:sz w:val="28"/>
        </w:rPr>
        <w:t xml:space="preserve">? </w:t>
      </w:r>
    </w:p>
    <w:p w14:paraId="E7000000">
      <w:pPr>
        <w:ind w:firstLine="0" w:left="0"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Он отличается исключительной гибкостью, наличием встроенного командного языка, поддерживает множество форматов исполняемых файлов для большого числа процессоров и операционных систем. Позволяет строить блок-схемы, изменять названия меток, просматривать локальные процедуры в стеке и много другое.</w:t>
      </w:r>
      <w:r>
        <w:rPr>
          <w:rFonts w:ascii="Times New Roman" w:hAnsi="Times New Roman"/>
          <w:sz w:val="28"/>
        </w:rPr>
        <w:t xml:space="preserve"> У</w:t>
      </w:r>
      <w:r>
        <w:rPr>
          <w:rFonts w:ascii="Times New Roman" w:hAnsi="Times New Roman"/>
          <w:sz w:val="28"/>
        </w:rPr>
        <w:t>меет автоматически выполнять анализ кода</w:t>
      </w:r>
      <w:r>
        <w:rPr>
          <w:rFonts w:ascii="Times New Roman" w:hAnsi="Times New Roman"/>
          <w:sz w:val="28"/>
        </w:rPr>
        <w:t>. В</w:t>
      </w:r>
      <w:r>
        <w:rPr>
          <w:rFonts w:ascii="Times New Roman" w:hAnsi="Times New Roman"/>
          <w:sz w:val="28"/>
        </w:rPr>
        <w:t>ся сила его проявляется в интерактивном взаимодействии с пользователем</w:t>
      </w:r>
      <w:r>
        <w:rPr>
          <w:rFonts w:ascii="Times New Roman" w:hAnsi="Times New Roman"/>
          <w:sz w:val="28"/>
        </w:rPr>
        <w:t>.</w:t>
      </w:r>
    </w:p>
    <w:p w14:paraId="E8000000">
      <w:pPr>
        <w:ind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3. Каким образом выполняется дизассемблирование исполняемых</w:t>
      </w:r>
      <w:r>
        <w:rPr>
          <w:rFonts w:ascii="Times New Roman" w:hAnsi="Times New Roman"/>
          <w:b w:val="1"/>
          <w:sz w:val="28"/>
        </w:rPr>
        <w:t xml:space="preserve"> модулей формата PE в IDA </w:t>
      </w:r>
      <w:r>
        <w:rPr>
          <w:rFonts w:ascii="Times New Roman" w:hAnsi="Times New Roman"/>
          <w:b w:val="1"/>
          <w:sz w:val="28"/>
        </w:rPr>
        <w:t>Pro</w:t>
      </w:r>
      <w:r>
        <w:rPr>
          <w:rFonts w:ascii="Times New Roman" w:hAnsi="Times New Roman"/>
          <w:b w:val="1"/>
          <w:sz w:val="28"/>
        </w:rPr>
        <w:t>?</w:t>
      </w:r>
    </w:p>
    <w:p w14:paraId="E9000000">
      <w:pPr>
        <w:ind w:hanging="360" w:left="0"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Анализ выполняется процессорным модулем IDA. Фактически это плагин для IDA. В нашем случае IDA использует так называемый </w:t>
      </w:r>
      <w:r>
        <w:rPr>
          <w:rFonts w:ascii="Times New Roman" w:hAnsi="Times New Roman"/>
          <w:sz w:val="28"/>
        </w:rPr>
        <w:t>Meta</w:t>
      </w:r>
      <w:r>
        <w:rPr>
          <w:rFonts w:ascii="Times New Roman" w:hAnsi="Times New Roman"/>
          <w:sz w:val="28"/>
        </w:rPr>
        <w:t xml:space="preserve"> PC — вариант x86/x64, учитывающий большинство </w:t>
      </w:r>
      <w:r>
        <w:rPr>
          <w:rFonts w:ascii="Times New Roman" w:hAnsi="Times New Roman"/>
          <w:sz w:val="28"/>
        </w:rPr>
        <w:t>твиков</w:t>
      </w:r>
      <w:r>
        <w:rPr>
          <w:rFonts w:ascii="Times New Roman" w:hAnsi="Times New Roman"/>
          <w:sz w:val="28"/>
        </w:rPr>
        <w:t xml:space="preserve">, которые были добавлены в архитектуру от </w:t>
      </w:r>
      <w:r>
        <w:rPr>
          <w:rFonts w:ascii="Times New Roman" w:hAnsi="Times New Roman"/>
          <w:sz w:val="28"/>
        </w:rPr>
        <w:t>Intel</w:t>
      </w:r>
      <w:r>
        <w:rPr>
          <w:rFonts w:ascii="Times New Roman" w:hAnsi="Times New Roman"/>
          <w:sz w:val="28"/>
        </w:rPr>
        <w:t xml:space="preserve"> и AMD.</w:t>
      </w:r>
    </w:p>
    <w:p w14:paraId="EA000000">
      <w:pPr>
        <w:ind w:firstLine="0" w:left="0"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4. Для чего используется граф вызова процедур и как он </w:t>
      </w:r>
      <w:r>
        <w:rPr>
          <w:rFonts w:ascii="Times New Roman" w:hAnsi="Times New Roman"/>
          <w:b w:val="1"/>
          <w:sz w:val="28"/>
        </w:rPr>
        <w:t xml:space="preserve">может быть построен в IDA </w:t>
      </w:r>
      <w:r>
        <w:rPr>
          <w:rFonts w:ascii="Times New Roman" w:hAnsi="Times New Roman"/>
          <w:b w:val="1"/>
          <w:sz w:val="28"/>
        </w:rPr>
        <w:t>Pro</w:t>
      </w:r>
      <w:r>
        <w:rPr>
          <w:rFonts w:ascii="Times New Roman" w:hAnsi="Times New Roman"/>
          <w:b w:val="1"/>
          <w:sz w:val="28"/>
        </w:rPr>
        <w:t xml:space="preserve">? </w:t>
      </w:r>
    </w:p>
    <w:p w14:paraId="EB000000">
      <w:pPr>
        <w:ind w:firstLine="0" w:left="0"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Граф потока выполнения — основной вид дизассемблера (можно сказать, представление в виде блок-схемы алгоритма функции).</w:t>
      </w:r>
    </w:p>
    <w:p w14:paraId="EC000000">
      <w:pPr>
        <w:ind w:firstLine="0" w:left="0"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5. Как найти то</w:t>
      </w:r>
      <w:r>
        <w:rPr>
          <w:rFonts w:ascii="Times New Roman" w:hAnsi="Times New Roman"/>
          <w:b w:val="1"/>
          <w:sz w:val="28"/>
        </w:rPr>
        <w:t xml:space="preserve">чку входа программы в IDA </w:t>
      </w:r>
      <w:r>
        <w:rPr>
          <w:rFonts w:ascii="Times New Roman" w:hAnsi="Times New Roman"/>
          <w:b w:val="1"/>
          <w:sz w:val="28"/>
        </w:rPr>
        <w:t>Pro</w:t>
      </w:r>
      <w:r>
        <w:rPr>
          <w:rFonts w:ascii="Times New Roman" w:hAnsi="Times New Roman"/>
          <w:b w:val="1"/>
          <w:sz w:val="28"/>
        </w:rPr>
        <w:t xml:space="preserve">? </w:t>
      </w:r>
    </w:p>
    <w:p w14:paraId="ED000000">
      <w:pPr>
        <w:ind w:firstLine="0" w:left="0"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 анализа графа, можно сделать вывод о том, что точка входа в программу носит имя </w:t>
      </w:r>
      <w:r>
        <w:rPr>
          <w:rFonts w:ascii="Times New Roman" w:hAnsi="Times New Roman"/>
          <w:sz w:val="28"/>
        </w:rPr>
        <w:t>start</w:t>
      </w:r>
      <w:r>
        <w:rPr>
          <w:rFonts w:ascii="Times New Roman" w:hAnsi="Times New Roman"/>
          <w:sz w:val="28"/>
        </w:rPr>
        <w:t>.</w:t>
      </w:r>
    </w:p>
    <w:p w14:paraId="EE000000">
      <w:pPr>
        <w:ind w:firstLine="0" w:left="0"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6. Как осуществляется отладка программы в IDA </w:t>
      </w:r>
      <w:r>
        <w:rPr>
          <w:rFonts w:ascii="Times New Roman" w:hAnsi="Times New Roman"/>
          <w:b w:val="1"/>
          <w:sz w:val="28"/>
        </w:rPr>
        <w:t>Pro</w:t>
      </w:r>
      <w:r>
        <w:rPr>
          <w:rFonts w:ascii="Times New Roman" w:hAnsi="Times New Roman"/>
          <w:b w:val="1"/>
          <w:sz w:val="28"/>
        </w:rPr>
        <w:t>?</w:t>
      </w:r>
      <w:r>
        <w:rPr>
          <w:rFonts w:ascii="Times New Roman" w:hAnsi="Times New Roman"/>
          <w:b w:val="1"/>
          <w:sz w:val="28"/>
        </w:rPr>
        <w:t xml:space="preserve"> </w:t>
      </w:r>
    </w:p>
    <w:p w14:paraId="EF000000">
      <w:pPr>
        <w:ind w:firstLine="0" w:left="0"/>
        <w:contextualSpacing w:val="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Отладчик начинает выполнение программы с точки входа и прерывает работу программы перед командой, отмеченной точкой останова.</w:t>
      </w:r>
    </w:p>
    <w:p w14:paraId="F0000000">
      <w:pPr>
        <w:ind/>
        <w:jc w:val="center"/>
      </w:pPr>
    </w:p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1" Target="webSettings.xml" Type="http://schemas.openxmlformats.org/officeDocument/2006/relationships/webSettings"/>
  <Relationship Id="rId28" Target="settings.xml" Type="http://schemas.openxmlformats.org/officeDocument/2006/relationships/settings"/>
  <Relationship Id="rId24" Target="media/24.png" Type="http://schemas.openxmlformats.org/officeDocument/2006/relationships/image"/>
  <Relationship Id="rId23" Target="media/23.png" Type="http://schemas.openxmlformats.org/officeDocument/2006/relationships/image"/>
  <Relationship Id="rId27" Target="fontTable.xml" Type="http://schemas.openxmlformats.org/officeDocument/2006/relationships/fontTable"/>
  <Relationship Id="rId21" Target="media/21.png" Type="http://schemas.openxmlformats.org/officeDocument/2006/relationships/image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media/22.png" Type="http://schemas.openxmlformats.org/officeDocument/2006/relationships/imag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32" Target="theme/theme1.xml" Type="http://schemas.openxmlformats.org/officeDocument/2006/relationships/them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media/26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29" Target="styles.xml" Type="http://schemas.openxmlformats.org/officeDocument/2006/relationships/styles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30" Target="stylesWithEffects.xml" Type="http://schemas.microsoft.com/office/2007/relationships/stylesWithEffects"/>
  <Relationship Id="rId25" Target="media/25.png" Type="http://schemas.openxmlformats.org/officeDocument/2006/relationships/image"/>
  <Relationship Id="rId2" Target="media/2.png" Type="http://schemas.openxmlformats.org/officeDocument/2006/relationships/image"/>
  <Relationship Id="rId20" Target="media/20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2023-10-11T13:26:48Z</dcterms:modified>
</cp:coreProperties>
</file>