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rPr>
          <w:rFonts w:ascii="Times New Roman"/>
          <w:sz w:val="28"/>
        </w:rPr>
      </w:pPr>
      <w:r>
        <w:rPr>
          <w:rFonts w:ascii="Times New Roman"/>
          <w:sz w:val="28"/>
        </w:rPr>
        <mc:AlternateContent>
          <mc:Choice Requires="wps">
            <w:drawing>
              <wp:anchor distT="0" distB="0" distL="0" distR="0" allowOverlap="1" layoutInCell="1" locked="0" behindDoc="0" simplePos="0" relativeHeight="15729152">
                <wp:simplePos x="0" y="0"/>
                <wp:positionH relativeFrom="page">
                  <wp:posOffset>167357</wp:posOffset>
                </wp:positionH>
                <wp:positionV relativeFrom="page">
                  <wp:posOffset>2753394</wp:posOffset>
                </wp:positionV>
                <wp:extent cx="306705" cy="4371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371340"/>
                        </a:xfrm>
                        <a:prstGeom prst="rect">
                          <a:avLst/>
                        </a:prstGeom>
                      </wps:spPr>
                      <wps:txbx>
                        <w:txbxContent>
                          <w:p>
                            <w:pPr>
                              <w:spacing w:before="3"/>
                              <w:ind w:left="20" w:right="0" w:firstLine="0"/>
                              <w:jc w:val="left"/>
                              <w:rPr>
                                <w:rFonts w:ascii="Times New Roman"/>
                                <w:sz w:val="40"/>
                              </w:rPr>
                            </w:pPr>
                            <w:r>
                              <w:rPr>
                                <w:rFonts w:ascii="Times New Roman"/>
                                <w:color w:val="7F7F7F"/>
                                <w:sz w:val="40"/>
                              </w:rPr>
                              <w:t>arXiv:2404.09556v2</w:t>
                            </w:r>
                            <w:r>
                              <w:rPr>
                                <w:rFonts w:ascii="Times New Roman"/>
                                <w:color w:val="7F7F7F"/>
                                <w:spacing w:val="50"/>
                                <w:w w:val="150"/>
                                <w:sz w:val="40"/>
                              </w:rPr>
                              <w:t> </w:t>
                            </w:r>
                            <w:r>
                              <w:rPr>
                                <w:rFonts w:ascii="Times New Roman"/>
                                <w:color w:val="7F7F7F"/>
                                <w:sz w:val="40"/>
                              </w:rPr>
                              <w:t>[cs.CV]</w:t>
                            </w:r>
                            <w:r>
                              <w:rPr>
                                <w:rFonts w:ascii="Times New Roman"/>
                                <w:color w:val="7F7F7F"/>
                                <w:spacing w:val="50"/>
                                <w:w w:val="150"/>
                                <w:sz w:val="40"/>
                              </w:rPr>
                              <w:t> </w:t>
                            </w:r>
                            <w:r>
                              <w:rPr>
                                <w:rFonts w:ascii="Times New Roman"/>
                                <w:color w:val="7F7F7F"/>
                                <w:sz w:val="40"/>
                              </w:rPr>
                              <w:t>25 Jul </w:t>
                            </w:r>
                            <w:r>
                              <w:rPr>
                                <w:rFonts w:ascii="Times New Roman"/>
                                <w:color w:val="7F7F7F"/>
                                <w:spacing w:val="-4"/>
                                <w:sz w:val="40"/>
                              </w:rPr>
                              <w:t>2024</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16.802719pt;width:24.15pt;height:344.2pt;mso-position-horizontal-relative:page;mso-position-vertical-relative:page;z-index:15729152" type="#_x0000_t202" id="docshape1"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7F7F7F"/>
                          <w:sz w:val="40"/>
                        </w:rPr>
                        <w:t>arXiv:2404.09556v2</w:t>
                      </w:r>
                      <w:r>
                        <w:rPr>
                          <w:rFonts w:ascii="Times New Roman"/>
                          <w:color w:val="7F7F7F"/>
                          <w:spacing w:val="50"/>
                          <w:w w:val="150"/>
                          <w:sz w:val="40"/>
                        </w:rPr>
                        <w:t> </w:t>
                      </w:r>
                      <w:r>
                        <w:rPr>
                          <w:rFonts w:ascii="Times New Roman"/>
                          <w:color w:val="7F7F7F"/>
                          <w:sz w:val="40"/>
                        </w:rPr>
                        <w:t>[cs.CV]</w:t>
                      </w:r>
                      <w:r>
                        <w:rPr>
                          <w:rFonts w:ascii="Times New Roman"/>
                          <w:color w:val="7F7F7F"/>
                          <w:spacing w:val="50"/>
                          <w:w w:val="150"/>
                          <w:sz w:val="40"/>
                        </w:rPr>
                        <w:t> </w:t>
                      </w:r>
                      <w:r>
                        <w:rPr>
                          <w:rFonts w:ascii="Times New Roman"/>
                          <w:color w:val="7F7F7F"/>
                          <w:sz w:val="40"/>
                        </w:rPr>
                        <w:t>25 Jul </w:t>
                      </w:r>
                      <w:r>
                        <w:rPr>
                          <w:rFonts w:ascii="Times New Roman"/>
                          <w:color w:val="7F7F7F"/>
                          <w:spacing w:val="-4"/>
                          <w:sz w:val="40"/>
                        </w:rPr>
                        <w:t>2024</w:t>
                      </w:r>
                    </w:p>
                  </w:txbxContent>
                </v:textbox>
                <w10:wrap type="none"/>
              </v:shape>
            </w:pict>
          </mc:Fallback>
        </mc:AlternateContent>
      </w:r>
    </w:p>
    <w:p>
      <w:pPr>
        <w:spacing w:line="368" w:lineRule="exact" w:before="0"/>
        <w:ind w:left="3008" w:right="0" w:firstLine="0"/>
        <w:jc w:val="left"/>
        <w:rPr>
          <w:rFonts w:ascii="Palatino Linotype"/>
          <w:b/>
          <w:sz w:val="28"/>
        </w:rPr>
      </w:pPr>
      <w:bookmarkStart w:name="nnU-Net Revisited:  A Call for Rigorous " w:id="1"/>
      <w:bookmarkEnd w:id="1"/>
      <w:r>
        <w:rPr/>
      </w:r>
      <w:r>
        <w:rPr>
          <w:rFonts w:ascii="Palatino Linotype"/>
          <w:b/>
          <w:w w:val="110"/>
          <w:sz w:val="28"/>
        </w:rPr>
        <w:t>nnU-Net</w:t>
      </w:r>
      <w:r>
        <w:rPr>
          <w:rFonts w:ascii="Palatino Linotype"/>
          <w:b/>
          <w:spacing w:val="-2"/>
          <w:w w:val="110"/>
          <w:sz w:val="28"/>
        </w:rPr>
        <w:t> Revisited:</w:t>
      </w:r>
    </w:p>
    <w:p>
      <w:pPr>
        <w:spacing w:line="228" w:lineRule="auto" w:before="5"/>
        <w:ind w:left="1910" w:right="1843" w:firstLine="319"/>
        <w:jc w:val="left"/>
        <w:rPr>
          <w:rFonts w:ascii="Palatino Linotype"/>
          <w:b/>
          <w:sz w:val="28"/>
        </w:rPr>
      </w:pPr>
      <w:r>
        <w:rPr>
          <w:rFonts w:ascii="Palatino Linotype"/>
          <w:b/>
          <w:w w:val="105"/>
          <w:sz w:val="28"/>
        </w:rPr>
        <w:t>A</w:t>
      </w:r>
      <w:r>
        <w:rPr>
          <w:rFonts w:ascii="Palatino Linotype"/>
          <w:b/>
          <w:spacing w:val="40"/>
          <w:w w:val="105"/>
          <w:sz w:val="28"/>
        </w:rPr>
        <w:t> </w:t>
      </w:r>
      <w:r>
        <w:rPr>
          <w:rFonts w:ascii="Palatino Linotype"/>
          <w:b/>
          <w:w w:val="105"/>
          <w:sz w:val="28"/>
        </w:rPr>
        <w:t>Call</w:t>
      </w:r>
      <w:r>
        <w:rPr>
          <w:rFonts w:ascii="Palatino Linotype"/>
          <w:b/>
          <w:spacing w:val="40"/>
          <w:w w:val="105"/>
          <w:sz w:val="28"/>
        </w:rPr>
        <w:t> </w:t>
      </w:r>
      <w:r>
        <w:rPr>
          <w:rFonts w:ascii="Palatino Linotype"/>
          <w:b/>
          <w:w w:val="105"/>
          <w:sz w:val="28"/>
        </w:rPr>
        <w:t>for</w:t>
      </w:r>
      <w:r>
        <w:rPr>
          <w:rFonts w:ascii="Palatino Linotype"/>
          <w:b/>
          <w:spacing w:val="40"/>
          <w:w w:val="105"/>
          <w:sz w:val="28"/>
        </w:rPr>
        <w:t> </w:t>
      </w:r>
      <w:r>
        <w:rPr>
          <w:rFonts w:ascii="Palatino Linotype"/>
          <w:b/>
          <w:w w:val="105"/>
          <w:sz w:val="28"/>
        </w:rPr>
        <w:t>Rigorous</w:t>
      </w:r>
      <w:r>
        <w:rPr>
          <w:rFonts w:ascii="Palatino Linotype"/>
          <w:b/>
          <w:spacing w:val="40"/>
          <w:w w:val="105"/>
          <w:sz w:val="28"/>
        </w:rPr>
        <w:t> </w:t>
      </w:r>
      <w:r>
        <w:rPr>
          <w:rFonts w:ascii="Palatino Linotype"/>
          <w:b/>
          <w:w w:val="105"/>
          <w:sz w:val="28"/>
        </w:rPr>
        <w:t>Validation</w:t>
      </w:r>
      <w:r>
        <w:rPr>
          <w:rFonts w:ascii="Palatino Linotype"/>
          <w:b/>
          <w:w w:val="105"/>
          <w:sz w:val="28"/>
        </w:rPr>
        <w:t> in</w:t>
      </w:r>
      <w:r>
        <w:rPr>
          <w:rFonts w:ascii="Palatino Linotype"/>
          <w:b/>
          <w:w w:val="105"/>
          <w:sz w:val="28"/>
        </w:rPr>
        <w:t> 3D</w:t>
      </w:r>
      <w:r>
        <w:rPr>
          <w:rFonts w:ascii="Palatino Linotype"/>
          <w:b/>
          <w:w w:val="105"/>
          <w:sz w:val="28"/>
        </w:rPr>
        <w:t> Medical</w:t>
      </w:r>
      <w:r>
        <w:rPr>
          <w:rFonts w:ascii="Palatino Linotype"/>
          <w:b/>
          <w:w w:val="105"/>
          <w:sz w:val="28"/>
        </w:rPr>
        <w:t> Image</w:t>
      </w:r>
      <w:r>
        <w:rPr>
          <w:rFonts w:ascii="Palatino Linotype"/>
          <w:b/>
          <w:w w:val="105"/>
          <w:sz w:val="28"/>
        </w:rPr>
        <w:t> Segmentation</w:t>
      </w:r>
    </w:p>
    <w:p>
      <w:pPr>
        <w:pStyle w:val="BodyText"/>
        <w:spacing w:before="61"/>
        <w:rPr>
          <w:rFonts w:ascii="Palatino Linotype"/>
          <w:b/>
          <w:sz w:val="28"/>
        </w:rPr>
      </w:pPr>
    </w:p>
    <w:p>
      <w:pPr>
        <w:spacing w:line="213" w:lineRule="auto" w:before="0"/>
        <w:ind w:left="1072" w:right="1013" w:firstLine="9"/>
        <w:jc w:val="center"/>
        <w:rPr>
          <w:rFonts w:ascii="Roboto" w:hAnsi="Roboto"/>
          <w:position w:val="7"/>
          <w:sz w:val="14"/>
        </w:rPr>
      </w:pPr>
      <w:r>
        <w:rPr>
          <w:sz w:val="20"/>
        </w:rPr>
        <w:t>Fabian Isensee</w:t>
      </w:r>
      <w:r>
        <w:rPr>
          <w:rFonts w:ascii="Lucida Sans Unicode" w:hAnsi="Lucida Sans Unicode"/>
          <w:position w:val="7"/>
          <w:sz w:val="14"/>
        </w:rPr>
        <w:t>∗</w:t>
      </w:r>
      <w:r>
        <w:rPr>
          <w:rFonts w:ascii="Roboto" w:hAnsi="Roboto"/>
          <w:position w:val="7"/>
          <w:sz w:val="14"/>
        </w:rPr>
        <w:t>1</w:t>
      </w:r>
      <w:r>
        <w:rPr>
          <w:rFonts w:ascii="Trebuchet MS" w:hAnsi="Trebuchet MS"/>
          <w:i/>
          <w:position w:val="7"/>
          <w:sz w:val="14"/>
        </w:rPr>
        <w:t>,</w:t>
      </w:r>
      <w:r>
        <w:rPr>
          <w:rFonts w:ascii="Roboto" w:hAnsi="Roboto"/>
          <w:position w:val="7"/>
          <w:sz w:val="14"/>
        </w:rPr>
        <w:t>3</w:t>
      </w:r>
      <w:r>
        <w:rPr>
          <w:sz w:val="20"/>
        </w:rPr>
        <w:t>, Tassilo Wald</w:t>
      </w:r>
      <w:r>
        <w:rPr>
          <w:rFonts w:ascii="Lucida Sans Unicode" w:hAnsi="Lucida Sans Unicode"/>
          <w:position w:val="7"/>
          <w:sz w:val="14"/>
        </w:rPr>
        <w:t>∗</w:t>
      </w:r>
      <w:r>
        <w:rPr>
          <w:rFonts w:ascii="Roboto" w:hAnsi="Roboto"/>
          <w:position w:val="7"/>
          <w:sz w:val="14"/>
        </w:rPr>
        <w:t>1</w:t>
      </w:r>
      <w:r>
        <w:rPr>
          <w:rFonts w:ascii="Trebuchet MS" w:hAnsi="Trebuchet MS"/>
          <w:i/>
          <w:position w:val="7"/>
          <w:sz w:val="14"/>
        </w:rPr>
        <w:t>,</w:t>
      </w:r>
      <w:r>
        <w:rPr>
          <w:rFonts w:ascii="Roboto" w:hAnsi="Roboto"/>
          <w:position w:val="7"/>
          <w:sz w:val="14"/>
        </w:rPr>
        <w:t>3</w:t>
      </w:r>
      <w:r>
        <w:rPr>
          <w:rFonts w:ascii="Trebuchet MS" w:hAnsi="Trebuchet MS"/>
          <w:i/>
          <w:position w:val="7"/>
          <w:sz w:val="14"/>
        </w:rPr>
        <w:t>,</w:t>
      </w:r>
      <w:r>
        <w:rPr>
          <w:rFonts w:ascii="Roboto" w:hAnsi="Roboto"/>
          <w:position w:val="7"/>
          <w:sz w:val="14"/>
        </w:rPr>
        <w:t>7</w:t>
      </w:r>
      <w:r>
        <w:rPr>
          <w:sz w:val="20"/>
        </w:rPr>
        <w:t>, Constantin Ulrich</w:t>
      </w:r>
      <w:r>
        <w:rPr>
          <w:rFonts w:ascii="Lucida Sans Unicode" w:hAnsi="Lucida Sans Unicode"/>
          <w:position w:val="7"/>
          <w:sz w:val="14"/>
        </w:rPr>
        <w:t>∗</w:t>
      </w:r>
      <w:r>
        <w:rPr>
          <w:rFonts w:ascii="Roboto" w:hAnsi="Roboto"/>
          <w:position w:val="7"/>
          <w:sz w:val="14"/>
        </w:rPr>
        <w:t>1</w:t>
      </w:r>
      <w:r>
        <w:rPr>
          <w:rFonts w:ascii="Trebuchet MS" w:hAnsi="Trebuchet MS"/>
          <w:i/>
          <w:position w:val="7"/>
          <w:sz w:val="14"/>
        </w:rPr>
        <w:t>,</w:t>
      </w:r>
      <w:r>
        <w:rPr>
          <w:rFonts w:ascii="Roboto" w:hAnsi="Roboto"/>
          <w:position w:val="7"/>
          <w:sz w:val="14"/>
        </w:rPr>
        <w:t>5</w:t>
      </w:r>
      <w:r>
        <w:rPr>
          <w:rFonts w:ascii="Trebuchet MS" w:hAnsi="Trebuchet MS"/>
          <w:i/>
          <w:position w:val="7"/>
          <w:sz w:val="14"/>
        </w:rPr>
        <w:t>,</w:t>
      </w:r>
      <w:r>
        <w:rPr>
          <w:rFonts w:ascii="Roboto" w:hAnsi="Roboto"/>
          <w:position w:val="7"/>
          <w:sz w:val="14"/>
        </w:rPr>
        <w:t>6</w:t>
      </w:r>
      <w:r>
        <w:rPr>
          <w:sz w:val="20"/>
        </w:rPr>
        <w:t>, Michael </w:t>
      </w:r>
      <w:r>
        <w:rPr>
          <w:spacing w:val="-2"/>
          <w:sz w:val="20"/>
        </w:rPr>
        <w:t>Baumgartner</w:t>
      </w:r>
      <w:r>
        <w:rPr>
          <w:rFonts w:ascii="Lucida Sans Unicode" w:hAnsi="Lucida Sans Unicode"/>
          <w:spacing w:val="-2"/>
          <w:position w:val="7"/>
          <w:sz w:val="14"/>
        </w:rPr>
        <w:t>∗</w:t>
      </w:r>
      <w:r>
        <w:rPr>
          <w:rFonts w:ascii="Roboto" w:hAnsi="Roboto"/>
          <w:spacing w:val="-2"/>
          <w:position w:val="7"/>
          <w:sz w:val="14"/>
        </w:rPr>
        <w:t>1</w:t>
      </w:r>
      <w:r>
        <w:rPr>
          <w:rFonts w:ascii="Trebuchet MS" w:hAnsi="Trebuchet MS"/>
          <w:i/>
          <w:spacing w:val="-2"/>
          <w:position w:val="7"/>
          <w:sz w:val="14"/>
        </w:rPr>
        <w:t>,</w:t>
      </w:r>
      <w:r>
        <w:rPr>
          <w:rFonts w:ascii="Roboto" w:hAnsi="Roboto"/>
          <w:spacing w:val="-2"/>
          <w:position w:val="7"/>
          <w:sz w:val="14"/>
        </w:rPr>
        <w:t>3</w:t>
      </w:r>
      <w:r>
        <w:rPr>
          <w:rFonts w:ascii="Trebuchet MS" w:hAnsi="Trebuchet MS"/>
          <w:i/>
          <w:spacing w:val="-2"/>
          <w:position w:val="7"/>
          <w:sz w:val="14"/>
        </w:rPr>
        <w:t>,</w:t>
      </w:r>
      <w:r>
        <w:rPr>
          <w:rFonts w:ascii="Roboto" w:hAnsi="Roboto"/>
          <w:spacing w:val="-2"/>
          <w:position w:val="7"/>
          <w:sz w:val="14"/>
        </w:rPr>
        <w:t>7</w:t>
      </w:r>
      <w:r>
        <w:rPr>
          <w:spacing w:val="-2"/>
          <w:sz w:val="20"/>
        </w:rPr>
        <w:t>, Saikat Roy</w:t>
      </w:r>
      <w:r>
        <w:rPr>
          <w:rFonts w:ascii="Roboto" w:hAnsi="Roboto"/>
          <w:spacing w:val="-2"/>
          <w:position w:val="7"/>
          <w:sz w:val="14"/>
        </w:rPr>
        <w:t>1</w:t>
      </w:r>
      <w:r>
        <w:rPr>
          <w:spacing w:val="-2"/>
          <w:sz w:val="20"/>
        </w:rPr>
        <w:t>, Klaus Maier-Hein</w:t>
      </w:r>
      <w:r>
        <w:rPr>
          <w:rFonts w:ascii="Lucida Sans Unicode" w:hAnsi="Lucida Sans Unicode"/>
          <w:spacing w:val="-2"/>
          <w:position w:val="7"/>
          <w:sz w:val="14"/>
        </w:rPr>
        <w:t>†</w:t>
      </w:r>
      <w:r>
        <w:rPr>
          <w:rFonts w:ascii="Roboto" w:hAnsi="Roboto"/>
          <w:spacing w:val="-2"/>
          <w:position w:val="7"/>
          <w:sz w:val="14"/>
        </w:rPr>
        <w:t>1</w:t>
      </w:r>
      <w:r>
        <w:rPr>
          <w:rFonts w:ascii="Trebuchet MS" w:hAnsi="Trebuchet MS"/>
          <w:i/>
          <w:spacing w:val="-2"/>
          <w:position w:val="7"/>
          <w:sz w:val="14"/>
        </w:rPr>
        <w:t>,</w:t>
      </w:r>
      <w:r>
        <w:rPr>
          <w:rFonts w:ascii="Roboto" w:hAnsi="Roboto"/>
          <w:spacing w:val="-2"/>
          <w:position w:val="7"/>
          <w:sz w:val="14"/>
        </w:rPr>
        <w:t>3</w:t>
      </w:r>
      <w:r>
        <w:rPr>
          <w:rFonts w:ascii="Trebuchet MS" w:hAnsi="Trebuchet MS"/>
          <w:i/>
          <w:spacing w:val="-2"/>
          <w:position w:val="7"/>
          <w:sz w:val="14"/>
        </w:rPr>
        <w:t>,</w:t>
      </w:r>
      <w:r>
        <w:rPr>
          <w:rFonts w:ascii="Roboto" w:hAnsi="Roboto"/>
          <w:spacing w:val="-2"/>
          <w:position w:val="7"/>
          <w:sz w:val="14"/>
        </w:rPr>
        <w:t>4</w:t>
      </w:r>
      <w:r>
        <w:rPr>
          <w:rFonts w:ascii="Trebuchet MS" w:hAnsi="Trebuchet MS"/>
          <w:i/>
          <w:spacing w:val="-2"/>
          <w:position w:val="7"/>
          <w:sz w:val="14"/>
        </w:rPr>
        <w:t>,</w:t>
      </w:r>
      <w:r>
        <w:rPr>
          <w:rFonts w:ascii="Roboto" w:hAnsi="Roboto"/>
          <w:spacing w:val="-2"/>
          <w:position w:val="7"/>
          <w:sz w:val="14"/>
        </w:rPr>
        <w:t>5</w:t>
      </w:r>
      <w:r>
        <w:rPr>
          <w:rFonts w:ascii="Trebuchet MS" w:hAnsi="Trebuchet MS"/>
          <w:i/>
          <w:spacing w:val="-2"/>
          <w:position w:val="7"/>
          <w:sz w:val="14"/>
        </w:rPr>
        <w:t>,</w:t>
      </w:r>
      <w:r>
        <w:rPr>
          <w:rFonts w:ascii="Roboto" w:hAnsi="Roboto"/>
          <w:spacing w:val="-2"/>
          <w:position w:val="7"/>
          <w:sz w:val="14"/>
        </w:rPr>
        <w:t>6</w:t>
      </w:r>
      <w:r>
        <w:rPr>
          <w:rFonts w:ascii="Trebuchet MS" w:hAnsi="Trebuchet MS"/>
          <w:i/>
          <w:spacing w:val="-2"/>
          <w:position w:val="7"/>
          <w:sz w:val="14"/>
        </w:rPr>
        <w:t>,</w:t>
      </w:r>
      <w:r>
        <w:rPr>
          <w:rFonts w:ascii="Roboto" w:hAnsi="Roboto"/>
          <w:spacing w:val="-2"/>
          <w:position w:val="7"/>
          <w:sz w:val="14"/>
        </w:rPr>
        <w:t>7</w:t>
      </w:r>
      <w:r>
        <w:rPr>
          <w:spacing w:val="-2"/>
          <w:sz w:val="20"/>
        </w:rPr>
        <w:t>, Paul Jäger</w:t>
      </w:r>
      <w:r>
        <w:rPr>
          <w:rFonts w:ascii="Lucida Sans Unicode" w:hAnsi="Lucida Sans Unicode"/>
          <w:spacing w:val="-2"/>
          <w:position w:val="7"/>
          <w:sz w:val="14"/>
        </w:rPr>
        <w:t>†</w:t>
      </w:r>
      <w:r>
        <w:rPr>
          <w:rFonts w:ascii="Roboto" w:hAnsi="Roboto"/>
          <w:spacing w:val="-2"/>
          <w:position w:val="7"/>
          <w:sz w:val="14"/>
        </w:rPr>
        <w:t>2</w:t>
      </w:r>
      <w:r>
        <w:rPr>
          <w:rFonts w:ascii="Trebuchet MS" w:hAnsi="Trebuchet MS"/>
          <w:i/>
          <w:spacing w:val="-2"/>
          <w:position w:val="7"/>
          <w:sz w:val="14"/>
        </w:rPr>
        <w:t>,</w:t>
      </w:r>
      <w:r>
        <w:rPr>
          <w:rFonts w:ascii="Roboto" w:hAnsi="Roboto"/>
          <w:spacing w:val="-2"/>
          <w:position w:val="7"/>
          <w:sz w:val="14"/>
        </w:rPr>
        <w:t>3</w:t>
      </w:r>
    </w:p>
    <w:p>
      <w:pPr>
        <w:spacing w:line="256" w:lineRule="auto" w:before="210"/>
        <w:ind w:left="3497" w:right="520" w:hanging="2534"/>
        <w:jc w:val="left"/>
        <w:rPr>
          <w:sz w:val="18"/>
        </w:rPr>
      </w:pPr>
      <w:r>
        <w:rPr>
          <w:rFonts w:ascii="Lucida Console"/>
          <w:sz w:val="18"/>
          <w:vertAlign w:val="superscript"/>
        </w:rPr>
        <w:t>1</w:t>
      </w:r>
      <w:r>
        <w:rPr>
          <w:rFonts w:ascii="Lucida Console"/>
          <w:spacing w:val="-6"/>
          <w:sz w:val="18"/>
          <w:vertAlign w:val="baseline"/>
        </w:rPr>
        <w:t> </w:t>
      </w:r>
      <w:r>
        <w:rPr>
          <w:sz w:val="18"/>
          <w:vertAlign w:val="baseline"/>
        </w:rPr>
        <w:t>Division of Medical Image Computing, German Cancer Research Center (DKFZ), Heidelberg, Germany</w:t>
      </w:r>
    </w:p>
    <w:p>
      <w:pPr>
        <w:spacing w:before="1"/>
        <w:ind w:left="1289" w:right="0" w:firstLine="0"/>
        <w:jc w:val="left"/>
        <w:rPr>
          <w:sz w:val="18"/>
        </w:rPr>
      </w:pPr>
      <w:r>
        <w:rPr>
          <w:rFonts w:ascii="Lucida Console"/>
          <w:sz w:val="18"/>
          <w:vertAlign w:val="superscript"/>
        </w:rPr>
        <w:t>2</w:t>
      </w:r>
      <w:r>
        <w:rPr>
          <w:rFonts w:ascii="Lucida Console"/>
          <w:spacing w:val="-13"/>
          <w:sz w:val="18"/>
          <w:vertAlign w:val="baseline"/>
        </w:rPr>
        <w:t> </w:t>
      </w:r>
      <w:r>
        <w:rPr>
          <w:sz w:val="18"/>
          <w:vertAlign w:val="baseline"/>
        </w:rPr>
        <w:t>Interactive</w:t>
      </w:r>
      <w:r>
        <w:rPr>
          <w:spacing w:val="13"/>
          <w:sz w:val="18"/>
          <w:vertAlign w:val="baseline"/>
        </w:rPr>
        <w:t> </w:t>
      </w:r>
      <w:r>
        <w:rPr>
          <w:sz w:val="18"/>
          <w:vertAlign w:val="baseline"/>
        </w:rPr>
        <w:t>Machine</w:t>
      </w:r>
      <w:r>
        <w:rPr>
          <w:spacing w:val="14"/>
          <w:sz w:val="18"/>
          <w:vertAlign w:val="baseline"/>
        </w:rPr>
        <w:t> </w:t>
      </w:r>
      <w:r>
        <w:rPr>
          <w:sz w:val="18"/>
          <w:vertAlign w:val="baseline"/>
        </w:rPr>
        <w:t>Learning</w:t>
      </w:r>
      <w:r>
        <w:rPr>
          <w:spacing w:val="15"/>
          <w:sz w:val="18"/>
          <w:vertAlign w:val="baseline"/>
        </w:rPr>
        <w:t> </w:t>
      </w:r>
      <w:r>
        <w:rPr>
          <w:sz w:val="18"/>
          <w:vertAlign w:val="baseline"/>
        </w:rPr>
        <w:t>Group</w:t>
      </w:r>
      <w:r>
        <w:rPr>
          <w:spacing w:val="14"/>
          <w:sz w:val="18"/>
          <w:vertAlign w:val="baseline"/>
        </w:rPr>
        <w:t> </w:t>
      </w:r>
      <w:r>
        <w:rPr>
          <w:sz w:val="18"/>
          <w:vertAlign w:val="baseline"/>
        </w:rPr>
        <w:t>(IML),</w:t>
      </w:r>
      <w:r>
        <w:rPr>
          <w:spacing w:val="14"/>
          <w:sz w:val="18"/>
          <w:vertAlign w:val="baseline"/>
        </w:rPr>
        <w:t> </w:t>
      </w:r>
      <w:r>
        <w:rPr>
          <w:sz w:val="18"/>
          <w:vertAlign w:val="baseline"/>
        </w:rPr>
        <w:t>DKFZ,</w:t>
      </w:r>
      <w:r>
        <w:rPr>
          <w:spacing w:val="14"/>
          <w:sz w:val="18"/>
          <w:vertAlign w:val="baseline"/>
        </w:rPr>
        <w:t> </w:t>
      </w:r>
      <w:r>
        <w:rPr>
          <w:sz w:val="18"/>
          <w:vertAlign w:val="baseline"/>
        </w:rPr>
        <w:t>Heidelberg,</w:t>
      </w:r>
      <w:r>
        <w:rPr>
          <w:spacing w:val="15"/>
          <w:sz w:val="18"/>
          <w:vertAlign w:val="baseline"/>
        </w:rPr>
        <w:t> </w:t>
      </w:r>
      <w:r>
        <w:rPr>
          <w:spacing w:val="-2"/>
          <w:sz w:val="18"/>
          <w:vertAlign w:val="baseline"/>
        </w:rPr>
        <w:t>Germany</w:t>
      </w:r>
    </w:p>
    <w:p>
      <w:pPr>
        <w:spacing w:before="15"/>
        <w:ind w:left="2253" w:right="0" w:firstLine="0"/>
        <w:jc w:val="left"/>
        <w:rPr>
          <w:sz w:val="18"/>
        </w:rPr>
      </w:pPr>
      <w:r>
        <w:rPr>
          <w:rFonts w:ascii="Lucida Console"/>
          <w:sz w:val="18"/>
          <w:vertAlign w:val="superscript"/>
        </w:rPr>
        <w:t>3</w:t>
      </w:r>
      <w:r>
        <w:rPr>
          <w:rFonts w:ascii="Lucida Console"/>
          <w:spacing w:val="-16"/>
          <w:sz w:val="18"/>
          <w:vertAlign w:val="baseline"/>
        </w:rPr>
        <w:t> </w:t>
      </w:r>
      <w:r>
        <w:rPr>
          <w:sz w:val="18"/>
          <w:vertAlign w:val="baseline"/>
        </w:rPr>
        <w:t>Helmholtz</w:t>
      </w:r>
      <w:r>
        <w:rPr>
          <w:spacing w:val="12"/>
          <w:sz w:val="18"/>
          <w:vertAlign w:val="baseline"/>
        </w:rPr>
        <w:t> </w:t>
      </w:r>
      <w:r>
        <w:rPr>
          <w:sz w:val="18"/>
          <w:vertAlign w:val="baseline"/>
        </w:rPr>
        <w:t>Imaging,</w:t>
      </w:r>
      <w:r>
        <w:rPr>
          <w:spacing w:val="13"/>
          <w:sz w:val="18"/>
          <w:vertAlign w:val="baseline"/>
        </w:rPr>
        <w:t> </w:t>
      </w:r>
      <w:r>
        <w:rPr>
          <w:sz w:val="18"/>
          <w:vertAlign w:val="baseline"/>
        </w:rPr>
        <w:t>DKFZ,</w:t>
      </w:r>
      <w:r>
        <w:rPr>
          <w:spacing w:val="11"/>
          <w:sz w:val="18"/>
          <w:vertAlign w:val="baseline"/>
        </w:rPr>
        <w:t> </w:t>
      </w:r>
      <w:r>
        <w:rPr>
          <w:sz w:val="18"/>
          <w:vertAlign w:val="baseline"/>
        </w:rPr>
        <w:t>Heidelberg,</w:t>
      </w:r>
      <w:r>
        <w:rPr>
          <w:spacing w:val="13"/>
          <w:sz w:val="18"/>
          <w:vertAlign w:val="baseline"/>
        </w:rPr>
        <w:t> </w:t>
      </w:r>
      <w:r>
        <w:rPr>
          <w:spacing w:val="-2"/>
          <w:sz w:val="18"/>
          <w:vertAlign w:val="baseline"/>
        </w:rPr>
        <w:t>Germany.</w:t>
      </w:r>
    </w:p>
    <w:p>
      <w:pPr>
        <w:spacing w:line="256" w:lineRule="auto" w:before="14"/>
        <w:ind w:left="2201" w:right="520" w:hanging="958"/>
        <w:jc w:val="left"/>
        <w:rPr>
          <w:sz w:val="18"/>
        </w:rPr>
      </w:pPr>
      <w:r>
        <w:rPr>
          <w:rFonts w:ascii="Lucida Console"/>
          <w:sz w:val="18"/>
          <w:vertAlign w:val="superscript"/>
        </w:rPr>
        <w:t>4</w:t>
      </w:r>
      <w:r>
        <w:rPr>
          <w:rFonts w:ascii="Lucida Console"/>
          <w:spacing w:val="-9"/>
          <w:sz w:val="18"/>
          <w:vertAlign w:val="baseline"/>
        </w:rPr>
        <w:t> </w:t>
      </w:r>
      <w:r>
        <w:rPr>
          <w:sz w:val="18"/>
          <w:vertAlign w:val="baseline"/>
        </w:rPr>
        <w:t>Pattern Analysis and Learning Group, Department of Radiation Oncology, Heidelberg University Hospital, Heidelberg, Germany</w:t>
      </w:r>
    </w:p>
    <w:p>
      <w:pPr>
        <w:spacing w:before="1"/>
        <w:ind w:left="1625" w:right="0" w:firstLine="0"/>
        <w:jc w:val="left"/>
        <w:rPr>
          <w:sz w:val="18"/>
        </w:rPr>
      </w:pPr>
      <w:r>
        <w:rPr>
          <w:rFonts w:ascii="Lucida Console"/>
          <w:sz w:val="18"/>
          <w:vertAlign w:val="superscript"/>
        </w:rPr>
        <w:t>5</w:t>
      </w:r>
      <w:r>
        <w:rPr>
          <w:rFonts w:ascii="Lucida Console"/>
          <w:spacing w:val="-14"/>
          <w:sz w:val="18"/>
          <w:vertAlign w:val="baseline"/>
        </w:rPr>
        <w:t> </w:t>
      </w:r>
      <w:r>
        <w:rPr>
          <w:sz w:val="18"/>
          <w:vertAlign w:val="baseline"/>
        </w:rPr>
        <w:t>National</w:t>
      </w:r>
      <w:r>
        <w:rPr>
          <w:spacing w:val="12"/>
          <w:sz w:val="18"/>
          <w:vertAlign w:val="baseline"/>
        </w:rPr>
        <w:t> </w:t>
      </w:r>
      <w:r>
        <w:rPr>
          <w:sz w:val="18"/>
          <w:vertAlign w:val="baseline"/>
        </w:rPr>
        <w:t>Center</w:t>
      </w:r>
      <w:r>
        <w:rPr>
          <w:spacing w:val="13"/>
          <w:sz w:val="18"/>
          <w:vertAlign w:val="baseline"/>
        </w:rPr>
        <w:t> </w:t>
      </w:r>
      <w:r>
        <w:rPr>
          <w:sz w:val="18"/>
          <w:vertAlign w:val="baseline"/>
        </w:rPr>
        <w:t>for</w:t>
      </w:r>
      <w:r>
        <w:rPr>
          <w:spacing w:val="14"/>
          <w:sz w:val="18"/>
          <w:vertAlign w:val="baseline"/>
        </w:rPr>
        <w:t> </w:t>
      </w:r>
      <w:r>
        <w:rPr>
          <w:sz w:val="18"/>
          <w:vertAlign w:val="baseline"/>
        </w:rPr>
        <w:t>Tumor</w:t>
      </w:r>
      <w:r>
        <w:rPr>
          <w:spacing w:val="14"/>
          <w:sz w:val="18"/>
          <w:vertAlign w:val="baseline"/>
        </w:rPr>
        <w:t> </w:t>
      </w:r>
      <w:r>
        <w:rPr>
          <w:sz w:val="18"/>
          <w:vertAlign w:val="baseline"/>
        </w:rPr>
        <w:t>Diseases</w:t>
      </w:r>
      <w:r>
        <w:rPr>
          <w:spacing w:val="13"/>
          <w:sz w:val="18"/>
          <w:vertAlign w:val="baseline"/>
        </w:rPr>
        <w:t> </w:t>
      </w:r>
      <w:r>
        <w:rPr>
          <w:sz w:val="18"/>
          <w:vertAlign w:val="baseline"/>
        </w:rPr>
        <w:t>(NCT)</w:t>
      </w:r>
      <w:r>
        <w:rPr>
          <w:spacing w:val="13"/>
          <w:sz w:val="18"/>
          <w:vertAlign w:val="baseline"/>
        </w:rPr>
        <w:t> </w:t>
      </w:r>
      <w:r>
        <w:rPr>
          <w:sz w:val="18"/>
          <w:vertAlign w:val="baseline"/>
        </w:rPr>
        <w:t>Heidelberg,</w:t>
      </w:r>
      <w:r>
        <w:rPr>
          <w:spacing w:val="14"/>
          <w:sz w:val="18"/>
          <w:vertAlign w:val="baseline"/>
        </w:rPr>
        <w:t> </w:t>
      </w:r>
      <w:r>
        <w:rPr>
          <w:spacing w:val="-2"/>
          <w:sz w:val="18"/>
          <w:vertAlign w:val="baseline"/>
        </w:rPr>
        <w:t>Germany</w:t>
      </w:r>
    </w:p>
    <w:p>
      <w:pPr>
        <w:spacing w:before="15"/>
        <w:ind w:left="1214" w:right="0" w:firstLine="0"/>
        <w:jc w:val="left"/>
        <w:rPr>
          <w:sz w:val="18"/>
        </w:rPr>
      </w:pPr>
      <w:r>
        <w:rPr>
          <w:rFonts w:ascii="Lucida Console"/>
          <w:sz w:val="18"/>
          <w:vertAlign w:val="superscript"/>
        </w:rPr>
        <w:t>6</w:t>
      </w:r>
      <w:r>
        <w:rPr>
          <w:rFonts w:ascii="Lucida Console"/>
          <w:spacing w:val="-28"/>
          <w:sz w:val="18"/>
          <w:vertAlign w:val="baseline"/>
        </w:rPr>
        <w:t> </w:t>
      </w:r>
      <w:r>
        <w:rPr>
          <w:sz w:val="18"/>
          <w:vertAlign w:val="baseline"/>
        </w:rPr>
        <w:t>Medical</w:t>
      </w:r>
      <w:r>
        <w:rPr>
          <w:spacing w:val="1"/>
          <w:sz w:val="18"/>
          <w:vertAlign w:val="baseline"/>
        </w:rPr>
        <w:t> </w:t>
      </w:r>
      <w:r>
        <w:rPr>
          <w:sz w:val="18"/>
          <w:vertAlign w:val="baseline"/>
        </w:rPr>
        <w:t>Faculty</w:t>
      </w:r>
      <w:r>
        <w:rPr>
          <w:spacing w:val="3"/>
          <w:sz w:val="18"/>
          <w:vertAlign w:val="baseline"/>
        </w:rPr>
        <w:t> </w:t>
      </w:r>
      <w:r>
        <w:rPr>
          <w:sz w:val="18"/>
          <w:vertAlign w:val="baseline"/>
        </w:rPr>
        <w:t>Heidelberg,</w:t>
      </w:r>
      <w:r>
        <w:rPr>
          <w:spacing w:val="4"/>
          <w:sz w:val="18"/>
          <w:vertAlign w:val="baseline"/>
        </w:rPr>
        <w:t> </w:t>
      </w:r>
      <w:r>
        <w:rPr>
          <w:sz w:val="18"/>
          <w:vertAlign w:val="baseline"/>
        </w:rPr>
        <w:t>University</w:t>
      </w:r>
      <w:r>
        <w:rPr>
          <w:spacing w:val="3"/>
          <w:sz w:val="18"/>
          <w:vertAlign w:val="baseline"/>
        </w:rPr>
        <w:t> </w:t>
      </w:r>
      <w:r>
        <w:rPr>
          <w:sz w:val="18"/>
          <w:vertAlign w:val="baseline"/>
        </w:rPr>
        <w:t>of</w:t>
      </w:r>
      <w:r>
        <w:rPr>
          <w:spacing w:val="4"/>
          <w:sz w:val="18"/>
          <w:vertAlign w:val="baseline"/>
        </w:rPr>
        <w:t> </w:t>
      </w:r>
      <w:r>
        <w:rPr>
          <w:sz w:val="18"/>
          <w:vertAlign w:val="baseline"/>
        </w:rPr>
        <w:t>Heidelberg,</w:t>
      </w:r>
      <w:r>
        <w:rPr>
          <w:spacing w:val="3"/>
          <w:sz w:val="18"/>
          <w:vertAlign w:val="baseline"/>
        </w:rPr>
        <w:t> </w:t>
      </w:r>
      <w:r>
        <w:rPr>
          <w:sz w:val="18"/>
          <w:vertAlign w:val="baseline"/>
        </w:rPr>
        <w:t>Heidelberg,</w:t>
      </w:r>
      <w:r>
        <w:rPr>
          <w:spacing w:val="4"/>
          <w:sz w:val="18"/>
          <w:vertAlign w:val="baseline"/>
        </w:rPr>
        <w:t> </w:t>
      </w:r>
      <w:r>
        <w:rPr>
          <w:spacing w:val="-2"/>
          <w:sz w:val="18"/>
          <w:vertAlign w:val="baseline"/>
        </w:rPr>
        <w:t>Germany</w:t>
      </w:r>
    </w:p>
    <w:p>
      <w:pPr>
        <w:spacing w:before="14"/>
        <w:ind w:left="1314" w:right="0" w:firstLine="0"/>
        <w:jc w:val="left"/>
        <w:rPr>
          <w:sz w:val="18"/>
        </w:rPr>
      </w:pPr>
      <w:r>
        <w:rPr>
          <w:rFonts w:ascii="Lucida Console"/>
          <w:sz w:val="18"/>
          <w:vertAlign w:val="superscript"/>
        </w:rPr>
        <w:t>7</w:t>
      </w:r>
      <w:r>
        <w:rPr>
          <w:rFonts w:ascii="Lucida Console"/>
          <w:spacing w:val="-15"/>
          <w:sz w:val="18"/>
          <w:vertAlign w:val="baseline"/>
        </w:rPr>
        <w:t> </w:t>
      </w:r>
      <w:r>
        <w:rPr>
          <w:sz w:val="18"/>
          <w:vertAlign w:val="baseline"/>
        </w:rPr>
        <w:t>Faculty</w:t>
      </w:r>
      <w:r>
        <w:rPr>
          <w:spacing w:val="12"/>
          <w:sz w:val="18"/>
          <w:vertAlign w:val="baseline"/>
        </w:rPr>
        <w:t> </w:t>
      </w:r>
      <w:r>
        <w:rPr>
          <w:sz w:val="18"/>
          <w:vertAlign w:val="baseline"/>
        </w:rPr>
        <w:t>of</w:t>
      </w:r>
      <w:r>
        <w:rPr>
          <w:spacing w:val="13"/>
          <w:sz w:val="18"/>
          <w:vertAlign w:val="baseline"/>
        </w:rPr>
        <w:t> </w:t>
      </w:r>
      <w:r>
        <w:rPr>
          <w:sz w:val="18"/>
          <w:vertAlign w:val="baseline"/>
        </w:rPr>
        <w:t>Mathematics</w:t>
      </w:r>
      <w:r>
        <w:rPr>
          <w:spacing w:val="13"/>
          <w:sz w:val="18"/>
          <w:vertAlign w:val="baseline"/>
        </w:rPr>
        <w:t> </w:t>
      </w:r>
      <w:r>
        <w:rPr>
          <w:sz w:val="18"/>
          <w:vertAlign w:val="baseline"/>
        </w:rPr>
        <w:t>and</w:t>
      </w:r>
      <w:r>
        <w:rPr>
          <w:spacing w:val="13"/>
          <w:sz w:val="18"/>
          <w:vertAlign w:val="baseline"/>
        </w:rPr>
        <w:t> </w:t>
      </w:r>
      <w:r>
        <w:rPr>
          <w:sz w:val="18"/>
          <w:vertAlign w:val="baseline"/>
        </w:rPr>
        <w:t>Computer</w:t>
      </w:r>
      <w:r>
        <w:rPr>
          <w:spacing w:val="12"/>
          <w:sz w:val="18"/>
          <w:vertAlign w:val="baseline"/>
        </w:rPr>
        <w:t> </w:t>
      </w:r>
      <w:r>
        <w:rPr>
          <w:sz w:val="18"/>
          <w:vertAlign w:val="baseline"/>
        </w:rPr>
        <w:t>Science,</w:t>
      </w:r>
      <w:r>
        <w:rPr>
          <w:spacing w:val="14"/>
          <w:sz w:val="18"/>
          <w:vertAlign w:val="baseline"/>
        </w:rPr>
        <w:t> </w:t>
      </w:r>
      <w:r>
        <w:rPr>
          <w:sz w:val="18"/>
          <w:vertAlign w:val="baseline"/>
        </w:rPr>
        <w:t>University</w:t>
      </w:r>
      <w:r>
        <w:rPr>
          <w:spacing w:val="12"/>
          <w:sz w:val="18"/>
          <w:vertAlign w:val="baseline"/>
        </w:rPr>
        <w:t> </w:t>
      </w:r>
      <w:r>
        <w:rPr>
          <w:sz w:val="18"/>
          <w:vertAlign w:val="baseline"/>
        </w:rPr>
        <w:t>of</w:t>
      </w:r>
      <w:r>
        <w:rPr>
          <w:spacing w:val="13"/>
          <w:sz w:val="18"/>
          <w:vertAlign w:val="baseline"/>
        </w:rPr>
        <w:t> </w:t>
      </w:r>
      <w:r>
        <w:rPr>
          <w:spacing w:val="-2"/>
          <w:sz w:val="18"/>
          <w:vertAlign w:val="baseline"/>
        </w:rPr>
        <w:t>Heidelberg,</w:t>
      </w:r>
    </w:p>
    <w:p>
      <w:pPr>
        <w:spacing w:before="15"/>
        <w:ind w:left="3497" w:right="0" w:firstLine="0"/>
        <w:jc w:val="left"/>
        <w:rPr>
          <w:sz w:val="18"/>
        </w:rPr>
      </w:pPr>
      <w:r>
        <w:rPr>
          <w:spacing w:val="-2"/>
          <w:sz w:val="18"/>
        </w:rPr>
        <w:t>Heidelberg,</w:t>
      </w:r>
      <w:r>
        <w:rPr>
          <w:spacing w:val="6"/>
          <w:sz w:val="18"/>
        </w:rPr>
        <w:t> </w:t>
      </w:r>
      <w:r>
        <w:rPr>
          <w:spacing w:val="-2"/>
          <w:sz w:val="18"/>
        </w:rPr>
        <w:t>Germany</w:t>
      </w:r>
    </w:p>
    <w:p>
      <w:pPr>
        <w:spacing w:before="9"/>
        <w:ind w:left="67" w:right="0" w:firstLine="0"/>
        <w:jc w:val="center"/>
        <w:rPr>
          <w:rFonts w:ascii="Cambria"/>
          <w:sz w:val="18"/>
        </w:rPr>
      </w:pPr>
      <w:hyperlink r:id="rId5">
        <w:r>
          <w:rPr>
            <w:rFonts w:ascii="Cambria"/>
            <w:w w:val="115"/>
            <w:sz w:val="18"/>
          </w:rPr>
          <w:t>f.isensee@dkfz-</w:t>
        </w:r>
        <w:r>
          <w:rPr>
            <w:rFonts w:ascii="Cambria"/>
            <w:spacing w:val="-2"/>
            <w:w w:val="120"/>
            <w:sz w:val="18"/>
          </w:rPr>
          <w:t>heidelberg.de</w:t>
        </w:r>
      </w:hyperlink>
    </w:p>
    <w:p>
      <w:pPr>
        <w:pStyle w:val="BodyText"/>
        <w:rPr>
          <w:rFonts w:ascii="Cambria"/>
          <w:sz w:val="18"/>
        </w:rPr>
      </w:pPr>
    </w:p>
    <w:p>
      <w:pPr>
        <w:pStyle w:val="BodyText"/>
        <w:rPr>
          <w:rFonts w:ascii="Cambria"/>
          <w:sz w:val="18"/>
        </w:rPr>
      </w:pPr>
    </w:p>
    <w:p>
      <w:pPr>
        <w:pStyle w:val="BodyText"/>
        <w:rPr>
          <w:rFonts w:ascii="Cambria"/>
          <w:sz w:val="18"/>
        </w:rPr>
      </w:pPr>
    </w:p>
    <w:p>
      <w:pPr>
        <w:pStyle w:val="BodyText"/>
        <w:spacing w:before="2"/>
        <w:rPr>
          <w:rFonts w:ascii="Cambria"/>
          <w:sz w:val="18"/>
        </w:rPr>
      </w:pPr>
    </w:p>
    <w:p>
      <w:pPr>
        <w:spacing w:line="256" w:lineRule="auto" w:before="0"/>
        <w:ind w:left="1462" w:right="1390" w:firstLine="0"/>
        <w:jc w:val="both"/>
        <w:rPr>
          <w:sz w:val="18"/>
        </w:rPr>
      </w:pPr>
      <w:r>
        <w:rPr>
          <w:b/>
          <w:sz w:val="18"/>
        </w:rPr>
        <w:t>Abstract.</w:t>
      </w:r>
      <w:r>
        <w:rPr>
          <w:b/>
          <w:spacing w:val="40"/>
          <w:sz w:val="18"/>
        </w:rPr>
        <w:t> </w:t>
      </w:r>
      <w:r>
        <w:rPr>
          <w:sz w:val="18"/>
        </w:rPr>
        <w:t>The</w:t>
      </w:r>
      <w:r>
        <w:rPr>
          <w:spacing w:val="-2"/>
          <w:sz w:val="18"/>
        </w:rPr>
        <w:t> </w:t>
      </w:r>
      <w:r>
        <w:rPr>
          <w:sz w:val="18"/>
        </w:rPr>
        <w:t>release</w:t>
      </w:r>
      <w:r>
        <w:rPr>
          <w:spacing w:val="-2"/>
          <w:sz w:val="18"/>
        </w:rPr>
        <w:t> </w:t>
      </w:r>
      <w:r>
        <w:rPr>
          <w:sz w:val="18"/>
        </w:rPr>
        <w:t>of</w:t>
      </w:r>
      <w:r>
        <w:rPr>
          <w:spacing w:val="-2"/>
          <w:sz w:val="18"/>
        </w:rPr>
        <w:t> </w:t>
      </w:r>
      <w:r>
        <w:rPr>
          <w:sz w:val="18"/>
        </w:rPr>
        <w:t>nnU-Net</w:t>
      </w:r>
      <w:r>
        <w:rPr>
          <w:spacing w:val="-2"/>
          <w:sz w:val="18"/>
        </w:rPr>
        <w:t> </w:t>
      </w:r>
      <w:r>
        <w:rPr>
          <w:sz w:val="18"/>
        </w:rPr>
        <w:t>marked</w:t>
      </w:r>
      <w:r>
        <w:rPr>
          <w:spacing w:val="-2"/>
          <w:sz w:val="18"/>
        </w:rPr>
        <w:t> </w:t>
      </w:r>
      <w:r>
        <w:rPr>
          <w:sz w:val="18"/>
        </w:rPr>
        <w:t>a</w:t>
      </w:r>
      <w:r>
        <w:rPr>
          <w:spacing w:val="-2"/>
          <w:sz w:val="18"/>
        </w:rPr>
        <w:t> </w:t>
      </w:r>
      <w:r>
        <w:rPr>
          <w:sz w:val="18"/>
        </w:rPr>
        <w:t>paradigm</w:t>
      </w:r>
      <w:r>
        <w:rPr>
          <w:spacing w:val="-2"/>
          <w:sz w:val="18"/>
        </w:rPr>
        <w:t> </w:t>
      </w:r>
      <w:r>
        <w:rPr>
          <w:sz w:val="18"/>
        </w:rPr>
        <w:t>shift</w:t>
      </w:r>
      <w:r>
        <w:rPr>
          <w:spacing w:val="-2"/>
          <w:sz w:val="18"/>
        </w:rPr>
        <w:t> </w:t>
      </w:r>
      <w:r>
        <w:rPr>
          <w:sz w:val="18"/>
        </w:rPr>
        <w:t>in</w:t>
      </w:r>
      <w:r>
        <w:rPr>
          <w:spacing w:val="-2"/>
          <w:sz w:val="18"/>
        </w:rPr>
        <w:t> </w:t>
      </w:r>
      <w:r>
        <w:rPr>
          <w:sz w:val="18"/>
        </w:rPr>
        <w:t>3D</w:t>
      </w:r>
      <w:r>
        <w:rPr>
          <w:spacing w:val="-2"/>
          <w:sz w:val="18"/>
        </w:rPr>
        <w:t> </w:t>
      </w:r>
      <w:r>
        <w:rPr>
          <w:sz w:val="18"/>
        </w:rPr>
        <w:t>medi- cal</w:t>
      </w:r>
      <w:r>
        <w:rPr>
          <w:spacing w:val="-5"/>
          <w:sz w:val="18"/>
        </w:rPr>
        <w:t> </w:t>
      </w:r>
      <w:r>
        <w:rPr>
          <w:sz w:val="18"/>
        </w:rPr>
        <w:t>image</w:t>
      </w:r>
      <w:r>
        <w:rPr>
          <w:spacing w:val="-5"/>
          <w:sz w:val="18"/>
        </w:rPr>
        <w:t> </w:t>
      </w:r>
      <w:r>
        <w:rPr>
          <w:sz w:val="18"/>
        </w:rPr>
        <w:t>segmentation,</w:t>
      </w:r>
      <w:r>
        <w:rPr>
          <w:spacing w:val="-5"/>
          <w:sz w:val="18"/>
        </w:rPr>
        <w:t> </w:t>
      </w:r>
      <w:r>
        <w:rPr>
          <w:sz w:val="18"/>
        </w:rPr>
        <w:t>demonstrating</w:t>
      </w:r>
      <w:r>
        <w:rPr>
          <w:spacing w:val="-5"/>
          <w:sz w:val="18"/>
        </w:rPr>
        <w:t> </w:t>
      </w:r>
      <w:r>
        <w:rPr>
          <w:sz w:val="18"/>
        </w:rPr>
        <w:t>that</w:t>
      </w:r>
      <w:r>
        <w:rPr>
          <w:spacing w:val="-5"/>
          <w:sz w:val="18"/>
        </w:rPr>
        <w:t> </w:t>
      </w:r>
      <w:r>
        <w:rPr>
          <w:sz w:val="18"/>
        </w:rPr>
        <w:t>a</w:t>
      </w:r>
      <w:r>
        <w:rPr>
          <w:spacing w:val="-5"/>
          <w:sz w:val="18"/>
        </w:rPr>
        <w:t> </w:t>
      </w:r>
      <w:r>
        <w:rPr>
          <w:sz w:val="18"/>
        </w:rPr>
        <w:t>properly</w:t>
      </w:r>
      <w:r>
        <w:rPr>
          <w:spacing w:val="-5"/>
          <w:sz w:val="18"/>
        </w:rPr>
        <w:t> </w:t>
      </w:r>
      <w:r>
        <w:rPr>
          <w:sz w:val="18"/>
        </w:rPr>
        <w:t>configured</w:t>
      </w:r>
      <w:r>
        <w:rPr>
          <w:spacing w:val="-5"/>
          <w:sz w:val="18"/>
        </w:rPr>
        <w:t> </w:t>
      </w:r>
      <w:r>
        <w:rPr>
          <w:sz w:val="18"/>
        </w:rPr>
        <w:t>U-Net architecture could still achieve state-of-the-art results. Despite this, the pursuit of novel architectures, and the respective claims of superior per- formance over the U-Net baseline, continued. In this study, we demon- strate that many of these recent claims fail to hold up when scrutinized for</w:t>
      </w:r>
      <w:r>
        <w:rPr>
          <w:spacing w:val="-7"/>
          <w:sz w:val="18"/>
        </w:rPr>
        <w:t> </w:t>
      </w:r>
      <w:r>
        <w:rPr>
          <w:sz w:val="18"/>
        </w:rPr>
        <w:t>common</w:t>
      </w:r>
      <w:r>
        <w:rPr>
          <w:spacing w:val="-7"/>
          <w:sz w:val="18"/>
        </w:rPr>
        <w:t> </w:t>
      </w:r>
      <w:r>
        <w:rPr>
          <w:sz w:val="18"/>
        </w:rPr>
        <w:t>validation</w:t>
      </w:r>
      <w:r>
        <w:rPr>
          <w:spacing w:val="-7"/>
          <w:sz w:val="18"/>
        </w:rPr>
        <w:t> </w:t>
      </w:r>
      <w:r>
        <w:rPr>
          <w:sz w:val="18"/>
        </w:rPr>
        <w:t>shortcomings,</w:t>
      </w:r>
      <w:r>
        <w:rPr>
          <w:spacing w:val="-7"/>
          <w:sz w:val="18"/>
        </w:rPr>
        <w:t> </w:t>
      </w:r>
      <w:r>
        <w:rPr>
          <w:sz w:val="18"/>
        </w:rPr>
        <w:t>such</w:t>
      </w:r>
      <w:r>
        <w:rPr>
          <w:spacing w:val="-7"/>
          <w:sz w:val="18"/>
        </w:rPr>
        <w:t> </w:t>
      </w:r>
      <w:r>
        <w:rPr>
          <w:sz w:val="18"/>
        </w:rPr>
        <w:t>as</w:t>
      </w:r>
      <w:r>
        <w:rPr>
          <w:spacing w:val="-7"/>
          <w:sz w:val="18"/>
        </w:rPr>
        <w:t> </w:t>
      </w:r>
      <w:r>
        <w:rPr>
          <w:sz w:val="18"/>
        </w:rPr>
        <w:t>the</w:t>
      </w:r>
      <w:r>
        <w:rPr>
          <w:spacing w:val="-7"/>
          <w:sz w:val="18"/>
        </w:rPr>
        <w:t> </w:t>
      </w:r>
      <w:r>
        <w:rPr>
          <w:sz w:val="18"/>
        </w:rPr>
        <w:t>use</w:t>
      </w:r>
      <w:r>
        <w:rPr>
          <w:spacing w:val="-7"/>
          <w:sz w:val="18"/>
        </w:rPr>
        <w:t> </w:t>
      </w:r>
      <w:r>
        <w:rPr>
          <w:sz w:val="18"/>
        </w:rPr>
        <w:t>of</w:t>
      </w:r>
      <w:r>
        <w:rPr>
          <w:spacing w:val="-7"/>
          <w:sz w:val="18"/>
        </w:rPr>
        <w:t> </w:t>
      </w:r>
      <w:r>
        <w:rPr>
          <w:sz w:val="18"/>
        </w:rPr>
        <w:t>inadequate</w:t>
      </w:r>
      <w:r>
        <w:rPr>
          <w:spacing w:val="-7"/>
          <w:sz w:val="18"/>
        </w:rPr>
        <w:t> </w:t>
      </w:r>
      <w:r>
        <w:rPr>
          <w:sz w:val="18"/>
        </w:rPr>
        <w:t>base- lines, insufficient datasets, and neglected computational resources. By meticulously</w:t>
      </w:r>
      <w:r>
        <w:rPr>
          <w:spacing w:val="-1"/>
          <w:sz w:val="18"/>
        </w:rPr>
        <w:t> </w:t>
      </w:r>
      <w:r>
        <w:rPr>
          <w:sz w:val="18"/>
        </w:rPr>
        <w:t>avoiding</w:t>
      </w:r>
      <w:r>
        <w:rPr>
          <w:spacing w:val="-1"/>
          <w:sz w:val="18"/>
        </w:rPr>
        <w:t> </w:t>
      </w:r>
      <w:r>
        <w:rPr>
          <w:sz w:val="18"/>
        </w:rPr>
        <w:t>these</w:t>
      </w:r>
      <w:r>
        <w:rPr>
          <w:spacing w:val="-1"/>
          <w:sz w:val="18"/>
        </w:rPr>
        <w:t> </w:t>
      </w:r>
      <w:r>
        <w:rPr>
          <w:sz w:val="18"/>
        </w:rPr>
        <w:t>pitfalls,</w:t>
      </w:r>
      <w:r>
        <w:rPr>
          <w:spacing w:val="-1"/>
          <w:sz w:val="18"/>
        </w:rPr>
        <w:t> </w:t>
      </w:r>
      <w:r>
        <w:rPr>
          <w:sz w:val="18"/>
        </w:rPr>
        <w:t>we</w:t>
      </w:r>
      <w:r>
        <w:rPr>
          <w:spacing w:val="-1"/>
          <w:sz w:val="18"/>
        </w:rPr>
        <w:t> </w:t>
      </w:r>
      <w:r>
        <w:rPr>
          <w:sz w:val="18"/>
        </w:rPr>
        <w:t>conduct</w:t>
      </w:r>
      <w:r>
        <w:rPr>
          <w:spacing w:val="-1"/>
          <w:sz w:val="18"/>
        </w:rPr>
        <w:t> </w:t>
      </w:r>
      <w:r>
        <w:rPr>
          <w:sz w:val="18"/>
        </w:rPr>
        <w:t>a</w:t>
      </w:r>
      <w:r>
        <w:rPr>
          <w:spacing w:val="-1"/>
          <w:sz w:val="18"/>
        </w:rPr>
        <w:t> </w:t>
      </w:r>
      <w:r>
        <w:rPr>
          <w:sz w:val="18"/>
        </w:rPr>
        <w:t>thorough</w:t>
      </w:r>
      <w:r>
        <w:rPr>
          <w:spacing w:val="-1"/>
          <w:sz w:val="18"/>
        </w:rPr>
        <w:t> </w:t>
      </w:r>
      <w:r>
        <w:rPr>
          <w:sz w:val="18"/>
        </w:rPr>
        <w:t>and</w:t>
      </w:r>
      <w:r>
        <w:rPr>
          <w:spacing w:val="-1"/>
          <w:sz w:val="18"/>
        </w:rPr>
        <w:t> </w:t>
      </w:r>
      <w:r>
        <w:rPr>
          <w:sz w:val="18"/>
        </w:rPr>
        <w:t>compre- hensive</w:t>
      </w:r>
      <w:r>
        <w:rPr>
          <w:spacing w:val="-5"/>
          <w:sz w:val="18"/>
        </w:rPr>
        <w:t> </w:t>
      </w:r>
      <w:r>
        <w:rPr>
          <w:sz w:val="18"/>
        </w:rPr>
        <w:t>benchmarking</w:t>
      </w:r>
      <w:r>
        <w:rPr>
          <w:spacing w:val="-6"/>
          <w:sz w:val="18"/>
        </w:rPr>
        <w:t> </w:t>
      </w:r>
      <w:r>
        <w:rPr>
          <w:sz w:val="18"/>
        </w:rPr>
        <w:t>of</w:t>
      </w:r>
      <w:r>
        <w:rPr>
          <w:spacing w:val="-5"/>
          <w:sz w:val="18"/>
        </w:rPr>
        <w:t> </w:t>
      </w:r>
      <w:r>
        <w:rPr>
          <w:sz w:val="18"/>
        </w:rPr>
        <w:t>current</w:t>
      </w:r>
      <w:r>
        <w:rPr>
          <w:spacing w:val="-6"/>
          <w:sz w:val="18"/>
        </w:rPr>
        <w:t> </w:t>
      </w:r>
      <w:r>
        <w:rPr>
          <w:sz w:val="18"/>
        </w:rPr>
        <w:t>segmentation</w:t>
      </w:r>
      <w:r>
        <w:rPr>
          <w:spacing w:val="-5"/>
          <w:sz w:val="18"/>
        </w:rPr>
        <w:t> </w:t>
      </w:r>
      <w:r>
        <w:rPr>
          <w:sz w:val="18"/>
        </w:rPr>
        <w:t>methods</w:t>
      </w:r>
      <w:r>
        <w:rPr>
          <w:spacing w:val="-5"/>
          <w:sz w:val="18"/>
        </w:rPr>
        <w:t> </w:t>
      </w:r>
      <w:r>
        <w:rPr>
          <w:sz w:val="18"/>
        </w:rPr>
        <w:t>including</w:t>
      </w:r>
      <w:r>
        <w:rPr>
          <w:spacing w:val="-6"/>
          <w:sz w:val="18"/>
        </w:rPr>
        <w:t> </w:t>
      </w:r>
      <w:r>
        <w:rPr>
          <w:sz w:val="18"/>
        </w:rPr>
        <w:t>CNN- based,</w:t>
      </w:r>
      <w:r>
        <w:rPr>
          <w:spacing w:val="-5"/>
          <w:sz w:val="18"/>
        </w:rPr>
        <w:t> </w:t>
      </w:r>
      <w:r>
        <w:rPr>
          <w:sz w:val="18"/>
        </w:rPr>
        <w:t>Transformer-based,</w:t>
      </w:r>
      <w:r>
        <w:rPr>
          <w:spacing w:val="-5"/>
          <w:sz w:val="18"/>
        </w:rPr>
        <w:t> </w:t>
      </w:r>
      <w:r>
        <w:rPr>
          <w:sz w:val="18"/>
        </w:rPr>
        <w:t>and</w:t>
      </w:r>
      <w:r>
        <w:rPr>
          <w:spacing w:val="-4"/>
          <w:sz w:val="18"/>
        </w:rPr>
        <w:t> </w:t>
      </w:r>
      <w:r>
        <w:rPr>
          <w:sz w:val="18"/>
        </w:rPr>
        <w:t>Mamba-based</w:t>
      </w:r>
      <w:r>
        <w:rPr>
          <w:spacing w:val="-4"/>
          <w:sz w:val="18"/>
        </w:rPr>
        <w:t> </w:t>
      </w:r>
      <w:r>
        <w:rPr>
          <w:sz w:val="18"/>
        </w:rPr>
        <w:t>approaches.</w:t>
      </w:r>
      <w:r>
        <w:rPr>
          <w:spacing w:val="-5"/>
          <w:sz w:val="18"/>
        </w:rPr>
        <w:t> </w:t>
      </w:r>
      <w:r>
        <w:rPr>
          <w:sz w:val="18"/>
        </w:rPr>
        <w:t>In</w:t>
      </w:r>
      <w:r>
        <w:rPr>
          <w:spacing w:val="-4"/>
          <w:sz w:val="18"/>
        </w:rPr>
        <w:t> </w:t>
      </w:r>
      <w:r>
        <w:rPr>
          <w:sz w:val="18"/>
        </w:rPr>
        <w:t>contrast</w:t>
      </w:r>
      <w:r>
        <w:rPr>
          <w:spacing w:val="-4"/>
          <w:sz w:val="18"/>
        </w:rPr>
        <w:t> </w:t>
      </w:r>
      <w:r>
        <w:rPr>
          <w:sz w:val="18"/>
        </w:rPr>
        <w:t>to current beliefs, we find that the recipe for state-of-the-art performance</w:t>
      </w:r>
      <w:r>
        <w:rPr>
          <w:spacing w:val="80"/>
          <w:sz w:val="18"/>
        </w:rPr>
        <w:t> </w:t>
      </w:r>
      <w:r>
        <w:rPr>
          <w:sz w:val="18"/>
        </w:rPr>
        <w:t>is 1) employing CNN-based U-Net models, including ResNet and Con- vNeXt variants, 2) using the nnU-Net framework, and 3) scaling models to modern hardware resources. These results indicate an ongoing inno- vation bias towards novel architectures in the field and underscore the need for more stringent validation standards in the quest for scientific </w:t>
      </w:r>
      <w:r>
        <w:rPr>
          <w:spacing w:val="-2"/>
          <w:sz w:val="18"/>
        </w:rPr>
        <w:t>progress.</w:t>
      </w:r>
    </w:p>
    <w:p>
      <w:pPr>
        <w:pStyle w:val="BodyText"/>
        <w:spacing w:before="50"/>
        <w:rPr>
          <w:sz w:val="18"/>
        </w:rPr>
      </w:pPr>
    </w:p>
    <w:p>
      <w:pPr>
        <w:spacing w:before="1"/>
        <w:ind w:left="1462" w:right="0" w:firstLine="0"/>
        <w:jc w:val="both"/>
        <w:rPr>
          <w:sz w:val="18"/>
        </w:rPr>
      </w:pPr>
      <w:r>
        <w:rPr>
          <w:b/>
          <w:sz w:val="18"/>
        </w:rPr>
        <w:t>Keywords:</w:t>
      </w:r>
      <w:r>
        <w:rPr>
          <w:b/>
          <w:spacing w:val="28"/>
          <w:sz w:val="18"/>
        </w:rPr>
        <w:t> </w:t>
      </w:r>
      <w:r>
        <w:rPr>
          <w:sz w:val="18"/>
        </w:rPr>
        <w:t>Medical</w:t>
      </w:r>
      <w:r>
        <w:rPr>
          <w:spacing w:val="7"/>
          <w:sz w:val="18"/>
        </w:rPr>
        <w:t> </w:t>
      </w:r>
      <w:r>
        <w:rPr>
          <w:sz w:val="18"/>
        </w:rPr>
        <w:t>Image</w:t>
      </w:r>
      <w:r>
        <w:rPr>
          <w:spacing w:val="6"/>
          <w:sz w:val="18"/>
        </w:rPr>
        <w:t> </w:t>
      </w:r>
      <w:r>
        <w:rPr>
          <w:sz w:val="18"/>
        </w:rPr>
        <w:t>Segmentation,</w:t>
      </w:r>
      <w:r>
        <w:rPr>
          <w:spacing w:val="7"/>
          <w:sz w:val="18"/>
        </w:rPr>
        <w:t> </w:t>
      </w:r>
      <w:r>
        <w:rPr>
          <w:sz w:val="18"/>
        </w:rPr>
        <w:t>Validation,</w:t>
      </w:r>
      <w:r>
        <w:rPr>
          <w:spacing w:val="6"/>
          <w:sz w:val="18"/>
        </w:rPr>
        <w:t> </w:t>
      </w:r>
      <w:r>
        <w:rPr>
          <w:spacing w:val="-2"/>
          <w:sz w:val="18"/>
        </w:rPr>
        <w:t>Benchmark</w:t>
      </w:r>
    </w:p>
    <w:p>
      <w:pPr>
        <w:pStyle w:val="BodyText"/>
      </w:pPr>
    </w:p>
    <w:p>
      <w:pPr>
        <w:pStyle w:val="BodyText"/>
      </w:pPr>
    </w:p>
    <w:p>
      <w:pPr>
        <w:pStyle w:val="BodyText"/>
        <w:spacing w:before="16"/>
      </w:pPr>
      <w:r>
        <w:rPr/>
        <mc:AlternateContent>
          <mc:Choice Requires="wps">
            <w:drawing>
              <wp:anchor distT="0" distB="0" distL="0" distR="0" allowOverlap="1" layoutInCell="1" locked="0" behindDoc="1" simplePos="0" relativeHeight="487587840">
                <wp:simplePos x="0" y="0"/>
                <wp:positionH relativeFrom="page">
                  <wp:posOffset>1711515</wp:posOffset>
                </wp:positionH>
                <wp:positionV relativeFrom="paragraph">
                  <wp:posOffset>170329</wp:posOffset>
                </wp:positionV>
                <wp:extent cx="72009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720090" cy="1270"/>
                        </a:xfrm>
                        <a:custGeom>
                          <a:avLst/>
                          <a:gdLst/>
                          <a:ahLst/>
                          <a:cxnLst/>
                          <a:rect l="l" t="t" r="r" b="b"/>
                          <a:pathLst>
                            <a:path w="720090" h="0">
                              <a:moveTo>
                                <a:pt x="0" y="0"/>
                              </a:moveTo>
                              <a:lnTo>
                                <a:pt x="72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4.764999pt;margin-top:13.411769pt;width:56.7pt;height:.1pt;mso-position-horizontal-relative:page;mso-position-vertical-relative:paragraph;z-index:-15728640;mso-wrap-distance-left:0;mso-wrap-distance-right:0" id="docshape2" coordorigin="2695,268" coordsize="1134,0" path="m2695,268l3829,268e" filled="false" stroked="true" strokeweight=".398pt" strokecolor="#000000">
                <v:path arrowok="t"/>
                <v:stroke dashstyle="solid"/>
                <w10:wrap type="topAndBottom"/>
              </v:shape>
            </w:pict>
          </mc:Fallback>
        </mc:AlternateContent>
      </w:r>
    </w:p>
    <w:p>
      <w:pPr>
        <w:spacing w:before="52"/>
        <w:ind w:left="950" w:right="0" w:firstLine="0"/>
        <w:jc w:val="left"/>
        <w:rPr>
          <w:sz w:val="18"/>
        </w:rPr>
      </w:pPr>
      <w:r>
        <w:rPr>
          <w:rFonts w:ascii="Lucida Console"/>
          <w:sz w:val="18"/>
          <w:vertAlign w:val="superscript"/>
        </w:rPr>
        <w:t>*</w:t>
      </w:r>
      <w:r>
        <w:rPr>
          <w:rFonts w:ascii="Lucida Console"/>
          <w:spacing w:val="-38"/>
          <w:sz w:val="18"/>
          <w:vertAlign w:val="baseline"/>
        </w:rPr>
        <w:t> </w:t>
      </w:r>
      <w:r>
        <w:rPr>
          <w:sz w:val="18"/>
          <w:vertAlign w:val="baseline"/>
        </w:rPr>
        <w:t>Equal</w:t>
      </w:r>
      <w:r>
        <w:rPr>
          <w:spacing w:val="6"/>
          <w:sz w:val="18"/>
          <w:vertAlign w:val="baseline"/>
        </w:rPr>
        <w:t> </w:t>
      </w:r>
      <w:r>
        <w:rPr>
          <w:sz w:val="18"/>
          <w:vertAlign w:val="baseline"/>
        </w:rPr>
        <w:t>contribution.</w:t>
      </w:r>
      <w:r>
        <w:rPr>
          <w:spacing w:val="12"/>
          <w:sz w:val="18"/>
          <w:vertAlign w:val="baseline"/>
        </w:rPr>
        <w:t> </w:t>
      </w:r>
      <w:r>
        <w:rPr>
          <w:sz w:val="18"/>
          <w:vertAlign w:val="baseline"/>
        </w:rPr>
        <w:t>Authors</w:t>
      </w:r>
      <w:r>
        <w:rPr>
          <w:spacing w:val="12"/>
          <w:sz w:val="18"/>
          <w:vertAlign w:val="baseline"/>
        </w:rPr>
        <w:t> </w:t>
      </w:r>
      <w:r>
        <w:rPr>
          <w:sz w:val="18"/>
          <w:vertAlign w:val="baseline"/>
        </w:rPr>
        <w:t>are</w:t>
      </w:r>
      <w:r>
        <w:rPr>
          <w:spacing w:val="12"/>
          <w:sz w:val="18"/>
          <w:vertAlign w:val="baseline"/>
        </w:rPr>
        <w:t> </w:t>
      </w:r>
      <w:r>
        <w:rPr>
          <w:sz w:val="18"/>
          <w:vertAlign w:val="baseline"/>
        </w:rPr>
        <w:t>permitted</w:t>
      </w:r>
      <w:r>
        <w:rPr>
          <w:spacing w:val="13"/>
          <w:sz w:val="18"/>
          <w:vertAlign w:val="baseline"/>
        </w:rPr>
        <w:t> </w:t>
      </w:r>
      <w:r>
        <w:rPr>
          <w:sz w:val="18"/>
          <w:vertAlign w:val="baseline"/>
        </w:rPr>
        <w:t>to</w:t>
      </w:r>
      <w:r>
        <w:rPr>
          <w:spacing w:val="12"/>
          <w:sz w:val="18"/>
          <w:vertAlign w:val="baseline"/>
        </w:rPr>
        <w:t> </w:t>
      </w:r>
      <w:r>
        <w:rPr>
          <w:sz w:val="18"/>
          <w:vertAlign w:val="baseline"/>
        </w:rPr>
        <w:t>list</w:t>
      </w:r>
      <w:r>
        <w:rPr>
          <w:spacing w:val="12"/>
          <w:sz w:val="18"/>
          <w:vertAlign w:val="baseline"/>
        </w:rPr>
        <w:t> </w:t>
      </w:r>
      <w:r>
        <w:rPr>
          <w:sz w:val="18"/>
          <w:vertAlign w:val="baseline"/>
        </w:rPr>
        <w:t>their</w:t>
      </w:r>
      <w:r>
        <w:rPr>
          <w:spacing w:val="12"/>
          <w:sz w:val="18"/>
          <w:vertAlign w:val="baseline"/>
        </w:rPr>
        <w:t> </w:t>
      </w:r>
      <w:r>
        <w:rPr>
          <w:sz w:val="18"/>
          <w:vertAlign w:val="baseline"/>
        </w:rPr>
        <w:t>name</w:t>
      </w:r>
      <w:r>
        <w:rPr>
          <w:spacing w:val="12"/>
          <w:sz w:val="18"/>
          <w:vertAlign w:val="baseline"/>
        </w:rPr>
        <w:t> </w:t>
      </w:r>
      <w:r>
        <w:rPr>
          <w:sz w:val="18"/>
          <w:vertAlign w:val="baseline"/>
        </w:rPr>
        <w:t>first</w:t>
      </w:r>
      <w:r>
        <w:rPr>
          <w:spacing w:val="12"/>
          <w:sz w:val="18"/>
          <w:vertAlign w:val="baseline"/>
        </w:rPr>
        <w:t> </w:t>
      </w:r>
      <w:r>
        <w:rPr>
          <w:sz w:val="18"/>
          <w:vertAlign w:val="baseline"/>
        </w:rPr>
        <w:t>in</w:t>
      </w:r>
      <w:r>
        <w:rPr>
          <w:spacing w:val="12"/>
          <w:sz w:val="18"/>
          <w:vertAlign w:val="baseline"/>
        </w:rPr>
        <w:t> </w:t>
      </w:r>
      <w:r>
        <w:rPr>
          <w:sz w:val="18"/>
          <w:vertAlign w:val="baseline"/>
        </w:rPr>
        <w:t>their</w:t>
      </w:r>
      <w:r>
        <w:rPr>
          <w:spacing w:val="12"/>
          <w:sz w:val="18"/>
          <w:vertAlign w:val="baseline"/>
        </w:rPr>
        <w:t> </w:t>
      </w:r>
      <w:r>
        <w:rPr>
          <w:spacing w:val="-4"/>
          <w:sz w:val="18"/>
          <w:vertAlign w:val="baseline"/>
        </w:rPr>
        <w:t>CVs.</w:t>
      </w:r>
    </w:p>
    <w:p>
      <w:pPr>
        <w:spacing w:before="21"/>
        <w:ind w:left="957" w:right="0" w:firstLine="0"/>
        <w:jc w:val="left"/>
        <w:rPr>
          <w:sz w:val="18"/>
        </w:rPr>
      </w:pPr>
      <w:r>
        <w:rPr>
          <w:rFonts w:ascii="Lucida Console" w:hAnsi="Lucida Console"/>
          <w:sz w:val="18"/>
          <w:vertAlign w:val="superscript"/>
        </w:rPr>
        <w:t>†</w:t>
      </w:r>
      <w:r>
        <w:rPr>
          <w:rFonts w:ascii="Lucida Console" w:hAnsi="Lucida Console"/>
          <w:spacing w:val="-38"/>
          <w:sz w:val="18"/>
          <w:vertAlign w:val="baseline"/>
        </w:rPr>
        <w:t> </w:t>
      </w:r>
      <w:r>
        <w:rPr>
          <w:sz w:val="18"/>
          <w:vertAlign w:val="baseline"/>
        </w:rPr>
        <w:t>Equal</w:t>
      </w:r>
      <w:r>
        <w:rPr>
          <w:spacing w:val="10"/>
          <w:sz w:val="18"/>
          <w:vertAlign w:val="baseline"/>
        </w:rPr>
        <w:t> </w:t>
      </w:r>
      <w:r>
        <w:rPr>
          <w:spacing w:val="-2"/>
          <w:sz w:val="18"/>
          <w:vertAlign w:val="baseline"/>
        </w:rPr>
        <w:t>supervision.</w:t>
      </w:r>
    </w:p>
    <w:p>
      <w:pPr>
        <w:spacing w:after="0"/>
        <w:jc w:val="left"/>
        <w:rPr>
          <w:sz w:val="18"/>
        </w:rPr>
        <w:sectPr>
          <w:type w:val="continuous"/>
          <w:pgSz w:w="12240" w:h="15840"/>
          <w:pgMar w:top="1820" w:bottom="280" w:left="1800" w:right="1800"/>
        </w:sectPr>
      </w:pPr>
    </w:p>
    <w:p>
      <w:pPr>
        <w:pStyle w:val="Heading1"/>
        <w:numPr>
          <w:ilvl w:val="0"/>
          <w:numId w:val="1"/>
        </w:numPr>
        <w:tabs>
          <w:tab w:pos="1298" w:val="left" w:leader="none"/>
        </w:tabs>
        <w:spacing w:line="240" w:lineRule="auto" w:before="240" w:after="0"/>
        <w:ind w:left="1298" w:right="0" w:hanging="403"/>
        <w:jc w:val="left"/>
      </w:pPr>
      <w:r>
        <w:rPr>
          <w:spacing w:val="-2"/>
        </w:rPr>
        <w:t>Introduction</w:t>
      </w:r>
    </w:p>
    <w:p>
      <w:pPr>
        <w:pStyle w:val="BodyText"/>
        <w:spacing w:line="252" w:lineRule="auto" w:before="258"/>
        <w:ind w:left="895" w:right="823"/>
        <w:jc w:val="both"/>
      </w:pPr>
      <w:r>
        <w:rPr>
          <w:spacing w:val="-2"/>
        </w:rPr>
        <w:t>Medical</w:t>
      </w:r>
      <w:r>
        <w:rPr>
          <w:spacing w:val="-4"/>
        </w:rPr>
        <w:t> </w:t>
      </w:r>
      <w:r>
        <w:rPr>
          <w:spacing w:val="-2"/>
        </w:rPr>
        <w:t>image</w:t>
      </w:r>
      <w:r>
        <w:rPr>
          <w:spacing w:val="-4"/>
        </w:rPr>
        <w:t> </w:t>
      </w:r>
      <w:r>
        <w:rPr>
          <w:spacing w:val="-2"/>
        </w:rPr>
        <w:t>segmentation</w:t>
      </w:r>
      <w:r>
        <w:rPr>
          <w:spacing w:val="-4"/>
        </w:rPr>
        <w:t> </w:t>
      </w:r>
      <w:r>
        <w:rPr>
          <w:spacing w:val="-2"/>
        </w:rPr>
        <w:t>remains</w:t>
      </w:r>
      <w:r>
        <w:rPr>
          <w:spacing w:val="-4"/>
        </w:rPr>
        <w:t> </w:t>
      </w:r>
      <w:r>
        <w:rPr>
          <w:spacing w:val="-2"/>
        </w:rPr>
        <w:t>a</w:t>
      </w:r>
      <w:r>
        <w:rPr>
          <w:spacing w:val="-4"/>
        </w:rPr>
        <w:t> </w:t>
      </w:r>
      <w:r>
        <w:rPr>
          <w:spacing w:val="-2"/>
        </w:rPr>
        <w:t>highly</w:t>
      </w:r>
      <w:r>
        <w:rPr>
          <w:spacing w:val="-4"/>
        </w:rPr>
        <w:t> </w:t>
      </w:r>
      <w:r>
        <w:rPr>
          <w:spacing w:val="-2"/>
        </w:rPr>
        <w:t>active</w:t>
      </w:r>
      <w:r>
        <w:rPr>
          <w:spacing w:val="-4"/>
        </w:rPr>
        <w:t> </w:t>
      </w:r>
      <w:r>
        <w:rPr>
          <w:spacing w:val="-2"/>
        </w:rPr>
        <w:t>area</w:t>
      </w:r>
      <w:r>
        <w:rPr>
          <w:spacing w:val="-4"/>
        </w:rPr>
        <w:t> </w:t>
      </w:r>
      <w:r>
        <w:rPr>
          <w:spacing w:val="-2"/>
        </w:rPr>
        <w:t>of</w:t>
      </w:r>
      <w:r>
        <w:rPr>
          <w:spacing w:val="-4"/>
        </w:rPr>
        <w:t> </w:t>
      </w:r>
      <w:r>
        <w:rPr>
          <w:spacing w:val="-2"/>
        </w:rPr>
        <w:t>research,</w:t>
      </w:r>
      <w:r>
        <w:rPr>
          <w:spacing w:val="-4"/>
        </w:rPr>
        <w:t> </w:t>
      </w:r>
      <w:r>
        <w:rPr>
          <w:spacing w:val="-2"/>
        </w:rPr>
        <w:t>evidenced by</w:t>
      </w:r>
      <w:r>
        <w:rPr>
          <w:spacing w:val="-11"/>
        </w:rPr>
        <w:t> </w:t>
      </w:r>
      <w:r>
        <w:rPr>
          <w:spacing w:val="-2"/>
        </w:rPr>
        <w:t>the</w:t>
      </w:r>
      <w:r>
        <w:rPr>
          <w:spacing w:val="-10"/>
        </w:rPr>
        <w:t> </w:t>
      </w:r>
      <w:r>
        <w:rPr>
          <w:spacing w:val="-2"/>
        </w:rPr>
        <w:t>U-Net</w:t>
      </w:r>
      <w:r>
        <w:rPr>
          <w:spacing w:val="-10"/>
        </w:rPr>
        <w:t> </w:t>
      </w:r>
      <w:r>
        <w:rPr>
          <w:spacing w:val="-2"/>
        </w:rPr>
        <w:t>architecture</w:t>
      </w:r>
      <w:r>
        <w:rPr>
          <w:spacing w:val="-10"/>
        </w:rPr>
        <w:t> </w:t>
      </w:r>
      <w:r>
        <w:rPr>
          <w:spacing w:val="-2"/>
        </w:rPr>
        <w:t>receiving</w:t>
      </w:r>
      <w:r>
        <w:rPr>
          <w:spacing w:val="-10"/>
        </w:rPr>
        <w:t> </w:t>
      </w:r>
      <w:r>
        <w:rPr>
          <w:spacing w:val="-2"/>
        </w:rPr>
        <w:t>over</w:t>
      </w:r>
      <w:r>
        <w:rPr>
          <w:spacing w:val="-10"/>
        </w:rPr>
        <w:t> </w:t>
      </w:r>
      <w:r>
        <w:rPr>
          <w:spacing w:val="-2"/>
        </w:rPr>
        <w:t>20,000</w:t>
      </w:r>
      <w:r>
        <w:rPr>
          <w:spacing w:val="-10"/>
        </w:rPr>
        <w:t> </w:t>
      </w:r>
      <w:r>
        <w:rPr>
          <w:spacing w:val="-2"/>
        </w:rPr>
        <w:t>citations</w:t>
      </w:r>
      <w:r>
        <w:rPr>
          <w:spacing w:val="-10"/>
        </w:rPr>
        <w:t> </w:t>
      </w:r>
      <w:r>
        <w:rPr>
          <w:spacing w:val="-2"/>
        </w:rPr>
        <w:t>in</w:t>
      </w:r>
      <w:r>
        <w:rPr>
          <w:spacing w:val="-10"/>
        </w:rPr>
        <w:t> </w:t>
      </w:r>
      <w:r>
        <w:rPr>
          <w:spacing w:val="-2"/>
        </w:rPr>
        <w:t>2023</w:t>
      </w:r>
      <w:r>
        <w:rPr>
          <w:spacing w:val="-10"/>
        </w:rPr>
        <w:t> </w:t>
      </w:r>
      <w:r>
        <w:rPr>
          <w:spacing w:val="-2"/>
        </w:rPr>
        <w:t>alone</w:t>
      </w:r>
      <w:r>
        <w:rPr>
          <w:spacing w:val="-10"/>
        </w:rPr>
        <w:t> </w:t>
      </w:r>
      <w:hyperlink w:history="true" w:anchor="_bookmark31">
        <w:r>
          <w:rPr>
            <w:spacing w:val="-2"/>
          </w:rPr>
          <w:t>[29].</w:t>
        </w:r>
      </w:hyperlink>
      <w:r>
        <w:rPr>
          <w:spacing w:val="-10"/>
        </w:rPr>
        <w:t> </w:t>
      </w:r>
      <w:r>
        <w:rPr>
          <w:spacing w:val="-2"/>
        </w:rPr>
        <w:t>The introduction</w:t>
      </w:r>
      <w:r>
        <w:rPr>
          <w:spacing w:val="-7"/>
        </w:rPr>
        <w:t> </w:t>
      </w:r>
      <w:r>
        <w:rPr>
          <w:spacing w:val="-2"/>
        </w:rPr>
        <w:t>of</w:t>
      </w:r>
      <w:r>
        <w:rPr>
          <w:spacing w:val="-7"/>
        </w:rPr>
        <w:t> </w:t>
      </w:r>
      <w:r>
        <w:rPr>
          <w:spacing w:val="-2"/>
        </w:rPr>
        <w:t>nnU-Net</w:t>
      </w:r>
      <w:r>
        <w:rPr>
          <w:spacing w:val="-7"/>
        </w:rPr>
        <w:t> </w:t>
      </w:r>
      <w:r>
        <w:rPr>
          <w:spacing w:val="-2"/>
        </w:rPr>
        <w:t>in</w:t>
      </w:r>
      <w:r>
        <w:rPr>
          <w:spacing w:val="-7"/>
        </w:rPr>
        <w:t> </w:t>
      </w:r>
      <w:r>
        <w:rPr>
          <w:spacing w:val="-2"/>
        </w:rPr>
        <w:t>2018</w:t>
      </w:r>
      <w:r>
        <w:rPr>
          <w:spacing w:val="-7"/>
        </w:rPr>
        <w:t> </w:t>
      </w:r>
      <w:r>
        <w:rPr>
          <w:spacing w:val="-2"/>
        </w:rPr>
        <w:t>was</w:t>
      </w:r>
      <w:r>
        <w:rPr>
          <w:spacing w:val="-7"/>
        </w:rPr>
        <w:t> </w:t>
      </w:r>
      <w:r>
        <w:rPr>
          <w:spacing w:val="-2"/>
        </w:rPr>
        <w:t>a</w:t>
      </w:r>
      <w:r>
        <w:rPr>
          <w:spacing w:val="-7"/>
        </w:rPr>
        <w:t> </w:t>
      </w:r>
      <w:r>
        <w:rPr>
          <w:spacing w:val="-2"/>
        </w:rPr>
        <w:t>pivotal</w:t>
      </w:r>
      <w:r>
        <w:rPr>
          <w:spacing w:val="-7"/>
        </w:rPr>
        <w:t> </w:t>
      </w:r>
      <w:r>
        <w:rPr>
          <w:spacing w:val="-2"/>
        </w:rPr>
        <w:t>moment,</w:t>
      </w:r>
      <w:r>
        <w:rPr>
          <w:spacing w:val="-7"/>
        </w:rPr>
        <w:t> </w:t>
      </w:r>
      <w:r>
        <w:rPr>
          <w:spacing w:val="-2"/>
        </w:rPr>
        <w:t>highlighting</w:t>
      </w:r>
      <w:r>
        <w:rPr>
          <w:spacing w:val="-7"/>
        </w:rPr>
        <w:t> </w:t>
      </w:r>
      <w:r>
        <w:rPr>
          <w:spacing w:val="-2"/>
        </w:rPr>
        <w:t>that</w:t>
      </w:r>
      <w:r>
        <w:rPr>
          <w:spacing w:val="-7"/>
        </w:rPr>
        <w:t> </w:t>
      </w:r>
      <w:r>
        <w:rPr>
          <w:spacing w:val="-2"/>
        </w:rPr>
        <w:t>careful </w:t>
      </w:r>
      <w:r>
        <w:rPr>
          <w:spacing w:val="-4"/>
        </w:rPr>
        <w:t>implementation and configuration of the architecture are more crucial for achiev- </w:t>
      </w:r>
      <w:r>
        <w:rPr>
          <w:spacing w:val="-2"/>
        </w:rPr>
        <w:t>ing</w:t>
      </w:r>
      <w:r>
        <w:rPr>
          <w:spacing w:val="-7"/>
        </w:rPr>
        <w:t> </w:t>
      </w:r>
      <w:r>
        <w:rPr>
          <w:spacing w:val="-2"/>
        </w:rPr>
        <w:t>state-of-the-art</w:t>
      </w:r>
      <w:r>
        <w:rPr>
          <w:spacing w:val="-7"/>
        </w:rPr>
        <w:t> </w:t>
      </w:r>
      <w:r>
        <w:rPr>
          <w:spacing w:val="-2"/>
        </w:rPr>
        <w:t>results</w:t>
      </w:r>
      <w:r>
        <w:rPr>
          <w:spacing w:val="-7"/>
        </w:rPr>
        <w:t> </w:t>
      </w:r>
      <w:r>
        <w:rPr>
          <w:spacing w:val="-2"/>
        </w:rPr>
        <w:t>than</w:t>
      </w:r>
      <w:r>
        <w:rPr>
          <w:spacing w:val="-7"/>
        </w:rPr>
        <w:t> </w:t>
      </w:r>
      <w:r>
        <w:rPr>
          <w:spacing w:val="-2"/>
        </w:rPr>
        <w:t>modifying</w:t>
      </w:r>
      <w:r>
        <w:rPr>
          <w:spacing w:val="-7"/>
        </w:rPr>
        <w:t> </w:t>
      </w:r>
      <w:r>
        <w:rPr>
          <w:spacing w:val="-2"/>
        </w:rPr>
        <w:t>the</w:t>
      </w:r>
      <w:r>
        <w:rPr>
          <w:spacing w:val="-7"/>
        </w:rPr>
        <w:t> </w:t>
      </w:r>
      <w:r>
        <w:rPr>
          <w:spacing w:val="-2"/>
        </w:rPr>
        <w:t>architecture</w:t>
      </w:r>
      <w:r>
        <w:rPr>
          <w:spacing w:val="-7"/>
        </w:rPr>
        <w:t> </w:t>
      </w:r>
      <w:r>
        <w:rPr>
          <w:spacing w:val="-2"/>
        </w:rPr>
        <w:t>itself</w:t>
      </w:r>
      <w:r>
        <w:rPr>
          <w:spacing w:val="-7"/>
        </w:rPr>
        <w:t> </w:t>
      </w:r>
      <w:hyperlink w:history="true" w:anchor="_bookmark23">
        <w:r>
          <w:rPr>
            <w:spacing w:val="-2"/>
          </w:rPr>
          <w:t>[23,21].</w:t>
        </w:r>
      </w:hyperlink>
      <w:r>
        <w:rPr>
          <w:spacing w:val="-7"/>
        </w:rPr>
        <w:t> </w:t>
      </w:r>
      <w:r>
        <w:rPr>
          <w:spacing w:val="-2"/>
        </w:rPr>
        <w:t>Despite </w:t>
      </w:r>
      <w:r>
        <w:rPr/>
        <w:t>this, the attraction of innovative architectures from the broader computer vi- sion</w:t>
      </w:r>
      <w:r>
        <w:rPr>
          <w:spacing w:val="-10"/>
        </w:rPr>
        <w:t> </w:t>
      </w:r>
      <w:r>
        <w:rPr/>
        <w:t>domain,</w:t>
      </w:r>
      <w:r>
        <w:rPr>
          <w:spacing w:val="-10"/>
        </w:rPr>
        <w:t> </w:t>
      </w:r>
      <w:r>
        <w:rPr/>
        <w:t>such</w:t>
      </w:r>
      <w:r>
        <w:rPr>
          <w:spacing w:val="-10"/>
        </w:rPr>
        <w:t> </w:t>
      </w:r>
      <w:r>
        <w:rPr/>
        <w:t>as</w:t>
      </w:r>
      <w:r>
        <w:rPr>
          <w:spacing w:val="-10"/>
        </w:rPr>
        <w:t> </w:t>
      </w:r>
      <w:r>
        <w:rPr/>
        <w:t>Transformers</w:t>
      </w:r>
      <w:r>
        <w:rPr>
          <w:spacing w:val="-10"/>
        </w:rPr>
        <w:t> </w:t>
      </w:r>
      <w:hyperlink w:history="true" w:anchor="_bookmark35">
        <w:r>
          <w:rPr/>
          <w:t>[33]</w:t>
        </w:r>
      </w:hyperlink>
      <w:r>
        <w:rPr>
          <w:spacing w:val="-10"/>
        </w:rPr>
        <w:t> </w:t>
      </w:r>
      <w:r>
        <w:rPr/>
        <w:t>and</w:t>
      </w:r>
      <w:r>
        <w:rPr>
          <w:spacing w:val="-10"/>
        </w:rPr>
        <w:t> </w:t>
      </w:r>
      <w:r>
        <w:rPr/>
        <w:t>Mamba</w:t>
      </w:r>
      <w:r>
        <w:rPr>
          <w:spacing w:val="-10"/>
        </w:rPr>
        <w:t> </w:t>
      </w:r>
      <w:hyperlink w:history="true" w:anchor="_bookmark15">
        <w:r>
          <w:rPr/>
          <w:t>[13],</w:t>
        </w:r>
      </w:hyperlink>
      <w:r>
        <w:rPr>
          <w:spacing w:val="-10"/>
        </w:rPr>
        <w:t> </w:t>
      </w:r>
      <w:r>
        <w:rPr/>
        <w:t>persists.</w:t>
      </w:r>
      <w:r>
        <w:rPr>
          <w:spacing w:val="-10"/>
        </w:rPr>
        <w:t> </w:t>
      </w:r>
      <w:r>
        <w:rPr/>
        <w:t>Adaptations of these cutting-edge designs to the medical imaging domain have emerged, with claims of superior performance over the conventional CNN-based U-Net </w:t>
      </w:r>
      <w:hyperlink w:history="true" w:anchor="_bookmark36">
        <w:r>
          <w:rPr>
            <w:spacing w:val="-2"/>
          </w:rPr>
          <w:t>[32,11,15,17,41,38,26,9,12,37,34].</w:t>
        </w:r>
      </w:hyperlink>
    </w:p>
    <w:p>
      <w:pPr>
        <w:pStyle w:val="BodyText"/>
        <w:spacing w:before="17"/>
      </w:pPr>
    </w:p>
    <w:p>
      <w:pPr>
        <w:pStyle w:val="BodyText"/>
        <w:spacing w:line="252" w:lineRule="auto"/>
        <w:ind w:left="895" w:right="824"/>
        <w:jc w:val="both"/>
      </w:pPr>
      <w:r>
        <w:rPr/>
        <w:t>In this paper, we critically examine these claims and find that the current</w:t>
      </w:r>
      <w:r>
        <w:rPr>
          <w:spacing w:val="40"/>
        </w:rPr>
        <w:t> </w:t>
      </w:r>
      <w:r>
        <w:rPr/>
        <w:t>rapid adoption of new methods to the medical domain comes with a lack of stringent validation. As a consequence, we observe that many recent claims of methodological</w:t>
      </w:r>
      <w:r>
        <w:rPr>
          <w:spacing w:val="-13"/>
        </w:rPr>
        <w:t> </w:t>
      </w:r>
      <w:r>
        <w:rPr/>
        <w:t>superiority</w:t>
      </w:r>
      <w:r>
        <w:rPr>
          <w:spacing w:val="-12"/>
        </w:rPr>
        <w:t> </w:t>
      </w:r>
      <w:r>
        <w:rPr/>
        <w:t>do</w:t>
      </w:r>
      <w:r>
        <w:rPr>
          <w:spacing w:val="-12"/>
        </w:rPr>
        <w:t> </w:t>
      </w:r>
      <w:r>
        <w:rPr/>
        <w:t>not</w:t>
      </w:r>
      <w:r>
        <w:rPr>
          <w:spacing w:val="-12"/>
        </w:rPr>
        <w:t> </w:t>
      </w:r>
      <w:r>
        <w:rPr/>
        <w:t>hold</w:t>
      </w:r>
      <w:r>
        <w:rPr>
          <w:spacing w:val="-12"/>
        </w:rPr>
        <w:t> </w:t>
      </w:r>
      <w:r>
        <w:rPr/>
        <w:t>when</w:t>
      </w:r>
      <w:r>
        <w:rPr>
          <w:spacing w:val="-12"/>
        </w:rPr>
        <w:t> </w:t>
      </w:r>
      <w:r>
        <w:rPr/>
        <w:t>systematically</w:t>
      </w:r>
      <w:r>
        <w:rPr>
          <w:spacing w:val="-12"/>
        </w:rPr>
        <w:t> </w:t>
      </w:r>
      <w:r>
        <w:rPr/>
        <w:t>tested</w:t>
      </w:r>
      <w:r>
        <w:rPr>
          <w:spacing w:val="-12"/>
        </w:rPr>
        <w:t> </w:t>
      </w:r>
      <w:r>
        <w:rPr/>
        <w:t>in</w:t>
      </w:r>
      <w:r>
        <w:rPr>
          <w:spacing w:val="-12"/>
        </w:rPr>
        <w:t> </w:t>
      </w:r>
      <w:r>
        <w:rPr/>
        <w:t>a</w:t>
      </w:r>
      <w:r>
        <w:rPr>
          <w:spacing w:val="-12"/>
        </w:rPr>
        <w:t> </w:t>
      </w:r>
      <w:r>
        <w:rPr/>
        <w:t>compre- hensive</w:t>
      </w:r>
      <w:r>
        <w:rPr>
          <w:spacing w:val="-12"/>
        </w:rPr>
        <w:t> </w:t>
      </w:r>
      <w:r>
        <w:rPr/>
        <w:t>benchmark.</w:t>
      </w:r>
      <w:r>
        <w:rPr>
          <w:spacing w:val="-12"/>
        </w:rPr>
        <w:t> </w:t>
      </w:r>
      <w:r>
        <w:rPr/>
        <w:t>This</w:t>
      </w:r>
      <w:r>
        <w:rPr>
          <w:spacing w:val="-12"/>
        </w:rPr>
        <w:t> </w:t>
      </w:r>
      <w:r>
        <w:rPr/>
        <w:t>trend</w:t>
      </w:r>
      <w:r>
        <w:rPr>
          <w:spacing w:val="-12"/>
        </w:rPr>
        <w:t> </w:t>
      </w:r>
      <w:r>
        <w:rPr/>
        <w:t>raises</w:t>
      </w:r>
      <w:r>
        <w:rPr>
          <w:spacing w:val="-12"/>
        </w:rPr>
        <w:t> </w:t>
      </w:r>
      <w:r>
        <w:rPr/>
        <w:t>significant</w:t>
      </w:r>
      <w:r>
        <w:rPr>
          <w:spacing w:val="-12"/>
        </w:rPr>
        <w:t> </w:t>
      </w:r>
      <w:r>
        <w:rPr/>
        <w:t>concerns,</w:t>
      </w:r>
      <w:r>
        <w:rPr>
          <w:spacing w:val="-12"/>
        </w:rPr>
        <w:t> </w:t>
      </w:r>
      <w:r>
        <w:rPr/>
        <w:t>indicating</w:t>
      </w:r>
      <w:r>
        <w:rPr>
          <w:spacing w:val="-12"/>
        </w:rPr>
        <w:t> </w:t>
      </w:r>
      <w:r>
        <w:rPr/>
        <w:t>a</w:t>
      </w:r>
      <w:r>
        <w:rPr>
          <w:spacing w:val="-12"/>
        </w:rPr>
        <w:t> </w:t>
      </w:r>
      <w:r>
        <w:rPr/>
        <w:t>prevail- ing attention bias in medical image segmentation towards novel architectures. </w:t>
      </w:r>
      <w:r>
        <w:rPr>
          <w:spacing w:val="-2"/>
        </w:rPr>
        <w:t>To</w:t>
      </w:r>
      <w:r>
        <w:rPr>
          <w:spacing w:val="-3"/>
        </w:rPr>
        <w:t> </w:t>
      </w:r>
      <w:r>
        <w:rPr>
          <w:spacing w:val="-2"/>
        </w:rPr>
        <w:t>overcome</w:t>
      </w:r>
      <w:r>
        <w:rPr>
          <w:spacing w:val="-3"/>
        </w:rPr>
        <w:t> </w:t>
      </w:r>
      <w:r>
        <w:rPr>
          <w:spacing w:val="-2"/>
        </w:rPr>
        <w:t>this</w:t>
      </w:r>
      <w:r>
        <w:rPr>
          <w:spacing w:val="-3"/>
        </w:rPr>
        <w:t> </w:t>
      </w:r>
      <w:r>
        <w:rPr>
          <w:spacing w:val="-2"/>
        </w:rPr>
        <w:t>bias</w:t>
      </w:r>
      <w:r>
        <w:rPr>
          <w:spacing w:val="-3"/>
        </w:rPr>
        <w:t> </w:t>
      </w:r>
      <w:r>
        <w:rPr>
          <w:spacing w:val="-2"/>
        </w:rPr>
        <w:t>and</w:t>
      </w:r>
      <w:r>
        <w:rPr>
          <w:spacing w:val="-3"/>
        </w:rPr>
        <w:t> </w:t>
      </w:r>
      <w:r>
        <w:rPr>
          <w:spacing w:val="-2"/>
        </w:rPr>
        <w:t>redirect</w:t>
      </w:r>
      <w:r>
        <w:rPr>
          <w:spacing w:val="-3"/>
        </w:rPr>
        <w:t> </w:t>
      </w:r>
      <w:r>
        <w:rPr>
          <w:spacing w:val="-2"/>
        </w:rPr>
        <w:t>the</w:t>
      </w:r>
      <w:r>
        <w:rPr>
          <w:spacing w:val="-3"/>
        </w:rPr>
        <w:t> </w:t>
      </w:r>
      <w:r>
        <w:rPr>
          <w:spacing w:val="-2"/>
        </w:rPr>
        <w:t>field</w:t>
      </w:r>
      <w:r>
        <w:rPr>
          <w:spacing w:val="-3"/>
        </w:rPr>
        <w:t> </w:t>
      </w:r>
      <w:r>
        <w:rPr>
          <w:spacing w:val="-2"/>
        </w:rPr>
        <w:t>towards</w:t>
      </w:r>
      <w:r>
        <w:rPr>
          <w:spacing w:val="-3"/>
        </w:rPr>
        <w:t> </w:t>
      </w:r>
      <w:r>
        <w:rPr>
          <w:spacing w:val="-2"/>
        </w:rPr>
        <w:t>meaningful</w:t>
      </w:r>
      <w:r>
        <w:rPr>
          <w:spacing w:val="-3"/>
        </w:rPr>
        <w:t> </w:t>
      </w:r>
      <w:r>
        <w:rPr>
          <w:spacing w:val="-2"/>
        </w:rPr>
        <w:t>methodological </w:t>
      </w:r>
      <w:r>
        <w:rPr>
          <w:spacing w:val="-4"/>
        </w:rPr>
        <w:t>progress, we call for a systemic change emphasizing rigorous validation practices. </w:t>
      </w:r>
      <w:r>
        <w:rPr/>
        <w:t>Our study makes the following contributions:</w:t>
      </w:r>
    </w:p>
    <w:p>
      <w:pPr>
        <w:pStyle w:val="ListParagraph"/>
        <w:numPr>
          <w:ilvl w:val="0"/>
          <w:numId w:val="2"/>
        </w:numPr>
        <w:tabs>
          <w:tab w:pos="1232" w:val="left" w:leader="none"/>
          <w:tab w:pos="1234" w:val="left" w:leader="none"/>
        </w:tabs>
        <w:spacing w:line="252" w:lineRule="auto" w:before="177" w:after="0"/>
        <w:ind w:left="1234" w:right="824" w:hanging="255"/>
        <w:jc w:val="both"/>
        <w:rPr>
          <w:sz w:val="20"/>
        </w:rPr>
      </w:pPr>
      <w:r>
        <w:rPr>
          <w:sz w:val="20"/>
        </w:rPr>
        <w:t>We</w:t>
      </w:r>
      <w:r>
        <w:rPr>
          <w:spacing w:val="-13"/>
          <w:sz w:val="20"/>
        </w:rPr>
        <w:t> </w:t>
      </w:r>
      <w:r>
        <w:rPr>
          <w:sz w:val="20"/>
        </w:rPr>
        <w:t>systematically</w:t>
      </w:r>
      <w:r>
        <w:rPr>
          <w:spacing w:val="-12"/>
          <w:sz w:val="20"/>
        </w:rPr>
        <w:t> </w:t>
      </w:r>
      <w:r>
        <w:rPr>
          <w:sz w:val="20"/>
        </w:rPr>
        <w:t>identify</w:t>
      </w:r>
      <w:r>
        <w:rPr>
          <w:spacing w:val="-12"/>
          <w:sz w:val="20"/>
        </w:rPr>
        <w:t> </w:t>
      </w:r>
      <w:r>
        <w:rPr>
          <w:sz w:val="20"/>
        </w:rPr>
        <w:t>validation</w:t>
      </w:r>
      <w:r>
        <w:rPr>
          <w:spacing w:val="-12"/>
          <w:sz w:val="20"/>
        </w:rPr>
        <w:t> </w:t>
      </w:r>
      <w:r>
        <w:rPr>
          <w:sz w:val="20"/>
        </w:rPr>
        <w:t>pitfalls</w:t>
      </w:r>
      <w:r>
        <w:rPr>
          <w:spacing w:val="-12"/>
          <w:sz w:val="20"/>
        </w:rPr>
        <w:t> </w:t>
      </w:r>
      <w:r>
        <w:rPr>
          <w:sz w:val="20"/>
        </w:rPr>
        <w:t>in</w:t>
      </w:r>
      <w:r>
        <w:rPr>
          <w:spacing w:val="-12"/>
          <w:sz w:val="20"/>
        </w:rPr>
        <w:t> </w:t>
      </w:r>
      <w:r>
        <w:rPr>
          <w:sz w:val="20"/>
        </w:rPr>
        <w:t>the</w:t>
      </w:r>
      <w:r>
        <w:rPr>
          <w:spacing w:val="-12"/>
          <w:sz w:val="20"/>
        </w:rPr>
        <w:t> </w:t>
      </w:r>
      <w:r>
        <w:rPr>
          <w:sz w:val="20"/>
        </w:rPr>
        <w:t>field</w:t>
      </w:r>
      <w:r>
        <w:rPr>
          <w:spacing w:val="-12"/>
          <w:sz w:val="20"/>
        </w:rPr>
        <w:t> </w:t>
      </w:r>
      <w:r>
        <w:rPr>
          <w:sz w:val="20"/>
        </w:rPr>
        <w:t>and</w:t>
      </w:r>
      <w:r>
        <w:rPr>
          <w:spacing w:val="-12"/>
          <w:sz w:val="20"/>
        </w:rPr>
        <w:t> </w:t>
      </w:r>
      <w:r>
        <w:rPr>
          <w:sz w:val="20"/>
        </w:rPr>
        <w:t>provide</w:t>
      </w:r>
      <w:r>
        <w:rPr>
          <w:spacing w:val="-12"/>
          <w:sz w:val="20"/>
        </w:rPr>
        <w:t> </w:t>
      </w:r>
      <w:r>
        <w:rPr>
          <w:sz w:val="20"/>
        </w:rPr>
        <w:t>recom- mendations for how to avoid them.</w:t>
      </w:r>
    </w:p>
    <w:p>
      <w:pPr>
        <w:pStyle w:val="ListParagraph"/>
        <w:numPr>
          <w:ilvl w:val="0"/>
          <w:numId w:val="2"/>
        </w:numPr>
        <w:tabs>
          <w:tab w:pos="1232" w:val="left" w:leader="none"/>
          <w:tab w:pos="1234" w:val="left" w:leader="none"/>
        </w:tabs>
        <w:spacing w:line="252" w:lineRule="auto" w:before="4" w:after="0"/>
        <w:ind w:left="1234" w:right="825" w:hanging="255"/>
        <w:jc w:val="both"/>
        <w:rPr>
          <w:sz w:val="20"/>
        </w:rPr>
      </w:pPr>
      <w:r>
        <w:rPr>
          <w:sz w:val="20"/>
        </w:rPr>
        <w:t>We</w:t>
      </w:r>
      <w:r>
        <w:rPr>
          <w:spacing w:val="-1"/>
          <w:sz w:val="20"/>
        </w:rPr>
        <w:t> </w:t>
      </w:r>
      <w:r>
        <w:rPr>
          <w:sz w:val="20"/>
        </w:rPr>
        <w:t>conduct</w:t>
      </w:r>
      <w:r>
        <w:rPr>
          <w:spacing w:val="-1"/>
          <w:sz w:val="20"/>
        </w:rPr>
        <w:t> </w:t>
      </w:r>
      <w:r>
        <w:rPr>
          <w:sz w:val="20"/>
        </w:rPr>
        <w:t>a</w:t>
      </w:r>
      <w:r>
        <w:rPr>
          <w:spacing w:val="-1"/>
          <w:sz w:val="20"/>
        </w:rPr>
        <w:t> </w:t>
      </w:r>
      <w:r>
        <w:rPr>
          <w:sz w:val="20"/>
        </w:rPr>
        <w:t>large-scale</w:t>
      </w:r>
      <w:r>
        <w:rPr>
          <w:spacing w:val="-1"/>
          <w:sz w:val="20"/>
        </w:rPr>
        <w:t> </w:t>
      </w:r>
      <w:r>
        <w:rPr>
          <w:sz w:val="20"/>
        </w:rPr>
        <w:t>benchmark</w:t>
      </w:r>
      <w:r>
        <w:rPr>
          <w:spacing w:val="-1"/>
          <w:sz w:val="20"/>
        </w:rPr>
        <w:t> </w:t>
      </w:r>
      <w:r>
        <w:rPr>
          <w:sz w:val="20"/>
        </w:rPr>
        <w:t>under</w:t>
      </w:r>
      <w:r>
        <w:rPr>
          <w:spacing w:val="-1"/>
          <w:sz w:val="20"/>
        </w:rPr>
        <w:t> </w:t>
      </w:r>
      <w:r>
        <w:rPr>
          <w:sz w:val="20"/>
        </w:rPr>
        <w:t>a</w:t>
      </w:r>
      <w:r>
        <w:rPr>
          <w:spacing w:val="-1"/>
          <w:sz w:val="20"/>
        </w:rPr>
        <w:t> </w:t>
      </w:r>
      <w:r>
        <w:rPr>
          <w:sz w:val="20"/>
        </w:rPr>
        <w:t>thorough</w:t>
      </w:r>
      <w:r>
        <w:rPr>
          <w:spacing w:val="-1"/>
          <w:sz w:val="20"/>
        </w:rPr>
        <w:t> </w:t>
      </w:r>
      <w:r>
        <w:rPr>
          <w:sz w:val="20"/>
        </w:rPr>
        <w:t>validation</w:t>
      </w:r>
      <w:r>
        <w:rPr>
          <w:spacing w:val="-1"/>
          <w:sz w:val="20"/>
        </w:rPr>
        <w:t> </w:t>
      </w:r>
      <w:r>
        <w:rPr>
          <w:sz w:val="20"/>
        </w:rPr>
        <w:t>protocol to scrutinize the performance of prevalent segmentation methods.</w:t>
      </w:r>
    </w:p>
    <w:p>
      <w:pPr>
        <w:pStyle w:val="ListParagraph"/>
        <w:numPr>
          <w:ilvl w:val="0"/>
          <w:numId w:val="2"/>
        </w:numPr>
        <w:tabs>
          <w:tab w:pos="1232" w:val="left" w:leader="none"/>
          <w:tab w:pos="1234" w:val="left" w:leader="none"/>
        </w:tabs>
        <w:spacing w:line="252" w:lineRule="auto" w:before="4" w:after="0"/>
        <w:ind w:left="1234" w:right="826" w:hanging="255"/>
        <w:jc w:val="both"/>
        <w:rPr>
          <w:sz w:val="20"/>
        </w:rPr>
      </w:pPr>
      <w:r>
        <w:rPr>
          <w:spacing w:val="-2"/>
          <w:sz w:val="20"/>
        </w:rPr>
        <w:t>Based</w:t>
      </w:r>
      <w:r>
        <w:rPr>
          <w:spacing w:val="-6"/>
          <w:sz w:val="20"/>
        </w:rPr>
        <w:t> </w:t>
      </w:r>
      <w:r>
        <w:rPr>
          <w:spacing w:val="-2"/>
          <w:sz w:val="20"/>
        </w:rPr>
        <w:t>on</w:t>
      </w:r>
      <w:r>
        <w:rPr>
          <w:spacing w:val="-6"/>
          <w:sz w:val="20"/>
        </w:rPr>
        <w:t> </w:t>
      </w:r>
      <w:r>
        <w:rPr>
          <w:spacing w:val="-2"/>
          <w:sz w:val="20"/>
        </w:rPr>
        <w:t>this</w:t>
      </w:r>
      <w:r>
        <w:rPr>
          <w:spacing w:val="-6"/>
          <w:sz w:val="20"/>
        </w:rPr>
        <w:t> </w:t>
      </w:r>
      <w:r>
        <w:rPr>
          <w:spacing w:val="-2"/>
          <w:sz w:val="20"/>
        </w:rPr>
        <w:t>analysis,</w:t>
      </w:r>
      <w:r>
        <w:rPr>
          <w:spacing w:val="-6"/>
          <w:sz w:val="20"/>
        </w:rPr>
        <w:t> </w:t>
      </w:r>
      <w:r>
        <w:rPr>
          <w:spacing w:val="-2"/>
          <w:sz w:val="20"/>
        </w:rPr>
        <w:t>we</w:t>
      </w:r>
      <w:r>
        <w:rPr>
          <w:spacing w:val="-6"/>
          <w:sz w:val="20"/>
        </w:rPr>
        <w:t> </w:t>
      </w:r>
      <w:r>
        <w:rPr>
          <w:spacing w:val="-2"/>
          <w:sz w:val="20"/>
        </w:rPr>
        <w:t>identify</w:t>
      </w:r>
      <w:r>
        <w:rPr>
          <w:spacing w:val="-6"/>
          <w:sz w:val="20"/>
        </w:rPr>
        <w:t> </w:t>
      </w:r>
      <w:r>
        <w:rPr>
          <w:spacing w:val="-2"/>
          <w:sz w:val="20"/>
        </w:rPr>
        <w:t>key</w:t>
      </w:r>
      <w:r>
        <w:rPr>
          <w:spacing w:val="-6"/>
          <w:sz w:val="20"/>
        </w:rPr>
        <w:t> </w:t>
      </w:r>
      <w:r>
        <w:rPr>
          <w:spacing w:val="-2"/>
          <w:sz w:val="20"/>
        </w:rPr>
        <w:t>methodological</w:t>
      </w:r>
      <w:r>
        <w:rPr>
          <w:spacing w:val="-6"/>
          <w:sz w:val="20"/>
        </w:rPr>
        <w:t> </w:t>
      </w:r>
      <w:r>
        <w:rPr>
          <w:spacing w:val="-2"/>
          <w:sz w:val="20"/>
        </w:rPr>
        <w:t>components</w:t>
      </w:r>
      <w:r>
        <w:rPr>
          <w:spacing w:val="-6"/>
          <w:sz w:val="20"/>
        </w:rPr>
        <w:t> </w:t>
      </w:r>
      <w:r>
        <w:rPr>
          <w:spacing w:val="-2"/>
          <w:sz w:val="20"/>
        </w:rPr>
        <w:t>for</w:t>
      </w:r>
      <w:r>
        <w:rPr>
          <w:spacing w:val="-6"/>
          <w:sz w:val="20"/>
        </w:rPr>
        <w:t> </w:t>
      </w:r>
      <w:r>
        <w:rPr>
          <w:spacing w:val="-2"/>
          <w:sz w:val="20"/>
        </w:rPr>
        <w:t>med- </w:t>
      </w:r>
      <w:r>
        <w:rPr>
          <w:sz w:val="20"/>
        </w:rPr>
        <w:t>ical</w:t>
      </w:r>
      <w:r>
        <w:rPr>
          <w:spacing w:val="-4"/>
          <w:sz w:val="20"/>
        </w:rPr>
        <w:t> </w:t>
      </w:r>
      <w:r>
        <w:rPr>
          <w:sz w:val="20"/>
        </w:rPr>
        <w:t>image</w:t>
      </w:r>
      <w:r>
        <w:rPr>
          <w:spacing w:val="-4"/>
          <w:sz w:val="20"/>
        </w:rPr>
        <w:t> </w:t>
      </w:r>
      <w:r>
        <w:rPr>
          <w:sz w:val="20"/>
        </w:rPr>
        <w:t>segmentation</w:t>
      </w:r>
      <w:r>
        <w:rPr>
          <w:spacing w:val="-4"/>
          <w:sz w:val="20"/>
        </w:rPr>
        <w:t> </w:t>
      </w:r>
      <w:r>
        <w:rPr>
          <w:sz w:val="20"/>
        </w:rPr>
        <w:t>as</w:t>
      </w:r>
      <w:r>
        <w:rPr>
          <w:spacing w:val="-4"/>
          <w:sz w:val="20"/>
        </w:rPr>
        <w:t> </w:t>
      </w:r>
      <w:r>
        <w:rPr>
          <w:sz w:val="20"/>
        </w:rPr>
        <w:t>well</w:t>
      </w:r>
      <w:r>
        <w:rPr>
          <w:spacing w:val="-4"/>
          <w:sz w:val="20"/>
        </w:rPr>
        <w:t> </w:t>
      </w:r>
      <w:r>
        <w:rPr>
          <w:sz w:val="20"/>
        </w:rPr>
        <w:t>as</w:t>
      </w:r>
      <w:r>
        <w:rPr>
          <w:spacing w:val="-4"/>
          <w:sz w:val="20"/>
        </w:rPr>
        <w:t> </w:t>
      </w:r>
      <w:r>
        <w:rPr>
          <w:sz w:val="20"/>
        </w:rPr>
        <w:t>a</w:t>
      </w:r>
      <w:r>
        <w:rPr>
          <w:spacing w:val="-4"/>
          <w:sz w:val="20"/>
        </w:rPr>
        <w:t> </w:t>
      </w:r>
      <w:r>
        <w:rPr>
          <w:sz w:val="20"/>
        </w:rPr>
        <w:t>set</w:t>
      </w:r>
      <w:r>
        <w:rPr>
          <w:spacing w:val="-4"/>
          <w:sz w:val="20"/>
        </w:rPr>
        <w:t> </w:t>
      </w:r>
      <w:r>
        <w:rPr>
          <w:sz w:val="20"/>
        </w:rPr>
        <w:t>of</w:t>
      </w:r>
      <w:r>
        <w:rPr>
          <w:spacing w:val="-4"/>
          <w:sz w:val="20"/>
        </w:rPr>
        <w:t> </w:t>
      </w:r>
      <w:r>
        <w:rPr>
          <w:sz w:val="20"/>
        </w:rPr>
        <w:t>suitable</w:t>
      </w:r>
      <w:r>
        <w:rPr>
          <w:spacing w:val="-4"/>
          <w:sz w:val="20"/>
        </w:rPr>
        <w:t> </w:t>
      </w:r>
      <w:r>
        <w:rPr>
          <w:sz w:val="20"/>
        </w:rPr>
        <w:t>benchmarking</w:t>
      </w:r>
      <w:r>
        <w:rPr>
          <w:spacing w:val="-4"/>
          <w:sz w:val="20"/>
        </w:rPr>
        <w:t> </w:t>
      </w:r>
      <w:r>
        <w:rPr>
          <w:sz w:val="20"/>
        </w:rPr>
        <w:t>datasets.</w:t>
      </w:r>
    </w:p>
    <w:p>
      <w:pPr>
        <w:pStyle w:val="ListParagraph"/>
        <w:numPr>
          <w:ilvl w:val="0"/>
          <w:numId w:val="2"/>
        </w:numPr>
        <w:tabs>
          <w:tab w:pos="1232" w:val="left" w:leader="none"/>
          <w:tab w:pos="1234" w:val="left" w:leader="none"/>
        </w:tabs>
        <w:spacing w:line="252" w:lineRule="auto" w:before="4" w:after="0"/>
        <w:ind w:left="1234" w:right="825" w:hanging="255"/>
        <w:jc w:val="both"/>
        <w:rPr>
          <w:sz w:val="20"/>
        </w:rPr>
      </w:pPr>
      <w:r>
        <w:rPr>
          <w:sz w:val="20"/>
        </w:rPr>
        <w:t>We release a series of updated standardized baselines for 3D medical seg- mentation</w:t>
      </w:r>
      <w:r>
        <w:rPr>
          <w:spacing w:val="-4"/>
          <w:sz w:val="20"/>
        </w:rPr>
        <w:t> </w:t>
      </w:r>
      <w:r>
        <w:rPr>
          <w:sz w:val="20"/>
        </w:rPr>
        <w:t>at</w:t>
      </w:r>
      <w:r>
        <w:rPr>
          <w:spacing w:val="-4"/>
          <w:sz w:val="20"/>
        </w:rPr>
        <w:t> </w:t>
      </w:r>
      <w:hyperlink r:id="rId8">
        <w:r>
          <w:rPr>
            <w:sz w:val="20"/>
          </w:rPr>
          <w:t>https://github.com/MIC-DKFZ/nnUNet.</w:t>
        </w:r>
      </w:hyperlink>
      <w:r>
        <w:rPr>
          <w:spacing w:val="-4"/>
          <w:sz w:val="20"/>
        </w:rPr>
        <w:t> </w:t>
      </w:r>
      <w:r>
        <w:rPr>
          <w:sz w:val="20"/>
        </w:rPr>
        <w:t>These</w:t>
      </w:r>
      <w:r>
        <w:rPr>
          <w:spacing w:val="-4"/>
          <w:sz w:val="20"/>
        </w:rPr>
        <w:t> </w:t>
      </w:r>
      <w:r>
        <w:rPr>
          <w:sz w:val="20"/>
        </w:rPr>
        <w:t>are</w:t>
      </w:r>
      <w:r>
        <w:rPr>
          <w:spacing w:val="-4"/>
          <w:sz w:val="20"/>
        </w:rPr>
        <w:t> </w:t>
      </w:r>
      <w:r>
        <w:rPr>
          <w:sz w:val="20"/>
        </w:rPr>
        <w:t>based</w:t>
      </w:r>
      <w:r>
        <w:rPr>
          <w:spacing w:val="-4"/>
          <w:sz w:val="20"/>
        </w:rPr>
        <w:t> </w:t>
      </w:r>
      <w:r>
        <w:rPr>
          <w:sz w:val="20"/>
        </w:rPr>
        <w:t>on a residual encoder U-Net within the nnU-Net framework and tailored to accommodate a spectrum of hardware capabilities ("M", "L", "XL").</w:t>
      </w:r>
    </w:p>
    <w:p>
      <w:pPr>
        <w:pStyle w:val="BodyText"/>
        <w:spacing w:before="153"/>
      </w:pPr>
    </w:p>
    <w:p>
      <w:pPr>
        <w:pStyle w:val="Heading1"/>
        <w:numPr>
          <w:ilvl w:val="0"/>
          <w:numId w:val="1"/>
        </w:numPr>
        <w:tabs>
          <w:tab w:pos="1298" w:val="left" w:leader="none"/>
        </w:tabs>
        <w:spacing w:line="240" w:lineRule="auto" w:before="0" w:after="0"/>
        <w:ind w:left="1298" w:right="0" w:hanging="403"/>
        <w:jc w:val="left"/>
      </w:pPr>
      <w:r>
        <w:rPr>
          <w:spacing w:val="-9"/>
        </w:rPr>
        <w:t>Validation</w:t>
      </w:r>
      <w:r>
        <w:rPr>
          <w:spacing w:val="14"/>
        </w:rPr>
        <w:t> </w:t>
      </w:r>
      <w:r>
        <w:rPr>
          <w:spacing w:val="-2"/>
        </w:rPr>
        <w:t>Pitfalls</w:t>
      </w:r>
    </w:p>
    <w:p>
      <w:pPr>
        <w:pStyle w:val="BodyText"/>
        <w:spacing w:line="252" w:lineRule="auto" w:before="258"/>
        <w:ind w:left="895" w:right="823"/>
        <w:jc w:val="both"/>
      </w:pPr>
      <w:r>
        <w:rPr>
          <w:spacing w:val="-2"/>
        </w:rPr>
        <w:t>In</w:t>
      </w:r>
      <w:r>
        <w:rPr>
          <w:spacing w:val="-11"/>
        </w:rPr>
        <w:t> </w:t>
      </w:r>
      <w:r>
        <w:rPr>
          <w:spacing w:val="-2"/>
        </w:rPr>
        <w:t>the</w:t>
      </w:r>
      <w:r>
        <w:rPr>
          <w:spacing w:val="-10"/>
        </w:rPr>
        <w:t> </w:t>
      </w:r>
      <w:r>
        <w:rPr>
          <w:spacing w:val="-2"/>
        </w:rPr>
        <w:t>following,</w:t>
      </w:r>
      <w:r>
        <w:rPr>
          <w:spacing w:val="-10"/>
        </w:rPr>
        <w:t> </w:t>
      </w:r>
      <w:r>
        <w:rPr>
          <w:spacing w:val="-2"/>
        </w:rPr>
        <w:t>we</w:t>
      </w:r>
      <w:r>
        <w:rPr>
          <w:spacing w:val="-10"/>
        </w:rPr>
        <w:t> </w:t>
      </w:r>
      <w:r>
        <w:rPr>
          <w:spacing w:val="-2"/>
        </w:rPr>
        <w:t>present</w:t>
      </w:r>
      <w:r>
        <w:rPr>
          <w:spacing w:val="-10"/>
        </w:rPr>
        <w:t> </w:t>
      </w:r>
      <w:r>
        <w:rPr>
          <w:spacing w:val="-2"/>
        </w:rPr>
        <w:t>a</w:t>
      </w:r>
      <w:r>
        <w:rPr>
          <w:spacing w:val="-10"/>
        </w:rPr>
        <w:t> </w:t>
      </w:r>
      <w:r>
        <w:rPr>
          <w:spacing w:val="-2"/>
        </w:rPr>
        <w:t>collection</w:t>
      </w:r>
      <w:r>
        <w:rPr>
          <w:spacing w:val="-10"/>
        </w:rPr>
        <w:t> </w:t>
      </w:r>
      <w:r>
        <w:rPr>
          <w:spacing w:val="-2"/>
        </w:rPr>
        <w:t>of</w:t>
      </w:r>
      <w:r>
        <w:rPr>
          <w:spacing w:val="-10"/>
        </w:rPr>
        <w:t> </w:t>
      </w:r>
      <w:r>
        <w:rPr>
          <w:spacing w:val="-2"/>
        </w:rPr>
        <w:t>predominant</w:t>
      </w:r>
      <w:r>
        <w:rPr>
          <w:spacing w:val="-10"/>
        </w:rPr>
        <w:t> </w:t>
      </w:r>
      <w:r>
        <w:rPr>
          <w:spacing w:val="-2"/>
        </w:rPr>
        <w:t>validation</w:t>
      </w:r>
      <w:r>
        <w:rPr>
          <w:spacing w:val="-10"/>
        </w:rPr>
        <w:t> </w:t>
      </w:r>
      <w:r>
        <w:rPr>
          <w:spacing w:val="-2"/>
        </w:rPr>
        <w:t>pitfalls</w:t>
      </w:r>
      <w:r>
        <w:rPr>
          <w:spacing w:val="-10"/>
        </w:rPr>
        <w:t> </w:t>
      </w:r>
      <w:r>
        <w:rPr>
          <w:spacing w:val="-2"/>
        </w:rPr>
        <w:t>in</w:t>
      </w:r>
      <w:r>
        <w:rPr>
          <w:spacing w:val="-10"/>
        </w:rPr>
        <w:t> </w:t>
      </w:r>
      <w:r>
        <w:rPr>
          <w:spacing w:val="-2"/>
        </w:rPr>
        <w:t>cur- </w:t>
      </w:r>
      <w:r>
        <w:rPr/>
        <w:t>rent</w:t>
      </w:r>
      <w:r>
        <w:rPr>
          <w:spacing w:val="-9"/>
        </w:rPr>
        <w:t> </w:t>
      </w:r>
      <w:r>
        <w:rPr/>
        <w:t>practice</w:t>
      </w:r>
      <w:r>
        <w:rPr>
          <w:spacing w:val="-10"/>
        </w:rPr>
        <w:t> </w:t>
      </w:r>
      <w:r>
        <w:rPr/>
        <w:t>paired</w:t>
      </w:r>
      <w:r>
        <w:rPr>
          <w:spacing w:val="-9"/>
        </w:rPr>
        <w:t> </w:t>
      </w:r>
      <w:r>
        <w:rPr/>
        <w:t>with</w:t>
      </w:r>
      <w:r>
        <w:rPr>
          <w:spacing w:val="-9"/>
        </w:rPr>
        <w:t> </w:t>
      </w:r>
      <w:r>
        <w:rPr/>
        <w:t>recommendations</w:t>
      </w:r>
      <w:r>
        <w:rPr>
          <w:spacing w:val="-10"/>
        </w:rPr>
        <w:t> </w:t>
      </w:r>
      <w:r>
        <w:rPr/>
        <w:t>on</w:t>
      </w:r>
      <w:r>
        <w:rPr>
          <w:spacing w:val="-9"/>
        </w:rPr>
        <w:t> </w:t>
      </w:r>
      <w:r>
        <w:rPr/>
        <w:t>how</w:t>
      </w:r>
      <w:r>
        <w:rPr>
          <w:spacing w:val="-10"/>
        </w:rPr>
        <w:t> </w:t>
      </w:r>
      <w:r>
        <w:rPr/>
        <w:t>to</w:t>
      </w:r>
      <w:r>
        <w:rPr>
          <w:spacing w:val="-9"/>
        </w:rPr>
        <w:t> </w:t>
      </w:r>
      <w:r>
        <w:rPr/>
        <w:t>avoid</w:t>
      </w:r>
      <w:r>
        <w:rPr>
          <w:spacing w:val="-9"/>
        </w:rPr>
        <w:t> </w:t>
      </w:r>
      <w:r>
        <w:rPr/>
        <w:t>them.</w:t>
      </w:r>
      <w:r>
        <w:rPr>
          <w:spacing w:val="-10"/>
        </w:rPr>
        <w:t> </w:t>
      </w:r>
      <w:r>
        <w:rPr/>
        <w:t>In</w:t>
      </w:r>
      <w:r>
        <w:rPr>
          <w:spacing w:val="-9"/>
        </w:rPr>
        <w:t> </w:t>
      </w:r>
      <w:r>
        <w:rPr/>
        <w:t>Section</w:t>
      </w:r>
      <w:r>
        <w:rPr>
          <w:spacing w:val="-9"/>
        </w:rPr>
        <w:t> </w:t>
      </w:r>
      <w:hyperlink w:history="true" w:anchor="_bookmark1">
        <w:r>
          <w:rPr/>
          <w:t>4,</w:t>
        </w:r>
      </w:hyperlink>
      <w:r>
        <w:rPr/>
        <w:t> we</w:t>
      </w:r>
      <w:r>
        <w:rPr>
          <w:spacing w:val="-3"/>
        </w:rPr>
        <w:t> </w:t>
      </w:r>
      <w:r>
        <w:rPr/>
        <w:t>underscore</w:t>
      </w:r>
      <w:r>
        <w:rPr>
          <w:spacing w:val="-3"/>
        </w:rPr>
        <w:t> </w:t>
      </w:r>
      <w:r>
        <w:rPr/>
        <w:t>the</w:t>
      </w:r>
      <w:r>
        <w:rPr>
          <w:spacing w:val="-3"/>
        </w:rPr>
        <w:t> </w:t>
      </w:r>
      <w:r>
        <w:rPr/>
        <w:t>critical</w:t>
      </w:r>
      <w:r>
        <w:rPr>
          <w:spacing w:val="-3"/>
        </w:rPr>
        <w:t> </w:t>
      </w:r>
      <w:r>
        <w:rPr/>
        <w:t>need</w:t>
      </w:r>
      <w:r>
        <w:rPr>
          <w:spacing w:val="-3"/>
        </w:rPr>
        <w:t> </w:t>
      </w:r>
      <w:r>
        <w:rPr/>
        <w:t>for</w:t>
      </w:r>
      <w:r>
        <w:rPr>
          <w:spacing w:val="-3"/>
        </w:rPr>
        <w:t> </w:t>
      </w:r>
      <w:r>
        <w:rPr/>
        <w:t>this</w:t>
      </w:r>
      <w:r>
        <w:rPr>
          <w:spacing w:val="-3"/>
        </w:rPr>
        <w:t> </w:t>
      </w:r>
      <w:r>
        <w:rPr/>
        <w:t>initiative</w:t>
      </w:r>
      <w:r>
        <w:rPr>
          <w:spacing w:val="-3"/>
        </w:rPr>
        <w:t> </w:t>
      </w:r>
      <w:r>
        <w:rPr/>
        <w:t>by</w:t>
      </w:r>
      <w:r>
        <w:rPr>
          <w:spacing w:val="-3"/>
        </w:rPr>
        <w:t> </w:t>
      </w:r>
      <w:r>
        <w:rPr/>
        <w:t>empirically</w:t>
      </w:r>
      <w:r>
        <w:rPr>
          <w:spacing w:val="-3"/>
        </w:rPr>
        <w:t> </w:t>
      </w:r>
      <w:r>
        <w:rPr/>
        <w:t>demonstrating how these pitfalls lead to unsupported claims of methodological superiority.</w:t>
      </w:r>
    </w:p>
    <w:p>
      <w:pPr>
        <w:pStyle w:val="BodyText"/>
        <w:spacing w:before="149"/>
      </w:pPr>
    </w:p>
    <w:p>
      <w:pPr>
        <w:pStyle w:val="Heading2"/>
        <w:numPr>
          <w:ilvl w:val="1"/>
          <w:numId w:val="1"/>
        </w:numPr>
        <w:tabs>
          <w:tab w:pos="1416" w:val="left" w:leader="none"/>
        </w:tabs>
        <w:spacing w:line="240" w:lineRule="auto" w:before="0" w:after="0"/>
        <w:ind w:left="1416" w:right="0" w:hanging="521"/>
        <w:jc w:val="left"/>
      </w:pPr>
      <w:r>
        <w:rPr>
          <w:spacing w:val="-6"/>
        </w:rPr>
        <w:t>Baseline-related</w:t>
      </w:r>
      <w:r>
        <w:rPr>
          <w:spacing w:val="16"/>
        </w:rPr>
        <w:t> </w:t>
      </w:r>
      <w:r>
        <w:rPr>
          <w:spacing w:val="-6"/>
        </w:rPr>
        <w:t>Pitfalls</w:t>
      </w:r>
    </w:p>
    <w:p>
      <w:pPr>
        <w:pStyle w:val="BodyText"/>
        <w:spacing w:line="252" w:lineRule="auto" w:before="188"/>
        <w:ind w:left="895" w:right="827"/>
        <w:jc w:val="both"/>
      </w:pPr>
      <w:r>
        <w:rPr/>
        <w:t>Providing</w:t>
      </w:r>
      <w:r>
        <w:rPr>
          <w:spacing w:val="-11"/>
        </w:rPr>
        <w:t> </w:t>
      </w:r>
      <w:r>
        <w:rPr/>
        <w:t>a</w:t>
      </w:r>
      <w:r>
        <w:rPr>
          <w:spacing w:val="-12"/>
        </w:rPr>
        <w:t> </w:t>
      </w:r>
      <w:r>
        <w:rPr/>
        <w:t>fair</w:t>
      </w:r>
      <w:r>
        <w:rPr>
          <w:spacing w:val="-12"/>
        </w:rPr>
        <w:t> </w:t>
      </w:r>
      <w:r>
        <w:rPr/>
        <w:t>and</w:t>
      </w:r>
      <w:r>
        <w:rPr>
          <w:spacing w:val="-11"/>
        </w:rPr>
        <w:t> </w:t>
      </w:r>
      <w:r>
        <w:rPr/>
        <w:t>comprehensive</w:t>
      </w:r>
      <w:r>
        <w:rPr>
          <w:spacing w:val="-11"/>
        </w:rPr>
        <w:t> </w:t>
      </w:r>
      <w:r>
        <w:rPr/>
        <w:t>comparison</w:t>
      </w:r>
      <w:r>
        <w:rPr>
          <w:spacing w:val="-12"/>
        </w:rPr>
        <w:t> </w:t>
      </w:r>
      <w:r>
        <w:rPr/>
        <w:t>to</w:t>
      </w:r>
      <w:r>
        <w:rPr>
          <w:spacing w:val="-11"/>
        </w:rPr>
        <w:t> </w:t>
      </w:r>
      <w:r>
        <w:rPr/>
        <w:t>existing</w:t>
      </w:r>
      <w:r>
        <w:rPr>
          <w:spacing w:val="-12"/>
        </w:rPr>
        <w:t> </w:t>
      </w:r>
      <w:r>
        <w:rPr/>
        <w:t>work</w:t>
      </w:r>
      <w:r>
        <w:rPr>
          <w:spacing w:val="-11"/>
        </w:rPr>
        <w:t> </w:t>
      </w:r>
      <w:r>
        <w:rPr/>
        <w:t>is</w:t>
      </w:r>
      <w:r>
        <w:rPr>
          <w:spacing w:val="-12"/>
        </w:rPr>
        <w:t> </w:t>
      </w:r>
      <w:r>
        <w:rPr/>
        <w:t>essential</w:t>
      </w:r>
      <w:r>
        <w:rPr>
          <w:spacing w:val="-11"/>
        </w:rPr>
        <w:t> </w:t>
      </w:r>
      <w:r>
        <w:rPr/>
        <w:t>for </w:t>
      </w:r>
      <w:r>
        <w:rPr>
          <w:spacing w:val="-2"/>
        </w:rPr>
        <w:t>scientific</w:t>
      </w:r>
      <w:r>
        <w:rPr>
          <w:spacing w:val="-8"/>
        </w:rPr>
        <w:t> </w:t>
      </w:r>
      <w:r>
        <w:rPr>
          <w:spacing w:val="-2"/>
        </w:rPr>
        <w:t>progress.</w:t>
      </w:r>
      <w:r>
        <w:rPr>
          <w:spacing w:val="-8"/>
        </w:rPr>
        <w:t> </w:t>
      </w:r>
      <w:r>
        <w:rPr>
          <w:spacing w:val="-2"/>
        </w:rPr>
        <w:t>Currently,</w:t>
      </w:r>
      <w:r>
        <w:rPr>
          <w:spacing w:val="-8"/>
        </w:rPr>
        <w:t> </w:t>
      </w:r>
      <w:r>
        <w:rPr>
          <w:spacing w:val="-2"/>
        </w:rPr>
        <w:t>we</w:t>
      </w:r>
      <w:r>
        <w:rPr>
          <w:spacing w:val="-8"/>
        </w:rPr>
        <w:t> </w:t>
      </w:r>
      <w:r>
        <w:rPr>
          <w:spacing w:val="-2"/>
        </w:rPr>
        <w:t>observe</w:t>
      </w:r>
      <w:r>
        <w:rPr>
          <w:spacing w:val="-8"/>
        </w:rPr>
        <w:t> </w:t>
      </w:r>
      <w:r>
        <w:rPr>
          <w:spacing w:val="-2"/>
        </w:rPr>
        <w:t>a</w:t>
      </w:r>
      <w:r>
        <w:rPr>
          <w:spacing w:val="-8"/>
        </w:rPr>
        <w:t> </w:t>
      </w:r>
      <w:r>
        <w:rPr>
          <w:spacing w:val="-2"/>
        </w:rPr>
        <w:t>lack</w:t>
      </w:r>
      <w:r>
        <w:rPr>
          <w:spacing w:val="-8"/>
        </w:rPr>
        <w:t> </w:t>
      </w:r>
      <w:r>
        <w:rPr>
          <w:spacing w:val="-2"/>
        </w:rPr>
        <w:t>of</w:t>
      </w:r>
      <w:r>
        <w:rPr>
          <w:spacing w:val="-8"/>
        </w:rPr>
        <w:t> </w:t>
      </w:r>
      <w:r>
        <w:rPr>
          <w:spacing w:val="-2"/>
        </w:rPr>
        <w:t>rigour</w:t>
      </w:r>
      <w:r>
        <w:rPr>
          <w:spacing w:val="-8"/>
        </w:rPr>
        <w:t> </w:t>
      </w:r>
      <w:r>
        <w:rPr>
          <w:spacing w:val="-2"/>
        </w:rPr>
        <w:t>in</w:t>
      </w:r>
      <w:r>
        <w:rPr>
          <w:spacing w:val="-8"/>
        </w:rPr>
        <w:t> </w:t>
      </w:r>
      <w:r>
        <w:rPr>
          <w:spacing w:val="-2"/>
        </w:rPr>
        <w:t>ensuring</w:t>
      </w:r>
      <w:r>
        <w:rPr>
          <w:spacing w:val="-8"/>
        </w:rPr>
        <w:t> </w:t>
      </w:r>
      <w:r>
        <w:rPr>
          <w:spacing w:val="-2"/>
        </w:rPr>
        <w:t>meaningful</w:t>
      </w:r>
    </w:p>
    <w:p>
      <w:pPr>
        <w:pStyle w:val="BodyText"/>
        <w:spacing w:after="0" w:line="252" w:lineRule="auto"/>
        <w:jc w:val="both"/>
        <w:sectPr>
          <w:headerReference w:type="even" r:id="rId6"/>
          <w:headerReference w:type="default" r:id="rId7"/>
          <w:pgSz w:w="12240" w:h="15840"/>
          <w:pgMar w:header="1830" w:footer="0" w:top="2040" w:bottom="280" w:left="1800" w:right="1800"/>
          <w:pgNumType w:start="2"/>
        </w:sectPr>
      </w:pPr>
    </w:p>
    <w:p>
      <w:pPr>
        <w:pStyle w:val="BodyText"/>
        <w:spacing w:before="49"/>
      </w:pPr>
    </w:p>
    <w:p>
      <w:pPr>
        <w:pStyle w:val="BodyText"/>
        <w:ind w:left="895"/>
      </w:pPr>
      <w:r>
        <w:rPr>
          <w:spacing w:val="-2"/>
        </w:rPr>
        <w:t>comparison.</w:t>
      </w:r>
    </w:p>
    <w:p>
      <w:pPr>
        <w:pStyle w:val="BodyText"/>
        <w:spacing w:before="24"/>
      </w:pPr>
    </w:p>
    <w:p>
      <w:pPr>
        <w:pStyle w:val="BodyText"/>
        <w:spacing w:line="252" w:lineRule="auto"/>
        <w:ind w:left="895" w:right="823"/>
        <w:jc w:val="both"/>
      </w:pPr>
      <w:r>
        <w:rPr>
          <w:b/>
        </w:rPr>
        <w:t>P1:</w:t>
      </w:r>
      <w:r>
        <w:rPr>
          <w:b/>
          <w:spacing w:val="-13"/>
        </w:rPr>
        <w:t> </w:t>
      </w:r>
      <w:r>
        <w:rPr>
          <w:b/>
        </w:rPr>
        <w:t>Coupling</w:t>
      </w:r>
      <w:r>
        <w:rPr>
          <w:b/>
          <w:spacing w:val="-13"/>
        </w:rPr>
        <w:t> </w:t>
      </w:r>
      <w:r>
        <w:rPr>
          <w:b/>
        </w:rPr>
        <w:t>the</w:t>
      </w:r>
      <w:r>
        <w:rPr>
          <w:b/>
          <w:spacing w:val="-12"/>
        </w:rPr>
        <w:t> </w:t>
      </w:r>
      <w:r>
        <w:rPr>
          <w:b/>
        </w:rPr>
        <w:t>claimed</w:t>
      </w:r>
      <w:r>
        <w:rPr>
          <w:b/>
          <w:spacing w:val="-13"/>
        </w:rPr>
        <w:t> </w:t>
      </w:r>
      <w:r>
        <w:rPr>
          <w:b/>
        </w:rPr>
        <w:t>innovation</w:t>
      </w:r>
      <w:r>
        <w:rPr>
          <w:b/>
          <w:spacing w:val="-13"/>
        </w:rPr>
        <w:t> </w:t>
      </w:r>
      <w:r>
        <w:rPr>
          <w:b/>
        </w:rPr>
        <w:t>with</w:t>
      </w:r>
      <w:r>
        <w:rPr>
          <w:b/>
          <w:spacing w:val="-12"/>
        </w:rPr>
        <w:t> </w:t>
      </w:r>
      <w:r>
        <w:rPr>
          <w:b/>
        </w:rPr>
        <w:t>confounding</w:t>
      </w:r>
      <w:r>
        <w:rPr>
          <w:b/>
          <w:spacing w:val="-13"/>
        </w:rPr>
        <w:t> </w:t>
      </w:r>
      <w:r>
        <w:rPr>
          <w:b/>
        </w:rPr>
        <w:t>performance </w:t>
      </w:r>
      <w:r>
        <w:rPr>
          <w:b/>
          <w:spacing w:val="-2"/>
        </w:rPr>
        <w:t>boosters:</w:t>
      </w:r>
      <w:r>
        <w:rPr>
          <w:b/>
          <w:spacing w:val="-9"/>
        </w:rPr>
        <w:t> </w:t>
      </w:r>
      <w:r>
        <w:rPr>
          <w:spacing w:val="-2"/>
        </w:rPr>
        <w:t>There</w:t>
      </w:r>
      <w:r>
        <w:rPr>
          <w:spacing w:val="-5"/>
        </w:rPr>
        <w:t> </w:t>
      </w:r>
      <w:r>
        <w:rPr>
          <w:spacing w:val="-2"/>
        </w:rPr>
        <w:t>are</w:t>
      </w:r>
      <w:r>
        <w:rPr>
          <w:spacing w:val="-5"/>
        </w:rPr>
        <w:t> </w:t>
      </w:r>
      <w:r>
        <w:rPr>
          <w:spacing w:val="-2"/>
        </w:rPr>
        <w:t>multiple</w:t>
      </w:r>
      <w:r>
        <w:rPr>
          <w:spacing w:val="-5"/>
        </w:rPr>
        <w:t> </w:t>
      </w:r>
      <w:r>
        <w:rPr>
          <w:spacing w:val="-2"/>
        </w:rPr>
        <w:t>ways</w:t>
      </w:r>
      <w:r>
        <w:rPr>
          <w:spacing w:val="-5"/>
        </w:rPr>
        <w:t> </w:t>
      </w:r>
      <w:r>
        <w:rPr>
          <w:spacing w:val="-2"/>
        </w:rPr>
        <w:t>to</w:t>
      </w:r>
      <w:r>
        <w:rPr>
          <w:spacing w:val="-5"/>
        </w:rPr>
        <w:t> </w:t>
      </w:r>
      <w:r>
        <w:rPr>
          <w:spacing w:val="-2"/>
        </w:rPr>
        <w:t>artificially</w:t>
      </w:r>
      <w:r>
        <w:rPr>
          <w:spacing w:val="-6"/>
        </w:rPr>
        <w:t> </w:t>
      </w:r>
      <w:r>
        <w:rPr>
          <w:spacing w:val="-2"/>
        </w:rPr>
        <w:t>boost</w:t>
      </w:r>
      <w:r>
        <w:rPr>
          <w:spacing w:val="-6"/>
        </w:rPr>
        <w:t> </w:t>
      </w:r>
      <w:r>
        <w:rPr>
          <w:spacing w:val="-2"/>
        </w:rPr>
        <w:t>a</w:t>
      </w:r>
      <w:r>
        <w:rPr>
          <w:spacing w:val="-6"/>
        </w:rPr>
        <w:t> </w:t>
      </w:r>
      <w:r>
        <w:rPr>
          <w:spacing w:val="-2"/>
        </w:rPr>
        <w:t>method’s</w:t>
      </w:r>
      <w:r>
        <w:rPr>
          <w:spacing w:val="-5"/>
        </w:rPr>
        <w:t> </w:t>
      </w:r>
      <w:r>
        <w:rPr>
          <w:spacing w:val="-2"/>
        </w:rPr>
        <w:t>performance, </w:t>
      </w:r>
      <w:r>
        <w:rPr/>
        <w:t>obfuscating</w:t>
      </w:r>
      <w:r>
        <w:rPr>
          <w:spacing w:val="-8"/>
        </w:rPr>
        <w:t> </w:t>
      </w:r>
      <w:r>
        <w:rPr/>
        <w:t>the</w:t>
      </w:r>
      <w:r>
        <w:rPr>
          <w:spacing w:val="-8"/>
        </w:rPr>
        <w:t> </w:t>
      </w:r>
      <w:r>
        <w:rPr/>
        <w:t>real</w:t>
      </w:r>
      <w:r>
        <w:rPr>
          <w:spacing w:val="-8"/>
        </w:rPr>
        <w:t> </w:t>
      </w:r>
      <w:r>
        <w:rPr/>
        <w:t>impact</w:t>
      </w:r>
      <w:r>
        <w:rPr>
          <w:spacing w:val="-8"/>
        </w:rPr>
        <w:t> </w:t>
      </w:r>
      <w:r>
        <w:rPr/>
        <w:t>of</w:t>
      </w:r>
      <w:r>
        <w:rPr>
          <w:spacing w:val="-8"/>
        </w:rPr>
        <w:t> </w:t>
      </w:r>
      <w:r>
        <w:rPr/>
        <w:t>the</w:t>
      </w:r>
      <w:r>
        <w:rPr>
          <w:spacing w:val="-8"/>
        </w:rPr>
        <w:t> </w:t>
      </w:r>
      <w:r>
        <w:rPr/>
        <w:t>claimed</w:t>
      </w:r>
      <w:r>
        <w:rPr>
          <w:spacing w:val="-8"/>
        </w:rPr>
        <w:t> </w:t>
      </w:r>
      <w:r>
        <w:rPr/>
        <w:t>innovation.</w:t>
      </w:r>
      <w:r>
        <w:rPr>
          <w:spacing w:val="-8"/>
        </w:rPr>
        <w:t> </w:t>
      </w:r>
      <w:r>
        <w:rPr/>
        <w:t>One</w:t>
      </w:r>
      <w:r>
        <w:rPr>
          <w:spacing w:val="-8"/>
        </w:rPr>
        <w:t> </w:t>
      </w:r>
      <w:r>
        <w:rPr/>
        <w:t>example</w:t>
      </w:r>
      <w:r>
        <w:rPr>
          <w:spacing w:val="-8"/>
        </w:rPr>
        <w:t> </w:t>
      </w:r>
      <w:r>
        <w:rPr/>
        <w:t>is</w:t>
      </w:r>
      <w:r>
        <w:rPr>
          <w:spacing w:val="-8"/>
        </w:rPr>
        <w:t> </w:t>
      </w:r>
      <w:r>
        <w:rPr/>
        <w:t>coupling the</w:t>
      </w:r>
      <w:r>
        <w:rPr>
          <w:spacing w:val="-13"/>
        </w:rPr>
        <w:t> </w:t>
      </w:r>
      <w:r>
        <w:rPr/>
        <w:t>claimed</w:t>
      </w:r>
      <w:r>
        <w:rPr>
          <w:spacing w:val="-12"/>
        </w:rPr>
        <w:t> </w:t>
      </w:r>
      <w:r>
        <w:rPr/>
        <w:t>innovation</w:t>
      </w:r>
      <w:r>
        <w:rPr>
          <w:spacing w:val="-12"/>
        </w:rPr>
        <w:t> </w:t>
      </w:r>
      <w:r>
        <w:rPr/>
        <w:t>with</w:t>
      </w:r>
      <w:r>
        <w:rPr>
          <w:spacing w:val="-12"/>
        </w:rPr>
        <w:t> </w:t>
      </w:r>
      <w:r>
        <w:rPr/>
        <w:t>residual</w:t>
      </w:r>
      <w:r>
        <w:rPr>
          <w:spacing w:val="-12"/>
        </w:rPr>
        <w:t> </w:t>
      </w:r>
      <w:r>
        <w:rPr/>
        <w:t>connections</w:t>
      </w:r>
      <w:r>
        <w:rPr>
          <w:spacing w:val="-12"/>
        </w:rPr>
        <w:t> </w:t>
      </w:r>
      <w:r>
        <w:rPr/>
        <w:t>in</w:t>
      </w:r>
      <w:r>
        <w:rPr>
          <w:spacing w:val="-12"/>
        </w:rPr>
        <w:t> </w:t>
      </w:r>
      <w:r>
        <w:rPr/>
        <w:t>the</w:t>
      </w:r>
      <w:r>
        <w:rPr>
          <w:spacing w:val="-12"/>
        </w:rPr>
        <w:t> </w:t>
      </w:r>
      <w:r>
        <w:rPr/>
        <w:t>encoder</w:t>
      </w:r>
      <w:r>
        <w:rPr>
          <w:spacing w:val="-12"/>
        </w:rPr>
        <w:t> </w:t>
      </w:r>
      <w:r>
        <w:rPr/>
        <w:t>while</w:t>
      </w:r>
      <w:r>
        <w:rPr>
          <w:spacing w:val="-12"/>
        </w:rPr>
        <w:t> </w:t>
      </w:r>
      <w:r>
        <w:rPr/>
        <w:t>the</w:t>
      </w:r>
      <w:r>
        <w:rPr>
          <w:spacing w:val="-12"/>
        </w:rPr>
        <w:t> </w:t>
      </w:r>
      <w:r>
        <w:rPr/>
        <w:t>base- line</w:t>
      </w:r>
      <w:r>
        <w:rPr>
          <w:spacing w:val="-3"/>
        </w:rPr>
        <w:t> </w:t>
      </w:r>
      <w:r>
        <w:rPr/>
        <w:t>uses</w:t>
      </w:r>
      <w:r>
        <w:rPr>
          <w:spacing w:val="-3"/>
        </w:rPr>
        <w:t> </w:t>
      </w:r>
      <w:r>
        <w:rPr/>
        <w:t>a</w:t>
      </w:r>
      <w:r>
        <w:rPr>
          <w:spacing w:val="-3"/>
        </w:rPr>
        <w:t> </w:t>
      </w:r>
      <w:r>
        <w:rPr/>
        <w:t>vanilla</w:t>
      </w:r>
      <w:r>
        <w:rPr>
          <w:spacing w:val="-3"/>
        </w:rPr>
        <w:t> </w:t>
      </w:r>
      <w:r>
        <w:rPr/>
        <w:t>CNN</w:t>
      </w:r>
      <w:r>
        <w:rPr>
          <w:spacing w:val="-3"/>
        </w:rPr>
        <w:t> </w:t>
      </w:r>
      <w:r>
        <w:rPr/>
        <w:t>encoder</w:t>
      </w:r>
      <w:r>
        <w:rPr>
          <w:spacing w:val="-3"/>
        </w:rPr>
        <w:t> </w:t>
      </w:r>
      <w:hyperlink w:history="true" w:anchor="_bookmark28">
        <w:r>
          <w:rPr/>
          <w:t>[26].</w:t>
        </w:r>
      </w:hyperlink>
      <w:r>
        <w:rPr>
          <w:spacing w:val="-3"/>
        </w:rPr>
        <w:t> </w:t>
      </w:r>
      <w:r>
        <w:rPr/>
        <w:t>Another</w:t>
      </w:r>
      <w:r>
        <w:rPr>
          <w:spacing w:val="-3"/>
        </w:rPr>
        <w:t> </w:t>
      </w:r>
      <w:r>
        <w:rPr/>
        <w:t>example</w:t>
      </w:r>
      <w:r>
        <w:rPr>
          <w:spacing w:val="-3"/>
        </w:rPr>
        <w:t> </w:t>
      </w:r>
      <w:r>
        <w:rPr/>
        <w:t>is</w:t>
      </w:r>
      <w:r>
        <w:rPr>
          <w:spacing w:val="-3"/>
        </w:rPr>
        <w:t> </w:t>
      </w:r>
      <w:r>
        <w:rPr/>
        <w:t>coupling</w:t>
      </w:r>
      <w:r>
        <w:rPr>
          <w:spacing w:val="-3"/>
        </w:rPr>
        <w:t> </w:t>
      </w:r>
      <w:r>
        <w:rPr/>
        <w:t>the</w:t>
      </w:r>
      <w:r>
        <w:rPr>
          <w:spacing w:val="-3"/>
        </w:rPr>
        <w:t> </w:t>
      </w:r>
      <w:r>
        <w:rPr/>
        <w:t>claimed innovation</w:t>
      </w:r>
      <w:r>
        <w:rPr>
          <w:spacing w:val="-7"/>
        </w:rPr>
        <w:t> </w:t>
      </w:r>
      <w:r>
        <w:rPr/>
        <w:t>with</w:t>
      </w:r>
      <w:r>
        <w:rPr>
          <w:spacing w:val="-7"/>
        </w:rPr>
        <w:t> </w:t>
      </w:r>
      <w:r>
        <w:rPr/>
        <w:t>additional</w:t>
      </w:r>
      <w:r>
        <w:rPr>
          <w:spacing w:val="-7"/>
        </w:rPr>
        <w:t> </w:t>
      </w:r>
      <w:r>
        <w:rPr/>
        <w:t>training</w:t>
      </w:r>
      <w:r>
        <w:rPr>
          <w:spacing w:val="-7"/>
        </w:rPr>
        <w:t> </w:t>
      </w:r>
      <w:r>
        <w:rPr/>
        <w:t>data</w:t>
      </w:r>
      <w:r>
        <w:rPr>
          <w:spacing w:val="-7"/>
        </w:rPr>
        <w:t> </w:t>
      </w:r>
      <w:r>
        <w:rPr/>
        <w:t>not</w:t>
      </w:r>
      <w:r>
        <w:rPr>
          <w:spacing w:val="-7"/>
        </w:rPr>
        <w:t> </w:t>
      </w:r>
      <w:r>
        <w:rPr/>
        <w:t>used</w:t>
      </w:r>
      <w:r>
        <w:rPr>
          <w:spacing w:val="-7"/>
        </w:rPr>
        <w:t> </w:t>
      </w:r>
      <w:r>
        <w:rPr/>
        <w:t>in</w:t>
      </w:r>
      <w:r>
        <w:rPr>
          <w:spacing w:val="-7"/>
        </w:rPr>
        <w:t> </w:t>
      </w:r>
      <w:r>
        <w:rPr/>
        <w:t>baselines</w:t>
      </w:r>
      <w:r>
        <w:rPr>
          <w:spacing w:val="-7"/>
        </w:rPr>
        <w:t> </w:t>
      </w:r>
      <w:hyperlink w:history="true" w:anchor="_bookmark18">
        <w:r>
          <w:rPr/>
          <w:t>[16].</w:t>
        </w:r>
      </w:hyperlink>
      <w:r>
        <w:rPr>
          <w:spacing w:val="-7"/>
        </w:rPr>
        <w:t> </w:t>
      </w:r>
      <w:r>
        <w:rPr/>
        <w:t>This</w:t>
      </w:r>
      <w:r>
        <w:rPr>
          <w:spacing w:val="-7"/>
        </w:rPr>
        <w:t> </w:t>
      </w:r>
      <w:r>
        <w:rPr/>
        <w:t>is</w:t>
      </w:r>
      <w:r>
        <w:rPr>
          <w:spacing w:val="-7"/>
        </w:rPr>
        <w:t> </w:t>
      </w:r>
      <w:r>
        <w:rPr/>
        <w:t>even </w:t>
      </w:r>
      <w:r>
        <w:rPr>
          <w:spacing w:val="-2"/>
        </w:rPr>
        <w:t>more</w:t>
      </w:r>
      <w:r>
        <w:rPr>
          <w:spacing w:val="-10"/>
        </w:rPr>
        <w:t> </w:t>
      </w:r>
      <w:r>
        <w:rPr>
          <w:spacing w:val="-2"/>
        </w:rPr>
        <w:t>critical,</w:t>
      </w:r>
      <w:r>
        <w:rPr>
          <w:spacing w:val="-10"/>
        </w:rPr>
        <w:t> </w:t>
      </w:r>
      <w:r>
        <w:rPr>
          <w:spacing w:val="-2"/>
        </w:rPr>
        <w:t>if</w:t>
      </w:r>
      <w:r>
        <w:rPr>
          <w:spacing w:val="-10"/>
        </w:rPr>
        <w:t> </w:t>
      </w:r>
      <w:r>
        <w:rPr>
          <w:spacing w:val="-2"/>
        </w:rPr>
        <w:t>the</w:t>
      </w:r>
      <w:r>
        <w:rPr>
          <w:spacing w:val="-10"/>
        </w:rPr>
        <w:t> </w:t>
      </w:r>
      <w:r>
        <w:rPr>
          <w:spacing w:val="-2"/>
        </w:rPr>
        <w:t>usage</w:t>
      </w:r>
      <w:r>
        <w:rPr>
          <w:spacing w:val="-10"/>
        </w:rPr>
        <w:t> </w:t>
      </w:r>
      <w:r>
        <w:rPr>
          <w:spacing w:val="-2"/>
        </w:rPr>
        <w:t>of</w:t>
      </w:r>
      <w:r>
        <w:rPr>
          <w:spacing w:val="-10"/>
        </w:rPr>
        <w:t> </w:t>
      </w:r>
      <w:r>
        <w:rPr>
          <w:spacing w:val="-2"/>
        </w:rPr>
        <w:t>additional</w:t>
      </w:r>
      <w:r>
        <w:rPr>
          <w:spacing w:val="-10"/>
        </w:rPr>
        <w:t> </w:t>
      </w:r>
      <w:r>
        <w:rPr>
          <w:spacing w:val="-2"/>
        </w:rPr>
        <w:t>data</w:t>
      </w:r>
      <w:r>
        <w:rPr>
          <w:spacing w:val="-10"/>
        </w:rPr>
        <w:t> </w:t>
      </w:r>
      <w:r>
        <w:rPr>
          <w:spacing w:val="-2"/>
        </w:rPr>
        <w:t>is</w:t>
      </w:r>
      <w:r>
        <w:rPr>
          <w:spacing w:val="-10"/>
        </w:rPr>
        <w:t> </w:t>
      </w:r>
      <w:r>
        <w:rPr>
          <w:spacing w:val="-2"/>
        </w:rPr>
        <w:t>not</w:t>
      </w:r>
      <w:r>
        <w:rPr>
          <w:spacing w:val="-10"/>
        </w:rPr>
        <w:t> </w:t>
      </w:r>
      <w:r>
        <w:rPr>
          <w:spacing w:val="-2"/>
        </w:rPr>
        <w:t>made</w:t>
      </w:r>
      <w:r>
        <w:rPr>
          <w:spacing w:val="-10"/>
        </w:rPr>
        <w:t> </w:t>
      </w:r>
      <w:r>
        <w:rPr>
          <w:spacing w:val="-2"/>
        </w:rPr>
        <w:t>transparen</w:t>
      </w:r>
      <w:hyperlink w:history="true" w:anchor="_bookmark5">
        <w:r>
          <w:rPr>
            <w:spacing w:val="-2"/>
          </w:rPr>
          <w:t>t[3].</w:t>
        </w:r>
      </w:hyperlink>
      <w:r>
        <w:rPr>
          <w:spacing w:val="-10"/>
        </w:rPr>
        <w:t> </w:t>
      </w:r>
      <w:r>
        <w:rPr>
          <w:spacing w:val="-2"/>
        </w:rPr>
        <w:t>A</w:t>
      </w:r>
      <w:r>
        <w:rPr>
          <w:spacing w:val="-10"/>
        </w:rPr>
        <w:t> </w:t>
      </w:r>
      <w:r>
        <w:rPr>
          <w:spacing w:val="-2"/>
        </w:rPr>
        <w:t>related pitfall</w:t>
      </w:r>
      <w:r>
        <w:rPr>
          <w:spacing w:val="-7"/>
        </w:rPr>
        <w:t> </w:t>
      </w:r>
      <w:r>
        <w:rPr>
          <w:spacing w:val="-2"/>
        </w:rPr>
        <w:t>is</w:t>
      </w:r>
      <w:r>
        <w:rPr>
          <w:spacing w:val="-7"/>
        </w:rPr>
        <w:t> </w:t>
      </w:r>
      <w:r>
        <w:rPr>
          <w:spacing w:val="-2"/>
        </w:rPr>
        <w:t>to</w:t>
      </w:r>
      <w:r>
        <w:rPr>
          <w:spacing w:val="-7"/>
        </w:rPr>
        <w:t> </w:t>
      </w:r>
      <w:r>
        <w:rPr>
          <w:spacing w:val="-2"/>
        </w:rPr>
        <w:t>couple</w:t>
      </w:r>
      <w:r>
        <w:rPr>
          <w:spacing w:val="-7"/>
        </w:rPr>
        <w:t> </w:t>
      </w:r>
      <w:r>
        <w:rPr>
          <w:spacing w:val="-2"/>
        </w:rPr>
        <w:t>the</w:t>
      </w:r>
      <w:r>
        <w:rPr>
          <w:spacing w:val="-7"/>
        </w:rPr>
        <w:t> </w:t>
      </w:r>
      <w:r>
        <w:rPr>
          <w:spacing w:val="-2"/>
        </w:rPr>
        <w:t>claimed</w:t>
      </w:r>
      <w:r>
        <w:rPr>
          <w:spacing w:val="-7"/>
        </w:rPr>
        <w:t> </w:t>
      </w:r>
      <w:r>
        <w:rPr>
          <w:spacing w:val="-2"/>
        </w:rPr>
        <w:t>innovation</w:t>
      </w:r>
      <w:r>
        <w:rPr>
          <w:spacing w:val="-7"/>
        </w:rPr>
        <w:t> </w:t>
      </w:r>
      <w:r>
        <w:rPr>
          <w:spacing w:val="-2"/>
        </w:rPr>
        <w:t>with</w:t>
      </w:r>
      <w:r>
        <w:rPr>
          <w:spacing w:val="-7"/>
        </w:rPr>
        <w:t> </w:t>
      </w:r>
      <w:r>
        <w:rPr>
          <w:spacing w:val="-2"/>
        </w:rPr>
        <w:t>self-supervised</w:t>
      </w:r>
      <w:r>
        <w:rPr>
          <w:spacing w:val="-7"/>
        </w:rPr>
        <w:t> </w:t>
      </w:r>
      <w:r>
        <w:rPr>
          <w:spacing w:val="-2"/>
        </w:rPr>
        <w:t>pretraining,</w:t>
      </w:r>
      <w:r>
        <w:rPr>
          <w:spacing w:val="-7"/>
        </w:rPr>
        <w:t> </w:t>
      </w:r>
      <w:r>
        <w:rPr>
          <w:spacing w:val="-2"/>
        </w:rPr>
        <w:t>while the</w:t>
      </w:r>
      <w:r>
        <w:rPr>
          <w:spacing w:val="-7"/>
        </w:rPr>
        <w:t> </w:t>
      </w:r>
      <w:r>
        <w:rPr>
          <w:spacing w:val="-2"/>
        </w:rPr>
        <w:t>baselines</w:t>
      </w:r>
      <w:r>
        <w:rPr>
          <w:spacing w:val="-7"/>
        </w:rPr>
        <w:t> </w:t>
      </w:r>
      <w:r>
        <w:rPr>
          <w:spacing w:val="-2"/>
        </w:rPr>
        <w:t>train</w:t>
      </w:r>
      <w:r>
        <w:rPr>
          <w:spacing w:val="-7"/>
        </w:rPr>
        <w:t> </w:t>
      </w:r>
      <w:r>
        <w:rPr>
          <w:spacing w:val="-2"/>
        </w:rPr>
        <w:t>from</w:t>
      </w:r>
      <w:r>
        <w:rPr>
          <w:spacing w:val="-7"/>
        </w:rPr>
        <w:t> </w:t>
      </w:r>
      <w:r>
        <w:rPr>
          <w:spacing w:val="-2"/>
        </w:rPr>
        <w:t>scratch</w:t>
      </w:r>
      <w:r>
        <w:rPr>
          <w:spacing w:val="-7"/>
        </w:rPr>
        <w:t> </w:t>
      </w:r>
      <w:hyperlink w:history="true" w:anchor="_bookmark34">
        <w:r>
          <w:rPr>
            <w:spacing w:val="-2"/>
          </w:rPr>
          <w:t>[32].</w:t>
        </w:r>
      </w:hyperlink>
      <w:r>
        <w:rPr>
          <w:spacing w:val="-7"/>
        </w:rPr>
        <w:t> </w:t>
      </w:r>
      <w:r>
        <w:rPr>
          <w:spacing w:val="-2"/>
        </w:rPr>
        <w:t>A</w:t>
      </w:r>
      <w:r>
        <w:rPr>
          <w:spacing w:val="-7"/>
        </w:rPr>
        <w:t> </w:t>
      </w:r>
      <w:r>
        <w:rPr>
          <w:spacing w:val="-2"/>
        </w:rPr>
        <w:t>third</w:t>
      </w:r>
      <w:r>
        <w:rPr>
          <w:spacing w:val="-7"/>
        </w:rPr>
        <w:t> </w:t>
      </w:r>
      <w:r>
        <w:rPr>
          <w:spacing w:val="-2"/>
        </w:rPr>
        <w:t>example</w:t>
      </w:r>
      <w:r>
        <w:rPr>
          <w:spacing w:val="-7"/>
        </w:rPr>
        <w:t> </w:t>
      </w:r>
      <w:r>
        <w:rPr>
          <w:spacing w:val="-2"/>
        </w:rPr>
        <w:t>is</w:t>
      </w:r>
      <w:r>
        <w:rPr>
          <w:spacing w:val="-7"/>
        </w:rPr>
        <w:t> </w:t>
      </w:r>
      <w:r>
        <w:rPr>
          <w:spacing w:val="-2"/>
        </w:rPr>
        <w:t>coupling</w:t>
      </w:r>
      <w:r>
        <w:rPr>
          <w:spacing w:val="-7"/>
        </w:rPr>
        <w:t> </w:t>
      </w:r>
      <w:r>
        <w:rPr>
          <w:spacing w:val="-2"/>
        </w:rPr>
        <w:t>the</w:t>
      </w:r>
      <w:r>
        <w:rPr>
          <w:spacing w:val="-7"/>
        </w:rPr>
        <w:t> </w:t>
      </w:r>
      <w:r>
        <w:rPr>
          <w:spacing w:val="-2"/>
        </w:rPr>
        <w:t>claimed</w:t>
      </w:r>
      <w:r>
        <w:rPr>
          <w:spacing w:val="-7"/>
        </w:rPr>
        <w:t> </w:t>
      </w:r>
      <w:r>
        <w:rPr>
          <w:spacing w:val="-2"/>
        </w:rPr>
        <w:t>in- novation with larger hardware capabilities, i.e. comparing against baselines that are</w:t>
      </w:r>
      <w:r>
        <w:rPr>
          <w:spacing w:val="-10"/>
        </w:rPr>
        <w:t> </w:t>
      </w:r>
      <w:r>
        <w:rPr>
          <w:spacing w:val="-2"/>
        </w:rPr>
        <w:t>not</w:t>
      </w:r>
      <w:r>
        <w:rPr>
          <w:spacing w:val="-10"/>
        </w:rPr>
        <w:t> </w:t>
      </w:r>
      <w:r>
        <w:rPr>
          <w:spacing w:val="-2"/>
        </w:rPr>
        <w:t>scaled</w:t>
      </w:r>
      <w:r>
        <w:rPr>
          <w:spacing w:val="-10"/>
        </w:rPr>
        <w:t> </w:t>
      </w:r>
      <w:r>
        <w:rPr>
          <w:spacing w:val="-2"/>
        </w:rPr>
        <w:t>to</w:t>
      </w:r>
      <w:r>
        <w:rPr>
          <w:spacing w:val="-10"/>
        </w:rPr>
        <w:t> </w:t>
      </w:r>
      <w:r>
        <w:rPr>
          <w:spacing w:val="-2"/>
        </w:rPr>
        <w:t>the</w:t>
      </w:r>
      <w:r>
        <w:rPr>
          <w:spacing w:val="-10"/>
        </w:rPr>
        <w:t> </w:t>
      </w:r>
      <w:r>
        <w:rPr>
          <w:spacing w:val="-2"/>
        </w:rPr>
        <w:t>same</w:t>
      </w:r>
      <w:r>
        <w:rPr>
          <w:spacing w:val="-10"/>
        </w:rPr>
        <w:t> </w:t>
      </w:r>
      <w:r>
        <w:rPr>
          <w:spacing w:val="-2"/>
        </w:rPr>
        <w:t>compute</w:t>
      </w:r>
      <w:r>
        <w:rPr>
          <w:spacing w:val="-10"/>
        </w:rPr>
        <w:t> </w:t>
      </w:r>
      <w:r>
        <w:rPr>
          <w:spacing w:val="-2"/>
        </w:rPr>
        <w:t>budget</w:t>
      </w:r>
      <w:r>
        <w:rPr>
          <w:spacing w:val="-10"/>
        </w:rPr>
        <w:t> </w:t>
      </w:r>
      <w:r>
        <w:rPr>
          <w:spacing w:val="-2"/>
        </w:rPr>
        <w:t>(VRAM</w:t>
      </w:r>
      <w:r>
        <w:rPr>
          <w:spacing w:val="-10"/>
        </w:rPr>
        <w:t> </w:t>
      </w:r>
      <w:r>
        <w:rPr>
          <w:spacing w:val="-2"/>
        </w:rPr>
        <w:t>usage</w:t>
      </w:r>
      <w:r>
        <w:rPr>
          <w:spacing w:val="-10"/>
        </w:rPr>
        <w:t> </w:t>
      </w:r>
      <w:r>
        <w:rPr>
          <w:spacing w:val="-2"/>
        </w:rPr>
        <w:t>and</w:t>
      </w:r>
      <w:r>
        <w:rPr>
          <w:spacing w:val="-10"/>
        </w:rPr>
        <w:t> </w:t>
      </w:r>
      <w:r>
        <w:rPr>
          <w:spacing w:val="-2"/>
        </w:rPr>
        <w:t>training</w:t>
      </w:r>
      <w:r>
        <w:rPr>
          <w:spacing w:val="-10"/>
        </w:rPr>
        <w:t> </w:t>
      </w:r>
      <w:r>
        <w:rPr>
          <w:spacing w:val="-2"/>
        </w:rPr>
        <w:t>time)</w:t>
      </w:r>
      <w:r>
        <w:rPr>
          <w:spacing w:val="-10"/>
        </w:rPr>
        <w:t> </w:t>
      </w:r>
      <w:hyperlink w:history="true" w:anchor="_bookmark33">
        <w:r>
          <w:rPr>
            <w:spacing w:val="-2"/>
          </w:rPr>
          <w:t>[31].</w:t>
        </w:r>
      </w:hyperlink>
      <w:r>
        <w:rPr>
          <w:spacing w:val="-2"/>
        </w:rPr>
        <w:t> </w:t>
      </w:r>
      <w:r>
        <w:rPr/>
        <w:t>Finally,</w:t>
      </w:r>
      <w:r>
        <w:rPr>
          <w:spacing w:val="-10"/>
        </w:rPr>
        <w:t> </w:t>
      </w:r>
      <w:r>
        <w:rPr/>
        <w:t>sometimes</w:t>
      </w:r>
      <w:r>
        <w:rPr>
          <w:spacing w:val="-10"/>
        </w:rPr>
        <w:t> </w:t>
      </w:r>
      <w:r>
        <w:rPr/>
        <w:t>claimed</w:t>
      </w:r>
      <w:r>
        <w:rPr>
          <w:spacing w:val="-10"/>
        </w:rPr>
        <w:t> </w:t>
      </w:r>
      <w:r>
        <w:rPr/>
        <w:t>innovations</w:t>
      </w:r>
      <w:r>
        <w:rPr>
          <w:spacing w:val="-10"/>
        </w:rPr>
        <w:t> </w:t>
      </w:r>
      <w:r>
        <w:rPr/>
        <w:t>are</w:t>
      </w:r>
      <w:r>
        <w:rPr>
          <w:spacing w:val="-10"/>
        </w:rPr>
        <w:t> </w:t>
      </w:r>
      <w:r>
        <w:rPr/>
        <w:t>based</w:t>
      </w:r>
      <w:r>
        <w:rPr>
          <w:spacing w:val="-10"/>
        </w:rPr>
        <w:t> </w:t>
      </w:r>
      <w:r>
        <w:rPr/>
        <w:t>solely</w:t>
      </w:r>
      <w:r>
        <w:rPr>
          <w:spacing w:val="-10"/>
        </w:rPr>
        <w:t> </w:t>
      </w:r>
      <w:r>
        <w:rPr/>
        <w:t>on</w:t>
      </w:r>
      <w:r>
        <w:rPr>
          <w:spacing w:val="-10"/>
        </w:rPr>
        <w:t> </w:t>
      </w:r>
      <w:r>
        <w:rPr/>
        <w:t>leaderboard</w:t>
      </w:r>
      <w:r>
        <w:rPr>
          <w:spacing w:val="-10"/>
        </w:rPr>
        <w:t> </w:t>
      </w:r>
      <w:r>
        <w:rPr/>
        <w:t>results where</w:t>
      </w:r>
      <w:r>
        <w:rPr>
          <w:spacing w:val="-8"/>
        </w:rPr>
        <w:t> </w:t>
      </w:r>
      <w:r>
        <w:rPr/>
        <w:t>the</w:t>
      </w:r>
      <w:r>
        <w:rPr>
          <w:spacing w:val="-8"/>
        </w:rPr>
        <w:t> </w:t>
      </w:r>
      <w:r>
        <w:rPr/>
        <w:t>method</w:t>
      </w:r>
      <w:r>
        <w:rPr>
          <w:spacing w:val="-8"/>
        </w:rPr>
        <w:t> </w:t>
      </w:r>
      <w:r>
        <w:rPr/>
        <w:t>is</w:t>
      </w:r>
      <w:r>
        <w:rPr>
          <w:spacing w:val="-8"/>
        </w:rPr>
        <w:t> </w:t>
      </w:r>
      <w:r>
        <w:rPr/>
        <w:t>coupled</w:t>
      </w:r>
      <w:r>
        <w:rPr>
          <w:spacing w:val="-8"/>
        </w:rPr>
        <w:t> </w:t>
      </w:r>
      <w:r>
        <w:rPr/>
        <w:t>with</w:t>
      </w:r>
      <w:r>
        <w:rPr>
          <w:spacing w:val="-8"/>
        </w:rPr>
        <w:t> </w:t>
      </w:r>
      <w:r>
        <w:rPr/>
        <w:t>20-fold</w:t>
      </w:r>
      <w:r>
        <w:rPr>
          <w:spacing w:val="-8"/>
        </w:rPr>
        <w:t> </w:t>
      </w:r>
      <w:r>
        <w:rPr/>
        <w:t>ensembling,</w:t>
      </w:r>
      <w:r>
        <w:rPr>
          <w:spacing w:val="-8"/>
        </w:rPr>
        <w:t> </w:t>
      </w:r>
      <w:r>
        <w:rPr/>
        <w:t>while</w:t>
      </w:r>
      <w:r>
        <w:rPr>
          <w:spacing w:val="-8"/>
        </w:rPr>
        <w:t> </w:t>
      </w:r>
      <w:r>
        <w:rPr/>
        <w:t>other</w:t>
      </w:r>
      <w:r>
        <w:rPr>
          <w:spacing w:val="-8"/>
        </w:rPr>
        <w:t> </w:t>
      </w:r>
      <w:r>
        <w:rPr/>
        <w:t>leaderboard </w:t>
      </w:r>
      <w:r>
        <w:rPr>
          <w:spacing w:val="-2"/>
        </w:rPr>
        <w:t>entries</w:t>
      </w:r>
      <w:r>
        <w:rPr>
          <w:spacing w:val="-11"/>
        </w:rPr>
        <w:t> </w:t>
      </w:r>
      <w:r>
        <w:rPr>
          <w:spacing w:val="-2"/>
        </w:rPr>
        <w:t>do</w:t>
      </w:r>
      <w:r>
        <w:rPr>
          <w:spacing w:val="-10"/>
        </w:rPr>
        <w:t> </w:t>
      </w:r>
      <w:r>
        <w:rPr>
          <w:spacing w:val="-2"/>
        </w:rPr>
        <w:t>not</w:t>
      </w:r>
      <w:r>
        <w:rPr>
          <w:spacing w:val="-10"/>
        </w:rPr>
        <w:t> </w:t>
      </w:r>
      <w:r>
        <w:rPr>
          <w:spacing w:val="-2"/>
        </w:rPr>
        <w:t>use</w:t>
      </w:r>
      <w:r>
        <w:rPr>
          <w:spacing w:val="-10"/>
        </w:rPr>
        <w:t> </w:t>
      </w:r>
      <w:r>
        <w:rPr>
          <w:spacing w:val="-2"/>
        </w:rPr>
        <w:t>such</w:t>
      </w:r>
      <w:r>
        <w:rPr>
          <w:spacing w:val="-10"/>
        </w:rPr>
        <w:t> </w:t>
      </w:r>
      <w:r>
        <w:rPr>
          <w:spacing w:val="-2"/>
        </w:rPr>
        <w:t>costly</w:t>
      </w:r>
      <w:r>
        <w:rPr>
          <w:spacing w:val="-10"/>
        </w:rPr>
        <w:t> </w:t>
      </w:r>
      <w:r>
        <w:rPr>
          <w:spacing w:val="-2"/>
        </w:rPr>
        <w:t>performance</w:t>
      </w:r>
      <w:r>
        <w:rPr>
          <w:spacing w:val="-10"/>
        </w:rPr>
        <w:t> </w:t>
      </w:r>
      <w:r>
        <w:rPr>
          <w:spacing w:val="-2"/>
        </w:rPr>
        <w:t>bo</w:t>
      </w:r>
      <w:hyperlink w:history="true" w:anchor="_bookmark18">
        <w:r>
          <w:rPr>
            <w:spacing w:val="-2"/>
          </w:rPr>
          <w:t>osters[32,16].</w:t>
        </w:r>
      </w:hyperlink>
      <w:r>
        <w:rPr>
          <w:spacing w:val="-10"/>
        </w:rPr>
        <w:t> </w:t>
      </w:r>
      <w:r>
        <w:rPr>
          <w:b/>
          <w:spacing w:val="-2"/>
        </w:rPr>
        <w:t>Recommendation </w:t>
      </w:r>
      <w:r>
        <w:rPr>
          <w:b/>
        </w:rPr>
        <w:t>(R1): </w:t>
      </w:r>
      <w:r>
        <w:rPr/>
        <w:t>Meaningful validation entirely isolates the effect of the claimed innova- tion by ensuring a fair comparison to baselines where the proposed method is not coupled with confounding performance boosters.</w:t>
      </w:r>
    </w:p>
    <w:p>
      <w:pPr>
        <w:pStyle w:val="BodyText"/>
        <w:spacing w:before="20"/>
      </w:pPr>
    </w:p>
    <w:p>
      <w:pPr>
        <w:pStyle w:val="BodyText"/>
        <w:spacing w:line="252" w:lineRule="auto"/>
        <w:ind w:left="895" w:right="823"/>
        <w:jc w:val="both"/>
      </w:pPr>
      <w:r>
        <w:rPr>
          <w:b/>
        </w:rPr>
        <w:t>P2:</w:t>
      </w:r>
      <w:r>
        <w:rPr>
          <w:b/>
          <w:spacing w:val="-4"/>
        </w:rPr>
        <w:t> </w:t>
      </w:r>
      <w:r>
        <w:rPr>
          <w:b/>
        </w:rPr>
        <w:t>Lack</w:t>
      </w:r>
      <w:r>
        <w:rPr>
          <w:b/>
          <w:spacing w:val="-4"/>
        </w:rPr>
        <w:t> </w:t>
      </w:r>
      <w:r>
        <w:rPr>
          <w:b/>
        </w:rPr>
        <w:t>of</w:t>
      </w:r>
      <w:r>
        <w:rPr>
          <w:b/>
          <w:spacing w:val="-4"/>
        </w:rPr>
        <w:t> </w:t>
      </w:r>
      <w:r>
        <w:rPr>
          <w:b/>
        </w:rPr>
        <w:t>well-configured</w:t>
      </w:r>
      <w:r>
        <w:rPr>
          <w:b/>
          <w:spacing w:val="-4"/>
        </w:rPr>
        <w:t> </w:t>
      </w:r>
      <w:r>
        <w:rPr>
          <w:b/>
        </w:rPr>
        <w:t>and</w:t>
      </w:r>
      <w:r>
        <w:rPr>
          <w:b/>
          <w:spacing w:val="-4"/>
        </w:rPr>
        <w:t> </w:t>
      </w:r>
      <w:r>
        <w:rPr>
          <w:b/>
        </w:rPr>
        <w:t>standardized</w:t>
      </w:r>
      <w:r>
        <w:rPr>
          <w:b/>
          <w:spacing w:val="-4"/>
        </w:rPr>
        <w:t> </w:t>
      </w:r>
      <w:r>
        <w:rPr>
          <w:b/>
        </w:rPr>
        <w:t>baselines:</w:t>
      </w:r>
      <w:r>
        <w:rPr>
          <w:b/>
          <w:spacing w:val="-10"/>
        </w:rPr>
        <w:t> </w:t>
      </w:r>
      <w:r>
        <w:rPr/>
        <w:t>nnU-Net</w:t>
      </w:r>
      <w:r>
        <w:rPr>
          <w:spacing w:val="-8"/>
        </w:rPr>
        <w:t> </w:t>
      </w:r>
      <w:r>
        <w:rPr/>
        <w:t>has </w:t>
      </w:r>
      <w:r>
        <w:rPr>
          <w:spacing w:val="-4"/>
        </w:rPr>
        <w:t>demonstrated</w:t>
      </w:r>
      <w:r>
        <w:rPr>
          <w:spacing w:val="-5"/>
        </w:rPr>
        <w:t> </w:t>
      </w:r>
      <w:r>
        <w:rPr>
          <w:spacing w:val="-4"/>
        </w:rPr>
        <w:t>that</w:t>
      </w:r>
      <w:r>
        <w:rPr>
          <w:spacing w:val="-5"/>
        </w:rPr>
        <w:t> </w:t>
      </w:r>
      <w:r>
        <w:rPr>
          <w:spacing w:val="-4"/>
        </w:rPr>
        <w:t>proper</w:t>
      </w:r>
      <w:r>
        <w:rPr>
          <w:spacing w:val="-5"/>
        </w:rPr>
        <w:t> </w:t>
      </w:r>
      <w:r>
        <w:rPr>
          <w:spacing w:val="-4"/>
        </w:rPr>
        <w:t>method</w:t>
      </w:r>
      <w:r>
        <w:rPr>
          <w:spacing w:val="-5"/>
        </w:rPr>
        <w:t> </w:t>
      </w:r>
      <w:r>
        <w:rPr>
          <w:spacing w:val="-4"/>
        </w:rPr>
        <w:t>configuration</w:t>
      </w:r>
      <w:r>
        <w:rPr>
          <w:spacing w:val="-5"/>
        </w:rPr>
        <w:t> </w:t>
      </w:r>
      <w:r>
        <w:rPr>
          <w:spacing w:val="-4"/>
        </w:rPr>
        <w:t>often</w:t>
      </w:r>
      <w:r>
        <w:rPr>
          <w:spacing w:val="-5"/>
        </w:rPr>
        <w:t> </w:t>
      </w:r>
      <w:r>
        <w:rPr>
          <w:spacing w:val="-4"/>
        </w:rPr>
        <w:t>impacts</w:t>
      </w:r>
      <w:r>
        <w:rPr>
          <w:spacing w:val="-5"/>
        </w:rPr>
        <w:t> </w:t>
      </w:r>
      <w:r>
        <w:rPr>
          <w:spacing w:val="-4"/>
        </w:rPr>
        <w:t>performance</w:t>
      </w:r>
      <w:r>
        <w:rPr>
          <w:spacing w:val="-5"/>
        </w:rPr>
        <w:t> </w:t>
      </w:r>
      <w:r>
        <w:rPr>
          <w:spacing w:val="-4"/>
        </w:rPr>
        <w:t>more significantly than the architecture itself </w:t>
      </w:r>
      <w:hyperlink w:history="true" w:anchor="_bookmark23">
        <w:r>
          <w:rPr>
            <w:spacing w:val="-4"/>
          </w:rPr>
          <w:t>[21].</w:t>
        </w:r>
      </w:hyperlink>
      <w:r>
        <w:rPr>
          <w:spacing w:val="-4"/>
        </w:rPr>
        <w:t> This suggests that claims of method- </w:t>
      </w:r>
      <w:r>
        <w:rPr/>
        <w:t>ological superiority may be misleading if based on comparisons against an ill- configured baseline (i.e. a manually configured U-Net </w:t>
      </w:r>
      <w:hyperlink w:history="true" w:anchor="_bookmark31">
        <w:r>
          <w:rPr/>
          <w:t>[29]</w:t>
        </w:r>
      </w:hyperlink>
      <w:r>
        <w:rPr/>
        <w:t> with nontranspar- ent and potentially subpar hyperparameter optimization). Some methods, like nnU-Net, address the "faulty baseline" problem by offering automatic, high- quality, and thus </w:t>
      </w:r>
      <w:r>
        <w:rPr>
          <w:rFonts w:ascii="Times New Roman"/>
          <w:i/>
        </w:rPr>
        <w:t>standardized</w:t>
      </w:r>
      <w:r>
        <w:rPr/>
        <w:t>, configuration on new datasets. Despite this, </w:t>
      </w:r>
      <w:r>
        <w:rPr>
          <w:spacing w:val="-2"/>
        </w:rPr>
        <w:t>many studies continue to claim methodological superiority without benchmark- ing</w:t>
      </w:r>
      <w:r>
        <w:rPr>
          <w:spacing w:val="-8"/>
        </w:rPr>
        <w:t> </w:t>
      </w:r>
      <w:r>
        <w:rPr>
          <w:spacing w:val="-2"/>
        </w:rPr>
        <w:t>against</w:t>
      </w:r>
      <w:r>
        <w:rPr>
          <w:spacing w:val="-8"/>
        </w:rPr>
        <w:t> </w:t>
      </w:r>
      <w:r>
        <w:rPr>
          <w:spacing w:val="-2"/>
        </w:rPr>
        <w:t>any</w:t>
      </w:r>
      <w:r>
        <w:rPr>
          <w:spacing w:val="-8"/>
        </w:rPr>
        <w:t> </w:t>
      </w:r>
      <w:r>
        <w:rPr>
          <w:spacing w:val="-2"/>
        </w:rPr>
        <w:t>such</w:t>
      </w:r>
      <w:r>
        <w:rPr>
          <w:spacing w:val="-8"/>
        </w:rPr>
        <w:t> </w:t>
      </w:r>
      <w:r>
        <w:rPr>
          <w:spacing w:val="-2"/>
        </w:rPr>
        <w:t>standardized</w:t>
      </w:r>
      <w:r>
        <w:rPr>
          <w:spacing w:val="-8"/>
        </w:rPr>
        <w:t> </w:t>
      </w:r>
      <w:r>
        <w:rPr>
          <w:spacing w:val="-2"/>
        </w:rPr>
        <w:t>baseline</w:t>
      </w:r>
      <w:r>
        <w:rPr>
          <w:spacing w:val="-8"/>
        </w:rPr>
        <w:t> </w:t>
      </w:r>
      <w:r>
        <w:rPr>
          <w:spacing w:val="-2"/>
        </w:rPr>
        <w:t>with</w:t>
      </w:r>
      <w:r>
        <w:rPr>
          <w:spacing w:val="-8"/>
        </w:rPr>
        <w:t> </w:t>
      </w:r>
      <w:r>
        <w:rPr>
          <w:spacing w:val="-2"/>
        </w:rPr>
        <w:t>a</w:t>
      </w:r>
      <w:r>
        <w:rPr>
          <w:spacing w:val="-8"/>
        </w:rPr>
        <w:t> </w:t>
      </w:r>
      <w:r>
        <w:rPr>
          <w:spacing w:val="-2"/>
        </w:rPr>
        <w:t>proven</w:t>
      </w:r>
      <w:r>
        <w:rPr>
          <w:spacing w:val="-8"/>
        </w:rPr>
        <w:t> </w:t>
      </w:r>
      <w:r>
        <w:rPr>
          <w:spacing w:val="-2"/>
        </w:rPr>
        <w:t>high-quality</w:t>
      </w:r>
      <w:r>
        <w:rPr>
          <w:spacing w:val="-8"/>
        </w:rPr>
        <w:t> </w:t>
      </w:r>
      <w:r>
        <w:rPr>
          <w:spacing w:val="-2"/>
        </w:rPr>
        <w:t>configura- tion</w:t>
      </w:r>
      <w:r>
        <w:rPr>
          <w:spacing w:val="-11"/>
        </w:rPr>
        <w:t> </w:t>
      </w:r>
      <w:hyperlink w:history="true" w:anchor="_bookmark42">
        <w:r>
          <w:rPr>
            <w:spacing w:val="-2"/>
          </w:rPr>
          <w:t>[38,37,34,12,9,11,40].</w:t>
        </w:r>
      </w:hyperlink>
      <w:r>
        <w:rPr>
          <w:spacing w:val="-10"/>
        </w:rPr>
        <w:t> </w:t>
      </w:r>
      <w:r>
        <w:rPr>
          <w:spacing w:val="-2"/>
        </w:rPr>
        <w:t>Beyond</w:t>
      </w:r>
      <w:r>
        <w:rPr>
          <w:spacing w:val="-10"/>
        </w:rPr>
        <w:t> </w:t>
      </w:r>
      <w:r>
        <w:rPr>
          <w:spacing w:val="-2"/>
        </w:rPr>
        <w:t>auto-configuration</w:t>
      </w:r>
      <w:r>
        <w:rPr>
          <w:spacing w:val="-10"/>
        </w:rPr>
        <w:t> </w:t>
      </w:r>
      <w:r>
        <w:rPr>
          <w:spacing w:val="-2"/>
        </w:rPr>
        <w:t>frameworks</w:t>
      </w:r>
      <w:r>
        <w:rPr>
          <w:spacing w:val="-10"/>
        </w:rPr>
        <w:t> </w:t>
      </w:r>
      <w:r>
        <w:rPr>
          <w:spacing w:val="-2"/>
        </w:rPr>
        <w:t>like</w:t>
      </w:r>
      <w:r>
        <w:rPr>
          <w:spacing w:val="-10"/>
        </w:rPr>
        <w:t> </w:t>
      </w:r>
      <w:r>
        <w:rPr>
          <w:spacing w:val="-2"/>
        </w:rPr>
        <w:t>nnU-Net, it</w:t>
      </w:r>
      <w:r>
        <w:rPr>
          <w:spacing w:val="-7"/>
        </w:rPr>
        <w:t> </w:t>
      </w:r>
      <w:r>
        <w:rPr>
          <w:spacing w:val="-2"/>
        </w:rPr>
        <w:t>is</w:t>
      </w:r>
      <w:r>
        <w:rPr>
          <w:spacing w:val="-6"/>
        </w:rPr>
        <w:t> </w:t>
      </w:r>
      <w:r>
        <w:rPr>
          <w:spacing w:val="-2"/>
        </w:rPr>
        <w:t>almost</w:t>
      </w:r>
      <w:r>
        <w:rPr>
          <w:spacing w:val="-7"/>
        </w:rPr>
        <w:t> </w:t>
      </w:r>
      <w:r>
        <w:rPr>
          <w:spacing w:val="-2"/>
        </w:rPr>
        <w:t>impossible</w:t>
      </w:r>
      <w:r>
        <w:rPr>
          <w:spacing w:val="-6"/>
        </w:rPr>
        <w:t> </w:t>
      </w:r>
      <w:r>
        <w:rPr>
          <w:spacing w:val="-2"/>
        </w:rPr>
        <w:t>to</w:t>
      </w:r>
      <w:r>
        <w:rPr>
          <w:spacing w:val="-7"/>
        </w:rPr>
        <w:t> </w:t>
      </w:r>
      <w:r>
        <w:rPr>
          <w:spacing w:val="-2"/>
        </w:rPr>
        <w:t>ensure</w:t>
      </w:r>
      <w:r>
        <w:rPr>
          <w:spacing w:val="-6"/>
        </w:rPr>
        <w:t> </w:t>
      </w:r>
      <w:r>
        <w:rPr>
          <w:spacing w:val="-2"/>
        </w:rPr>
        <w:t>a</w:t>
      </w:r>
      <w:r>
        <w:rPr>
          <w:spacing w:val="-7"/>
        </w:rPr>
        <w:t> </w:t>
      </w:r>
      <w:r>
        <w:rPr>
          <w:spacing w:val="-2"/>
        </w:rPr>
        <w:t>high-quality</w:t>
      </w:r>
      <w:r>
        <w:rPr>
          <w:spacing w:val="-7"/>
        </w:rPr>
        <w:t> </w:t>
      </w:r>
      <w:r>
        <w:rPr>
          <w:spacing w:val="-2"/>
        </w:rPr>
        <w:t>configuration</w:t>
      </w:r>
      <w:r>
        <w:rPr>
          <w:spacing w:val="-6"/>
        </w:rPr>
        <w:t> </w:t>
      </w:r>
      <w:r>
        <w:rPr>
          <w:spacing w:val="-2"/>
        </w:rPr>
        <w:t>when</w:t>
      </w:r>
      <w:r>
        <w:rPr>
          <w:spacing w:val="-6"/>
        </w:rPr>
        <w:t> </w:t>
      </w:r>
      <w:r>
        <w:rPr>
          <w:spacing w:val="-2"/>
        </w:rPr>
        <w:t>including</w:t>
      </w:r>
      <w:r>
        <w:rPr>
          <w:spacing w:val="-7"/>
        </w:rPr>
        <w:t> </w:t>
      </w:r>
      <w:r>
        <w:rPr>
          <w:spacing w:val="-2"/>
        </w:rPr>
        <w:t>ex- </w:t>
      </w:r>
      <w:r>
        <w:rPr/>
        <w:t>isting</w:t>
      </w:r>
      <w:r>
        <w:rPr>
          <w:spacing w:val="-3"/>
        </w:rPr>
        <w:t> </w:t>
      </w:r>
      <w:r>
        <w:rPr/>
        <w:t>methods</w:t>
      </w:r>
      <w:r>
        <w:rPr>
          <w:spacing w:val="-3"/>
        </w:rPr>
        <w:t> </w:t>
      </w:r>
      <w:r>
        <w:rPr/>
        <w:t>as</w:t>
      </w:r>
      <w:r>
        <w:rPr>
          <w:spacing w:val="-3"/>
        </w:rPr>
        <w:t> </w:t>
      </w:r>
      <w:r>
        <w:rPr/>
        <w:t>baselines,</w:t>
      </w:r>
      <w:r>
        <w:rPr>
          <w:spacing w:val="-3"/>
        </w:rPr>
        <w:t> </w:t>
      </w:r>
      <w:r>
        <w:rPr/>
        <w:t>because</w:t>
      </w:r>
      <w:r>
        <w:rPr>
          <w:spacing w:val="-3"/>
        </w:rPr>
        <w:t> </w:t>
      </w:r>
      <w:r>
        <w:rPr/>
        <w:t>typically</w:t>
      </w:r>
      <w:r>
        <w:rPr>
          <w:spacing w:val="-3"/>
        </w:rPr>
        <w:t> </w:t>
      </w:r>
      <w:r>
        <w:rPr/>
        <w:t>no</w:t>
      </w:r>
      <w:r>
        <w:rPr>
          <w:spacing w:val="-3"/>
        </w:rPr>
        <w:t> </w:t>
      </w:r>
      <w:r>
        <w:rPr/>
        <w:t>instructions</w:t>
      </w:r>
      <w:r>
        <w:rPr>
          <w:spacing w:val="-3"/>
        </w:rPr>
        <w:t> </w:t>
      </w:r>
      <w:r>
        <w:rPr/>
        <w:t>for</w:t>
      </w:r>
      <w:r>
        <w:rPr>
          <w:spacing w:val="-3"/>
        </w:rPr>
        <w:t> </w:t>
      </w:r>
      <w:r>
        <w:rPr/>
        <w:t>adaptation</w:t>
      </w:r>
      <w:r>
        <w:rPr>
          <w:spacing w:val="-3"/>
        </w:rPr>
        <w:t> </w:t>
      </w:r>
      <w:r>
        <w:rPr/>
        <w:t>to new</w:t>
      </w:r>
      <w:r>
        <w:rPr>
          <w:spacing w:val="-10"/>
        </w:rPr>
        <w:t> </w:t>
      </w:r>
      <w:r>
        <w:rPr/>
        <w:t>tasks</w:t>
      </w:r>
      <w:r>
        <w:rPr>
          <w:spacing w:val="-10"/>
        </w:rPr>
        <w:t> </w:t>
      </w:r>
      <w:r>
        <w:rPr/>
        <w:t>are</w:t>
      </w:r>
      <w:r>
        <w:rPr>
          <w:spacing w:val="-10"/>
        </w:rPr>
        <w:t> </w:t>
      </w:r>
      <w:r>
        <w:rPr/>
        <w:t>provided.</w:t>
      </w:r>
      <w:r>
        <w:rPr>
          <w:spacing w:val="-10"/>
        </w:rPr>
        <w:t> </w:t>
      </w:r>
      <w:r>
        <w:rPr/>
        <w:t>This</w:t>
      </w:r>
      <w:r>
        <w:rPr>
          <w:spacing w:val="-10"/>
        </w:rPr>
        <w:t> </w:t>
      </w:r>
      <w:r>
        <w:rPr/>
        <w:t>need</w:t>
      </w:r>
      <w:r>
        <w:rPr>
          <w:spacing w:val="-10"/>
        </w:rPr>
        <w:t> </w:t>
      </w:r>
      <w:r>
        <w:rPr/>
        <w:t>for</w:t>
      </w:r>
      <w:r>
        <w:rPr>
          <w:spacing w:val="-10"/>
        </w:rPr>
        <w:t> </w:t>
      </w:r>
      <w:r>
        <w:rPr/>
        <w:t>manual</w:t>
      </w:r>
      <w:r>
        <w:rPr>
          <w:spacing w:val="-10"/>
        </w:rPr>
        <w:t> </w:t>
      </w:r>
      <w:r>
        <w:rPr/>
        <w:t>adjustments,</w:t>
      </w:r>
      <w:r>
        <w:rPr>
          <w:spacing w:val="-10"/>
        </w:rPr>
        <w:t> </w:t>
      </w:r>
      <w:r>
        <w:rPr/>
        <w:t>even</w:t>
      </w:r>
      <w:r>
        <w:rPr>
          <w:spacing w:val="-10"/>
        </w:rPr>
        <w:t> </w:t>
      </w:r>
      <w:r>
        <w:rPr/>
        <w:t>if</w:t>
      </w:r>
      <w:r>
        <w:rPr>
          <w:spacing w:val="-10"/>
        </w:rPr>
        <w:t> </w:t>
      </w:r>
      <w:r>
        <w:rPr/>
        <w:t>equal</w:t>
      </w:r>
      <w:r>
        <w:rPr>
          <w:spacing w:val="-10"/>
        </w:rPr>
        <w:t> </w:t>
      </w:r>
      <w:r>
        <w:rPr/>
        <w:t>hyper- parameter tuning budget is allocated to all methods, is an error-prone process that</w:t>
      </w:r>
      <w:r>
        <w:rPr>
          <w:spacing w:val="-6"/>
        </w:rPr>
        <w:t> </w:t>
      </w:r>
      <w:r>
        <w:rPr/>
        <w:t>ultimately</w:t>
      </w:r>
      <w:r>
        <w:rPr>
          <w:spacing w:val="-6"/>
        </w:rPr>
        <w:t> </w:t>
      </w:r>
      <w:r>
        <w:rPr/>
        <w:t>diminishes</w:t>
      </w:r>
      <w:r>
        <w:rPr>
          <w:spacing w:val="-6"/>
        </w:rPr>
        <w:t> </w:t>
      </w:r>
      <w:r>
        <w:rPr/>
        <w:t>the</w:t>
      </w:r>
      <w:r>
        <w:rPr>
          <w:spacing w:val="-6"/>
        </w:rPr>
        <w:t> </w:t>
      </w:r>
      <w:r>
        <w:rPr/>
        <w:t>relevance</w:t>
      </w:r>
      <w:r>
        <w:rPr>
          <w:spacing w:val="-6"/>
        </w:rPr>
        <w:t> </w:t>
      </w:r>
      <w:r>
        <w:rPr/>
        <w:t>of</w:t>
      </w:r>
      <w:r>
        <w:rPr>
          <w:spacing w:val="-6"/>
        </w:rPr>
        <w:t> </w:t>
      </w:r>
      <w:r>
        <w:rPr/>
        <w:t>results.</w:t>
      </w:r>
      <w:r>
        <w:rPr>
          <w:spacing w:val="-6"/>
        </w:rPr>
        <w:t> </w:t>
      </w:r>
      <w:r>
        <w:rPr>
          <w:b/>
        </w:rPr>
        <w:t>Recommendation</w:t>
      </w:r>
      <w:r>
        <w:rPr>
          <w:b/>
          <w:spacing w:val="-2"/>
        </w:rPr>
        <w:t> </w:t>
      </w:r>
      <w:r>
        <w:rPr>
          <w:b/>
        </w:rPr>
        <w:t>(R2): </w:t>
      </w:r>
      <w:r>
        <w:rPr/>
        <w:t>Beyond</w:t>
      </w:r>
      <w:r>
        <w:rPr>
          <w:spacing w:val="-4"/>
        </w:rPr>
        <w:t> </w:t>
      </w:r>
      <w:r>
        <w:rPr/>
        <w:t>the</w:t>
      </w:r>
      <w:r>
        <w:rPr>
          <w:spacing w:val="-4"/>
        </w:rPr>
        <w:t> </w:t>
      </w:r>
      <w:r>
        <w:rPr/>
        <w:t>call</w:t>
      </w:r>
      <w:r>
        <w:rPr>
          <w:spacing w:val="-4"/>
        </w:rPr>
        <w:t> </w:t>
      </w:r>
      <w:r>
        <w:rPr/>
        <w:t>for</w:t>
      </w:r>
      <w:r>
        <w:rPr>
          <w:spacing w:val="-4"/>
        </w:rPr>
        <w:t> </w:t>
      </w:r>
      <w:r>
        <w:rPr/>
        <w:t>ensuring</w:t>
      </w:r>
      <w:r>
        <w:rPr>
          <w:spacing w:val="-4"/>
        </w:rPr>
        <w:t> </w:t>
      </w:r>
      <w:r>
        <w:rPr/>
        <w:t>high-quality</w:t>
      </w:r>
      <w:r>
        <w:rPr>
          <w:spacing w:val="-4"/>
        </w:rPr>
        <w:t> </w:t>
      </w:r>
      <w:r>
        <w:rPr/>
        <w:t>configuration</w:t>
      </w:r>
      <w:r>
        <w:rPr>
          <w:spacing w:val="-4"/>
        </w:rPr>
        <w:t> </w:t>
      </w:r>
      <w:r>
        <w:rPr/>
        <w:t>of</w:t>
      </w:r>
      <w:r>
        <w:rPr>
          <w:spacing w:val="-4"/>
        </w:rPr>
        <w:t> </w:t>
      </w:r>
      <w:r>
        <w:rPr/>
        <w:t>baselines,</w:t>
      </w:r>
      <w:r>
        <w:rPr>
          <w:spacing w:val="-4"/>
        </w:rPr>
        <w:t> </w:t>
      </w:r>
      <w:r>
        <w:rPr/>
        <w:t>long-term standardization</w:t>
      </w:r>
      <w:r>
        <w:rPr>
          <w:spacing w:val="-11"/>
        </w:rPr>
        <w:t> </w:t>
      </w:r>
      <w:r>
        <w:rPr/>
        <w:t>in</w:t>
      </w:r>
      <w:r>
        <w:rPr>
          <w:spacing w:val="-11"/>
        </w:rPr>
        <w:t> </w:t>
      </w:r>
      <w:r>
        <w:rPr/>
        <w:t>the</w:t>
      </w:r>
      <w:r>
        <w:rPr>
          <w:spacing w:val="-11"/>
        </w:rPr>
        <w:t> </w:t>
      </w:r>
      <w:r>
        <w:rPr/>
        <w:t>field</w:t>
      </w:r>
      <w:r>
        <w:rPr>
          <w:spacing w:val="-11"/>
        </w:rPr>
        <w:t> </w:t>
      </w:r>
      <w:r>
        <w:rPr/>
        <w:t>can</w:t>
      </w:r>
      <w:r>
        <w:rPr>
          <w:spacing w:val="-11"/>
        </w:rPr>
        <w:t> </w:t>
      </w:r>
      <w:r>
        <w:rPr/>
        <w:t>only</w:t>
      </w:r>
      <w:r>
        <w:rPr>
          <w:spacing w:val="-11"/>
        </w:rPr>
        <w:t> </w:t>
      </w:r>
      <w:r>
        <w:rPr/>
        <w:t>be</w:t>
      </w:r>
      <w:r>
        <w:rPr>
          <w:spacing w:val="-11"/>
        </w:rPr>
        <w:t> </w:t>
      </w:r>
      <w:r>
        <w:rPr/>
        <w:t>achieved</w:t>
      </w:r>
      <w:r>
        <w:rPr>
          <w:spacing w:val="-11"/>
        </w:rPr>
        <w:t> </w:t>
      </w:r>
      <w:r>
        <w:rPr/>
        <w:t>if</w:t>
      </w:r>
      <w:r>
        <w:rPr>
          <w:spacing w:val="-11"/>
        </w:rPr>
        <w:t> </w:t>
      </w:r>
      <w:r>
        <w:rPr/>
        <w:t>newly</w:t>
      </w:r>
      <w:r>
        <w:rPr>
          <w:spacing w:val="-11"/>
        </w:rPr>
        <w:t> </w:t>
      </w:r>
      <w:r>
        <w:rPr/>
        <w:t>proposed</w:t>
      </w:r>
      <w:r>
        <w:rPr>
          <w:spacing w:val="-11"/>
        </w:rPr>
        <w:t> </w:t>
      </w:r>
      <w:r>
        <w:rPr/>
        <w:t>methods</w:t>
      </w:r>
      <w:r>
        <w:rPr>
          <w:spacing w:val="-11"/>
        </w:rPr>
        <w:t> </w:t>
      </w:r>
      <w:r>
        <w:rPr/>
        <w:t>are </w:t>
      </w:r>
      <w:r>
        <w:rPr>
          <w:spacing w:val="-2"/>
        </w:rPr>
        <w:t>equipped</w:t>
      </w:r>
      <w:r>
        <w:rPr>
          <w:spacing w:val="-4"/>
        </w:rPr>
        <w:t> </w:t>
      </w:r>
      <w:r>
        <w:rPr>
          <w:spacing w:val="-2"/>
        </w:rPr>
        <w:t>with</w:t>
      </w:r>
      <w:r>
        <w:rPr>
          <w:spacing w:val="-4"/>
        </w:rPr>
        <w:t> </w:t>
      </w:r>
      <w:r>
        <w:rPr>
          <w:spacing w:val="-2"/>
        </w:rPr>
        <w:t>adaptation</w:t>
      </w:r>
      <w:r>
        <w:rPr>
          <w:spacing w:val="-4"/>
        </w:rPr>
        <w:t> </w:t>
      </w:r>
      <w:r>
        <w:rPr>
          <w:spacing w:val="-2"/>
        </w:rPr>
        <w:t>instructions,</w:t>
      </w:r>
      <w:r>
        <w:rPr>
          <w:spacing w:val="-4"/>
        </w:rPr>
        <w:t> </w:t>
      </w:r>
      <w:r>
        <w:rPr>
          <w:spacing w:val="-2"/>
        </w:rPr>
        <w:t>or</w:t>
      </w:r>
      <w:r>
        <w:rPr>
          <w:spacing w:val="-5"/>
        </w:rPr>
        <w:t> </w:t>
      </w:r>
      <w:r>
        <w:rPr>
          <w:spacing w:val="-2"/>
        </w:rPr>
        <w:t>ideally,</w:t>
      </w:r>
      <w:r>
        <w:rPr>
          <w:spacing w:val="-4"/>
        </w:rPr>
        <w:t> </w:t>
      </w:r>
      <w:r>
        <w:rPr>
          <w:spacing w:val="-2"/>
        </w:rPr>
        <w:t>are</w:t>
      </w:r>
      <w:r>
        <w:rPr>
          <w:spacing w:val="-4"/>
        </w:rPr>
        <w:t> </w:t>
      </w:r>
      <w:r>
        <w:rPr>
          <w:spacing w:val="-2"/>
        </w:rPr>
        <w:t>carefully</w:t>
      </w:r>
      <w:r>
        <w:rPr>
          <w:spacing w:val="-4"/>
        </w:rPr>
        <w:t> </w:t>
      </w:r>
      <w:r>
        <w:rPr>
          <w:spacing w:val="-2"/>
        </w:rPr>
        <w:t>integrated</w:t>
      </w:r>
      <w:r>
        <w:rPr>
          <w:spacing w:val="-4"/>
        </w:rPr>
        <w:t> </w:t>
      </w:r>
      <w:r>
        <w:rPr>
          <w:spacing w:val="-2"/>
        </w:rPr>
        <w:t>within </w:t>
      </w:r>
      <w:r>
        <w:rPr/>
        <w:t>auto-configuration frameworks to inherit their capabilities.</w:t>
      </w:r>
    </w:p>
    <w:p>
      <w:pPr>
        <w:pStyle w:val="BodyText"/>
        <w:spacing w:before="110"/>
      </w:pPr>
    </w:p>
    <w:p>
      <w:pPr>
        <w:pStyle w:val="Heading2"/>
        <w:numPr>
          <w:ilvl w:val="1"/>
          <w:numId w:val="1"/>
        </w:numPr>
        <w:tabs>
          <w:tab w:pos="1416" w:val="left" w:leader="none"/>
        </w:tabs>
        <w:spacing w:line="240" w:lineRule="auto" w:before="0" w:after="0"/>
        <w:ind w:left="1416" w:right="0" w:hanging="521"/>
        <w:jc w:val="left"/>
      </w:pPr>
      <w:r>
        <w:rPr>
          <w:spacing w:val="-4"/>
        </w:rPr>
        <w:t>Dataset-related</w:t>
      </w:r>
      <w:r>
        <w:rPr>
          <w:spacing w:val="22"/>
        </w:rPr>
        <w:t> </w:t>
      </w:r>
      <w:r>
        <w:rPr>
          <w:spacing w:val="-4"/>
        </w:rPr>
        <w:t>Pitfalls</w:t>
      </w:r>
    </w:p>
    <w:p>
      <w:pPr>
        <w:spacing w:line="252" w:lineRule="auto" w:before="142"/>
        <w:ind w:left="895" w:right="825" w:firstLine="0"/>
        <w:jc w:val="both"/>
        <w:rPr>
          <w:sz w:val="20"/>
        </w:rPr>
      </w:pPr>
      <w:r>
        <w:rPr>
          <w:b/>
          <w:sz w:val="20"/>
        </w:rPr>
        <w:t>P3:</w:t>
      </w:r>
      <w:r>
        <w:rPr>
          <w:b/>
          <w:spacing w:val="-13"/>
          <w:sz w:val="20"/>
        </w:rPr>
        <w:t> </w:t>
      </w:r>
      <w:r>
        <w:rPr>
          <w:b/>
          <w:sz w:val="20"/>
        </w:rPr>
        <w:t>Insufficient</w:t>
      </w:r>
      <w:r>
        <w:rPr>
          <w:b/>
          <w:spacing w:val="-13"/>
          <w:sz w:val="20"/>
        </w:rPr>
        <w:t> </w:t>
      </w:r>
      <w:r>
        <w:rPr>
          <w:b/>
          <w:sz w:val="20"/>
        </w:rPr>
        <w:t>quantity</w:t>
      </w:r>
      <w:r>
        <w:rPr>
          <w:b/>
          <w:spacing w:val="-13"/>
          <w:sz w:val="20"/>
        </w:rPr>
        <w:t> </w:t>
      </w:r>
      <w:r>
        <w:rPr>
          <w:b/>
          <w:sz w:val="20"/>
        </w:rPr>
        <w:t>and</w:t>
      </w:r>
      <w:r>
        <w:rPr>
          <w:b/>
          <w:spacing w:val="-12"/>
          <w:sz w:val="20"/>
        </w:rPr>
        <w:t> </w:t>
      </w:r>
      <w:r>
        <w:rPr>
          <w:b/>
          <w:sz w:val="20"/>
        </w:rPr>
        <w:t>suitability</w:t>
      </w:r>
      <w:r>
        <w:rPr>
          <w:b/>
          <w:spacing w:val="-13"/>
          <w:sz w:val="20"/>
        </w:rPr>
        <w:t> </w:t>
      </w:r>
      <w:r>
        <w:rPr>
          <w:b/>
          <w:sz w:val="20"/>
        </w:rPr>
        <w:t>of</w:t>
      </w:r>
      <w:r>
        <w:rPr>
          <w:b/>
          <w:spacing w:val="-13"/>
          <w:sz w:val="20"/>
        </w:rPr>
        <w:t> </w:t>
      </w:r>
      <w:r>
        <w:rPr>
          <w:b/>
          <w:sz w:val="20"/>
        </w:rPr>
        <w:t>datasets:</w:t>
      </w:r>
      <w:r>
        <w:rPr>
          <w:b/>
          <w:spacing w:val="-12"/>
          <w:sz w:val="20"/>
        </w:rPr>
        <w:t> </w:t>
      </w:r>
      <w:r>
        <w:rPr>
          <w:sz w:val="20"/>
        </w:rPr>
        <w:t>The</w:t>
      </w:r>
      <w:r>
        <w:rPr>
          <w:spacing w:val="-12"/>
          <w:sz w:val="20"/>
        </w:rPr>
        <w:t> </w:t>
      </w:r>
      <w:r>
        <w:rPr>
          <w:sz w:val="20"/>
        </w:rPr>
        <w:t>nnU-Net</w:t>
      </w:r>
      <w:r>
        <w:rPr>
          <w:spacing w:val="-12"/>
          <w:sz w:val="20"/>
        </w:rPr>
        <w:t> </w:t>
      </w:r>
      <w:r>
        <w:rPr>
          <w:sz w:val="20"/>
        </w:rPr>
        <w:t>study contains</w:t>
      </w:r>
      <w:r>
        <w:rPr>
          <w:spacing w:val="-13"/>
          <w:sz w:val="20"/>
        </w:rPr>
        <w:t> </w:t>
      </w:r>
      <w:r>
        <w:rPr>
          <w:sz w:val="20"/>
        </w:rPr>
        <w:t>experiments</w:t>
      </w:r>
      <w:r>
        <w:rPr>
          <w:spacing w:val="-12"/>
          <w:sz w:val="20"/>
        </w:rPr>
        <w:t> </w:t>
      </w:r>
      <w:r>
        <w:rPr>
          <w:sz w:val="20"/>
        </w:rPr>
        <w:t>demonstrating</w:t>
      </w:r>
      <w:r>
        <w:rPr>
          <w:spacing w:val="-12"/>
          <w:sz w:val="20"/>
        </w:rPr>
        <w:t> </w:t>
      </w:r>
      <w:r>
        <w:rPr>
          <w:sz w:val="20"/>
        </w:rPr>
        <w:t>1)</w:t>
      </w:r>
      <w:r>
        <w:rPr>
          <w:spacing w:val="-12"/>
          <w:sz w:val="20"/>
        </w:rPr>
        <w:t> </w:t>
      </w:r>
      <w:r>
        <w:rPr>
          <w:sz w:val="20"/>
        </w:rPr>
        <w:t>the</w:t>
      </w:r>
      <w:r>
        <w:rPr>
          <w:spacing w:val="-12"/>
          <w:sz w:val="20"/>
        </w:rPr>
        <w:t> </w:t>
      </w:r>
      <w:r>
        <w:rPr>
          <w:sz w:val="20"/>
        </w:rPr>
        <w:t>vast</w:t>
      </w:r>
      <w:r>
        <w:rPr>
          <w:spacing w:val="-12"/>
          <w:sz w:val="20"/>
        </w:rPr>
        <w:t> </w:t>
      </w:r>
      <w:r>
        <w:rPr>
          <w:sz w:val="20"/>
        </w:rPr>
        <w:t>diversity</w:t>
      </w:r>
      <w:r>
        <w:rPr>
          <w:spacing w:val="-12"/>
          <w:sz w:val="20"/>
        </w:rPr>
        <w:t> </w:t>
      </w:r>
      <w:r>
        <w:rPr>
          <w:sz w:val="20"/>
        </w:rPr>
        <w:t>of</w:t>
      </w:r>
      <w:r>
        <w:rPr>
          <w:spacing w:val="-12"/>
          <w:sz w:val="20"/>
        </w:rPr>
        <w:t> </w:t>
      </w:r>
      <w:r>
        <w:rPr>
          <w:sz w:val="20"/>
        </w:rPr>
        <w:t>biomedical</w:t>
      </w:r>
      <w:r>
        <w:rPr>
          <w:spacing w:val="-12"/>
          <w:sz w:val="20"/>
        </w:rPr>
        <w:t> </w:t>
      </w:r>
      <w:r>
        <w:rPr>
          <w:sz w:val="20"/>
        </w:rPr>
        <w:t>datasets and 2)</w:t>
      </w:r>
      <w:r>
        <w:rPr>
          <w:spacing w:val="-1"/>
          <w:sz w:val="20"/>
        </w:rPr>
        <w:t> </w:t>
      </w:r>
      <w:r>
        <w:rPr>
          <w:sz w:val="20"/>
        </w:rPr>
        <w:t>the</w:t>
      </w:r>
      <w:r>
        <w:rPr>
          <w:spacing w:val="1"/>
          <w:sz w:val="20"/>
        </w:rPr>
        <w:t> </w:t>
      </w:r>
      <w:r>
        <w:rPr>
          <w:sz w:val="20"/>
        </w:rPr>
        <w:t>corresponding need of testing on</w:t>
      </w:r>
      <w:r>
        <w:rPr>
          <w:spacing w:val="1"/>
          <w:sz w:val="20"/>
        </w:rPr>
        <w:t> </w:t>
      </w:r>
      <w:r>
        <w:rPr>
          <w:sz w:val="20"/>
        </w:rPr>
        <w:t>a sufficient number and variety </w:t>
      </w:r>
      <w:r>
        <w:rPr>
          <w:spacing w:val="-5"/>
          <w:sz w:val="20"/>
        </w:rPr>
        <w:t>of</w:t>
      </w:r>
    </w:p>
    <w:p>
      <w:pPr>
        <w:spacing w:after="0" w:line="252" w:lineRule="auto"/>
        <w:jc w:val="both"/>
        <w:rPr>
          <w:sz w:val="20"/>
        </w:rPr>
        <w:sectPr>
          <w:pgSz w:w="12240" w:h="15840"/>
          <w:pgMar w:header="1830" w:footer="0" w:top="2040" w:bottom="280" w:left="1800" w:right="1800"/>
        </w:sectPr>
      </w:pPr>
    </w:p>
    <w:p>
      <w:pPr>
        <w:pStyle w:val="BodyText"/>
        <w:spacing w:before="49"/>
      </w:pPr>
    </w:p>
    <w:p>
      <w:pPr>
        <w:pStyle w:val="BodyText"/>
        <w:spacing w:line="252" w:lineRule="auto"/>
        <w:ind w:left="895" w:right="520"/>
      </w:pPr>
      <w:r>
        <w:rPr/>
        <w:t>datasets when making claims about general methodological advancements </w:t>
      </w:r>
      <w:hyperlink w:history="true" w:anchor="_bookmark23">
        <w:r>
          <w:rPr/>
          <w:t>[21].</w:t>
        </w:r>
      </w:hyperlink>
      <w:r>
        <w:rPr/>
        <w:t> However,</w:t>
      </w:r>
      <w:r>
        <w:rPr>
          <w:spacing w:val="-12"/>
        </w:rPr>
        <w:t> </w:t>
      </w:r>
      <w:r>
        <w:rPr/>
        <w:t>the</w:t>
      </w:r>
      <w:r>
        <w:rPr>
          <w:spacing w:val="-12"/>
        </w:rPr>
        <w:t> </w:t>
      </w:r>
      <w:r>
        <w:rPr/>
        <w:t>median</w:t>
      </w:r>
      <w:r>
        <w:rPr>
          <w:spacing w:val="-12"/>
        </w:rPr>
        <w:t> </w:t>
      </w:r>
      <w:r>
        <w:rPr/>
        <w:t>number</w:t>
      </w:r>
      <w:r>
        <w:rPr>
          <w:spacing w:val="-12"/>
        </w:rPr>
        <w:t> </w:t>
      </w:r>
      <w:r>
        <w:rPr/>
        <w:t>of</w:t>
      </w:r>
      <w:r>
        <w:rPr>
          <w:spacing w:val="-11"/>
        </w:rPr>
        <w:t> </w:t>
      </w:r>
      <w:r>
        <w:rPr/>
        <w:t>datasets</w:t>
      </w:r>
      <w:r>
        <w:rPr>
          <w:spacing w:val="-12"/>
        </w:rPr>
        <w:t> </w:t>
      </w:r>
      <w:r>
        <w:rPr/>
        <w:t>employed</w:t>
      </w:r>
      <w:r>
        <w:rPr>
          <w:spacing w:val="-12"/>
        </w:rPr>
        <w:t> </w:t>
      </w:r>
      <w:r>
        <w:rPr/>
        <w:t>in</w:t>
      </w:r>
      <w:r>
        <w:rPr>
          <w:spacing w:val="-11"/>
        </w:rPr>
        <w:t> </w:t>
      </w:r>
      <w:r>
        <w:rPr/>
        <w:t>recent</w:t>
      </w:r>
      <w:r>
        <w:rPr>
          <w:spacing w:val="-12"/>
        </w:rPr>
        <w:t> </w:t>
      </w:r>
      <w:r>
        <w:rPr/>
        <w:t>studies</w:t>
      </w:r>
      <w:r>
        <w:rPr>
          <w:spacing w:val="-12"/>
        </w:rPr>
        <w:t> </w:t>
      </w:r>
      <w:r>
        <w:rPr/>
        <w:t>claiming</w:t>
      </w:r>
      <w:r>
        <w:rPr>
          <w:spacing w:val="-12"/>
        </w:rPr>
        <w:t> </w:t>
      </w:r>
      <w:r>
        <w:rPr/>
        <w:t>su- </w:t>
      </w:r>
      <w:r>
        <w:rPr>
          <w:spacing w:val="-4"/>
        </w:rPr>
        <w:t>perior</w:t>
      </w:r>
      <w:r>
        <w:rPr>
          <w:spacing w:val="-9"/>
        </w:rPr>
        <w:t> </w:t>
      </w:r>
      <w:r>
        <w:rPr>
          <w:spacing w:val="-4"/>
        </w:rPr>
        <w:t>segmentation</w:t>
      </w:r>
      <w:r>
        <w:rPr>
          <w:spacing w:val="-8"/>
        </w:rPr>
        <w:t> </w:t>
      </w:r>
      <w:r>
        <w:rPr>
          <w:spacing w:val="-4"/>
        </w:rPr>
        <w:t>performance</w:t>
      </w:r>
      <w:r>
        <w:rPr>
          <w:spacing w:val="-8"/>
        </w:rPr>
        <w:t> </w:t>
      </w:r>
      <w:r>
        <w:rPr>
          <w:spacing w:val="-4"/>
        </w:rPr>
        <w:t>is</w:t>
      </w:r>
      <w:r>
        <w:rPr>
          <w:spacing w:val="-8"/>
        </w:rPr>
        <w:t> </w:t>
      </w:r>
      <w:r>
        <w:rPr>
          <w:spacing w:val="-4"/>
        </w:rPr>
        <w:t>three</w:t>
      </w:r>
      <w:r>
        <w:rPr>
          <w:spacing w:val="-8"/>
        </w:rPr>
        <w:t> </w:t>
      </w:r>
      <w:hyperlink w:history="true" w:anchor="_bookmark13">
        <w:r>
          <w:rPr>
            <w:spacing w:val="-4"/>
          </w:rPr>
          <w:t>[32,16,18,28,17,26,38,20,31,41,37,12,9,11].</w:t>
        </w:r>
      </w:hyperlink>
      <w:r>
        <w:rPr>
          <w:spacing w:val="-4"/>
        </w:rPr>
        <w:t> </w:t>
      </w:r>
      <w:r>
        <w:rPr/>
        <w:t>Though</w:t>
      </w:r>
      <w:r>
        <w:rPr>
          <w:spacing w:val="-11"/>
        </w:rPr>
        <w:t> </w:t>
      </w:r>
      <w:r>
        <w:rPr/>
        <w:t>the</w:t>
      </w:r>
      <w:r>
        <w:rPr>
          <w:spacing w:val="-11"/>
        </w:rPr>
        <w:t> </w:t>
      </w:r>
      <w:r>
        <w:rPr/>
        <w:t>number</w:t>
      </w:r>
      <w:r>
        <w:rPr>
          <w:spacing w:val="-11"/>
        </w:rPr>
        <w:t> </w:t>
      </w:r>
      <w:r>
        <w:rPr/>
        <w:t>might</w:t>
      </w:r>
      <w:r>
        <w:rPr>
          <w:spacing w:val="-11"/>
        </w:rPr>
        <w:t> </w:t>
      </w:r>
      <w:r>
        <w:rPr/>
        <w:t>seem</w:t>
      </w:r>
      <w:r>
        <w:rPr>
          <w:spacing w:val="-11"/>
        </w:rPr>
        <w:t> </w:t>
      </w:r>
      <w:r>
        <w:rPr/>
        <w:t>unremarkable</w:t>
      </w:r>
      <w:r>
        <w:rPr>
          <w:spacing w:val="-11"/>
        </w:rPr>
        <w:t> </w:t>
      </w:r>
      <w:r>
        <w:rPr/>
        <w:t>on</w:t>
      </w:r>
      <w:r>
        <w:rPr>
          <w:spacing w:val="-11"/>
        </w:rPr>
        <w:t> </w:t>
      </w:r>
      <w:r>
        <w:rPr/>
        <w:t>its</w:t>
      </w:r>
      <w:r>
        <w:rPr>
          <w:spacing w:val="-11"/>
        </w:rPr>
        <w:t> </w:t>
      </w:r>
      <w:r>
        <w:rPr/>
        <w:t>own,</w:t>
      </w:r>
      <w:r>
        <w:rPr>
          <w:spacing w:val="-11"/>
        </w:rPr>
        <w:t> </w:t>
      </w:r>
      <w:r>
        <w:rPr/>
        <w:t>it</w:t>
      </w:r>
      <w:r>
        <w:rPr>
          <w:spacing w:val="-11"/>
        </w:rPr>
        <w:t> </w:t>
      </w:r>
      <w:r>
        <w:rPr/>
        <w:t>becomes</w:t>
      </w:r>
      <w:r>
        <w:rPr>
          <w:spacing w:val="-11"/>
        </w:rPr>
        <w:t> </w:t>
      </w:r>
      <w:r>
        <w:rPr/>
        <w:t>concerning when considering the varying benchmarking suitability of popular datasets. For instance,</w:t>
      </w:r>
      <w:r>
        <w:rPr>
          <w:spacing w:val="37"/>
        </w:rPr>
        <w:t> </w:t>
      </w:r>
      <w:r>
        <w:rPr/>
        <w:t>as</w:t>
      </w:r>
      <w:r>
        <w:rPr>
          <w:spacing w:val="38"/>
        </w:rPr>
        <w:t> </w:t>
      </w:r>
      <w:r>
        <w:rPr/>
        <w:t>we</w:t>
      </w:r>
      <w:r>
        <w:rPr>
          <w:spacing w:val="38"/>
        </w:rPr>
        <w:t> </w:t>
      </w:r>
      <w:r>
        <w:rPr/>
        <w:t>empirically</w:t>
      </w:r>
      <w:r>
        <w:rPr>
          <w:spacing w:val="37"/>
        </w:rPr>
        <w:t> </w:t>
      </w:r>
      <w:r>
        <w:rPr/>
        <w:t>analyse</w:t>
      </w:r>
      <w:r>
        <w:rPr>
          <w:spacing w:val="38"/>
        </w:rPr>
        <w:t> </w:t>
      </w:r>
      <w:r>
        <w:rPr/>
        <w:t>in</w:t>
      </w:r>
      <w:r>
        <w:rPr>
          <w:spacing w:val="38"/>
        </w:rPr>
        <w:t> </w:t>
      </w:r>
      <w:r>
        <w:rPr/>
        <w:t>Section</w:t>
      </w:r>
      <w:r>
        <w:rPr>
          <w:spacing w:val="38"/>
        </w:rPr>
        <w:t> </w:t>
      </w:r>
      <w:hyperlink w:history="true" w:anchor="_bookmark1">
        <w:r>
          <w:rPr/>
          <w:t>4,</w:t>
        </w:r>
      </w:hyperlink>
      <w:r>
        <w:rPr>
          <w:spacing w:val="37"/>
        </w:rPr>
        <w:t> </w:t>
      </w:r>
      <w:r>
        <w:rPr/>
        <w:t>neither</w:t>
      </w:r>
      <w:r>
        <w:rPr>
          <w:spacing w:val="37"/>
        </w:rPr>
        <w:t> </w:t>
      </w:r>
      <w:r>
        <w:rPr/>
        <w:t>of</w:t>
      </w:r>
      <w:r>
        <w:rPr>
          <w:spacing w:val="38"/>
        </w:rPr>
        <w:t> </w:t>
      </w:r>
      <w:r>
        <w:rPr/>
        <w:t>the</w:t>
      </w:r>
      <w:r>
        <w:rPr>
          <w:spacing w:val="38"/>
        </w:rPr>
        <w:t> </w:t>
      </w:r>
      <w:r>
        <w:rPr/>
        <w:t>two</w:t>
      </w:r>
      <w:r>
        <w:rPr>
          <w:spacing w:val="37"/>
        </w:rPr>
        <w:t> </w:t>
      </w:r>
      <w:r>
        <w:rPr/>
        <w:t>datasets BTCV</w:t>
      </w:r>
      <w:r>
        <w:rPr>
          <w:spacing w:val="40"/>
        </w:rPr>
        <w:t> </w:t>
      </w:r>
      <w:hyperlink w:history="true" w:anchor="_bookmark27">
        <w:r>
          <w:rPr/>
          <w:t>[25]</w:t>
        </w:r>
      </w:hyperlink>
      <w:r>
        <w:rPr>
          <w:spacing w:val="40"/>
        </w:rPr>
        <w:t> </w:t>
      </w:r>
      <w:r>
        <w:rPr/>
        <w:t>and</w:t>
      </w:r>
      <w:r>
        <w:rPr>
          <w:spacing w:val="40"/>
        </w:rPr>
        <w:t> </w:t>
      </w:r>
      <w:r>
        <w:rPr/>
        <w:t>BraTS</w:t>
      </w:r>
      <w:r>
        <w:rPr>
          <w:spacing w:val="40"/>
        </w:rPr>
        <w:t> </w:t>
      </w:r>
      <w:hyperlink w:history="true" w:anchor="_bookmark29">
        <w:r>
          <w:rPr/>
          <w:t>[5,27</w:t>
        </w:r>
      </w:hyperlink>
      <w:r>
        <w:rPr/>
        <w:t>,</w:t>
      </w:r>
      <w:hyperlink w:history="true" w:anchor="_bookmark8">
        <w:r>
          <w:rPr/>
          <w:t>6</w:t>
        </w:r>
      </w:hyperlink>
      <w:r>
        <w:rPr/>
        <w:t>],</w:t>
      </w:r>
      <w:r>
        <w:rPr>
          <w:spacing w:val="40"/>
        </w:rPr>
        <w:t> </w:t>
      </w:r>
      <w:r>
        <w:rPr/>
        <w:t>while</w:t>
      </w:r>
      <w:r>
        <w:rPr>
          <w:spacing w:val="40"/>
        </w:rPr>
        <w:t> </w:t>
      </w:r>
      <w:r>
        <w:rPr/>
        <w:t>being</w:t>
      </w:r>
      <w:r>
        <w:rPr>
          <w:spacing w:val="40"/>
        </w:rPr>
        <w:t> </w:t>
      </w:r>
      <w:r>
        <w:rPr/>
        <w:t>useful</w:t>
      </w:r>
      <w:r>
        <w:rPr>
          <w:spacing w:val="40"/>
        </w:rPr>
        <w:t> </w:t>
      </w:r>
      <w:r>
        <w:rPr/>
        <w:t>environments</w:t>
      </w:r>
      <w:r>
        <w:rPr>
          <w:spacing w:val="40"/>
        </w:rPr>
        <w:t> </w:t>
      </w:r>
      <w:r>
        <w:rPr/>
        <w:t>for</w:t>
      </w:r>
      <w:r>
        <w:rPr>
          <w:spacing w:val="40"/>
        </w:rPr>
        <w:t> </w:t>
      </w:r>
      <w:r>
        <w:rPr/>
        <w:t>solving their respective clinical task, provide a reliable foundation for assessing general methodological advancements. This is due to a high statistical variance (BTCV) and</w:t>
      </w:r>
      <w:r>
        <w:rPr>
          <w:spacing w:val="33"/>
        </w:rPr>
        <w:t> </w:t>
      </w:r>
      <w:r>
        <w:rPr/>
        <w:t>a</w:t>
      </w:r>
      <w:r>
        <w:rPr>
          <w:spacing w:val="33"/>
        </w:rPr>
        <w:t> </w:t>
      </w:r>
      <w:r>
        <w:rPr/>
        <w:t>low</w:t>
      </w:r>
      <w:r>
        <w:rPr>
          <w:spacing w:val="33"/>
        </w:rPr>
        <w:t> </w:t>
      </w:r>
      <w:r>
        <w:rPr/>
        <w:t>systematic</w:t>
      </w:r>
      <w:r>
        <w:rPr>
          <w:spacing w:val="33"/>
        </w:rPr>
        <w:t> </w:t>
      </w:r>
      <w:r>
        <w:rPr/>
        <w:t>variance</w:t>
      </w:r>
      <w:r>
        <w:rPr>
          <w:spacing w:val="33"/>
        </w:rPr>
        <w:t> </w:t>
      </w:r>
      <w:r>
        <w:rPr/>
        <w:t>(BraTS).</w:t>
      </w:r>
      <w:r>
        <w:rPr>
          <w:spacing w:val="33"/>
        </w:rPr>
        <w:t> </w:t>
      </w:r>
      <w:r>
        <w:rPr/>
        <w:t>Despite</w:t>
      </w:r>
      <w:r>
        <w:rPr>
          <w:spacing w:val="33"/>
        </w:rPr>
        <w:t> </w:t>
      </w:r>
      <w:r>
        <w:rPr/>
        <w:t>this,</w:t>
      </w:r>
      <w:r>
        <w:rPr>
          <w:spacing w:val="33"/>
        </w:rPr>
        <w:t> </w:t>
      </w:r>
      <w:r>
        <w:rPr/>
        <w:t>numerous</w:t>
      </w:r>
      <w:r>
        <w:rPr>
          <w:spacing w:val="33"/>
        </w:rPr>
        <w:t> </w:t>
      </w:r>
      <w:r>
        <w:rPr/>
        <w:t>studies</w:t>
      </w:r>
      <w:r>
        <w:rPr>
          <w:spacing w:val="33"/>
        </w:rPr>
        <w:t> </w:t>
      </w:r>
      <w:r>
        <w:rPr/>
        <w:t>claim methodological</w:t>
      </w:r>
      <w:r>
        <w:rPr>
          <w:spacing w:val="39"/>
        </w:rPr>
        <w:t> </w:t>
      </w:r>
      <w:r>
        <w:rPr/>
        <w:t>superiority</w:t>
      </w:r>
      <w:r>
        <w:rPr>
          <w:spacing w:val="39"/>
        </w:rPr>
        <w:t> </w:t>
      </w:r>
      <w:r>
        <w:rPr/>
        <w:t>while</w:t>
      </w:r>
      <w:r>
        <w:rPr>
          <w:spacing w:val="39"/>
        </w:rPr>
        <w:t> </w:t>
      </w:r>
      <w:r>
        <w:rPr/>
        <w:t>at</w:t>
      </w:r>
      <w:r>
        <w:rPr>
          <w:spacing w:val="39"/>
        </w:rPr>
        <w:t> </w:t>
      </w:r>
      <w:r>
        <w:rPr/>
        <w:t>least</w:t>
      </w:r>
      <w:r>
        <w:rPr>
          <w:spacing w:val="40"/>
        </w:rPr>
        <w:t> </w:t>
      </w:r>
      <w:r>
        <w:rPr>
          <w:rFonts w:ascii="Times New Roman"/>
        </w:rPr>
        <w:t>50%</w:t>
      </w:r>
      <w:r>
        <w:rPr>
          <w:rFonts w:ascii="Times New Roman"/>
          <w:spacing w:val="38"/>
        </w:rPr>
        <w:t> </w:t>
      </w:r>
      <w:r>
        <w:rPr/>
        <w:t>of</w:t>
      </w:r>
      <w:r>
        <w:rPr>
          <w:spacing w:val="39"/>
        </w:rPr>
        <w:t> </w:t>
      </w:r>
      <w:r>
        <w:rPr/>
        <w:t>the</w:t>
      </w:r>
      <w:r>
        <w:rPr>
          <w:spacing w:val="39"/>
        </w:rPr>
        <w:t> </w:t>
      </w:r>
      <w:r>
        <w:rPr/>
        <w:t>benchmark</w:t>
      </w:r>
      <w:r>
        <w:rPr>
          <w:spacing w:val="39"/>
        </w:rPr>
        <w:t> </w:t>
      </w:r>
      <w:r>
        <w:rPr/>
        <w:t>is</w:t>
      </w:r>
      <w:r>
        <w:rPr>
          <w:spacing w:val="39"/>
        </w:rPr>
        <w:t> </w:t>
      </w:r>
      <w:r>
        <w:rPr/>
        <w:t>made</w:t>
      </w:r>
      <w:r>
        <w:rPr>
          <w:spacing w:val="39"/>
        </w:rPr>
        <w:t> </w:t>
      </w:r>
      <w:r>
        <w:rPr/>
        <w:t>up by either BTCV </w:t>
      </w:r>
      <w:hyperlink w:history="true" w:anchor="_bookmark11">
        <w:r>
          <w:rPr/>
          <w:t>[37,11,9]</w:t>
        </w:r>
      </w:hyperlink>
      <w:r>
        <w:rPr/>
        <w:t> or BraTS </w:t>
      </w:r>
      <w:hyperlink w:history="true" w:anchor="_bookmark18">
        <w:r>
          <w:rPr/>
          <w:t>[14,34,31,28,16].</w:t>
        </w:r>
      </w:hyperlink>
      <w:r>
        <w:rPr/>
        <w:t> </w:t>
      </w:r>
      <w:r>
        <w:rPr>
          <w:b/>
        </w:rPr>
        <w:t>Recommendation (R3): </w:t>
      </w:r>
      <w:r>
        <w:rPr/>
        <w:t>Meaningful</w:t>
      </w:r>
      <w:r>
        <w:rPr>
          <w:spacing w:val="40"/>
        </w:rPr>
        <w:t> </w:t>
      </w:r>
      <w:r>
        <w:rPr/>
        <w:t>validation</w:t>
      </w:r>
      <w:r>
        <w:rPr>
          <w:spacing w:val="40"/>
        </w:rPr>
        <w:t> </w:t>
      </w:r>
      <w:r>
        <w:rPr/>
        <w:t>requires</w:t>
      </w:r>
      <w:r>
        <w:rPr>
          <w:spacing w:val="40"/>
        </w:rPr>
        <w:t> </w:t>
      </w:r>
      <w:r>
        <w:rPr/>
        <w:t>that</w:t>
      </w:r>
      <w:r>
        <w:rPr>
          <w:spacing w:val="40"/>
        </w:rPr>
        <w:t> </w:t>
      </w:r>
      <w:r>
        <w:rPr/>
        <w:t>utilized</w:t>
      </w:r>
      <w:r>
        <w:rPr>
          <w:spacing w:val="40"/>
        </w:rPr>
        <w:t> </w:t>
      </w:r>
      <w:r>
        <w:rPr/>
        <w:t>datasets</w:t>
      </w:r>
      <w:r>
        <w:rPr>
          <w:spacing w:val="40"/>
        </w:rPr>
        <w:t> </w:t>
      </w:r>
      <w:r>
        <w:rPr/>
        <w:t>are</w:t>
      </w:r>
      <w:r>
        <w:rPr>
          <w:spacing w:val="40"/>
        </w:rPr>
        <w:t> </w:t>
      </w:r>
      <w:r>
        <w:rPr/>
        <w:t>a</w:t>
      </w:r>
      <w:r>
        <w:rPr>
          <w:spacing w:val="40"/>
        </w:rPr>
        <w:t> </w:t>
      </w:r>
      <w:r>
        <w:rPr/>
        <w:t>suitable</w:t>
      </w:r>
      <w:r>
        <w:rPr>
          <w:spacing w:val="40"/>
        </w:rPr>
        <w:t> </w:t>
      </w:r>
      <w:r>
        <w:rPr/>
        <w:t>basis</w:t>
      </w:r>
      <w:r>
        <w:rPr>
          <w:spacing w:val="40"/>
        </w:rPr>
        <w:t> </w:t>
      </w:r>
      <w:r>
        <w:rPr/>
        <w:t>for measuring</w:t>
      </w:r>
      <w:r>
        <w:rPr>
          <w:spacing w:val="-12"/>
        </w:rPr>
        <w:t> </w:t>
      </w:r>
      <w:r>
        <w:rPr/>
        <w:t>the</w:t>
      </w:r>
      <w:r>
        <w:rPr>
          <w:spacing w:val="-11"/>
        </w:rPr>
        <w:t> </w:t>
      </w:r>
      <w:r>
        <w:rPr/>
        <w:t>claimed</w:t>
      </w:r>
      <w:r>
        <w:rPr>
          <w:spacing w:val="-11"/>
        </w:rPr>
        <w:t> </w:t>
      </w:r>
      <w:r>
        <w:rPr/>
        <w:t>methodological</w:t>
      </w:r>
      <w:r>
        <w:rPr>
          <w:spacing w:val="-12"/>
        </w:rPr>
        <w:t> </w:t>
      </w:r>
      <w:r>
        <w:rPr/>
        <w:t>advancement.</w:t>
      </w:r>
      <w:r>
        <w:rPr>
          <w:spacing w:val="-12"/>
        </w:rPr>
        <w:t> </w:t>
      </w:r>
      <w:r>
        <w:rPr/>
        <w:t>This</w:t>
      </w:r>
      <w:r>
        <w:rPr>
          <w:spacing w:val="-11"/>
        </w:rPr>
        <w:t> </w:t>
      </w:r>
      <w:r>
        <w:rPr/>
        <w:t>may</w:t>
      </w:r>
      <w:r>
        <w:rPr>
          <w:spacing w:val="-12"/>
        </w:rPr>
        <w:t> </w:t>
      </w:r>
      <w:r>
        <w:rPr/>
        <w:t>include</w:t>
      </w:r>
      <w:r>
        <w:rPr>
          <w:spacing w:val="-11"/>
        </w:rPr>
        <w:t> </w:t>
      </w:r>
      <w:r>
        <w:rPr/>
        <w:t>sufficient dataset quantity and diversity, as well as benchmarking suitability of individual datasets, as assessed in our study in Section </w:t>
      </w:r>
      <w:hyperlink w:history="true" w:anchor="_bookmark1">
        <w:r>
          <w:rPr/>
          <w:t>4.</w:t>
        </w:r>
      </w:hyperlink>
    </w:p>
    <w:p>
      <w:pPr>
        <w:pStyle w:val="BodyText"/>
        <w:spacing w:before="17"/>
      </w:pPr>
    </w:p>
    <w:p>
      <w:pPr>
        <w:pStyle w:val="BodyText"/>
        <w:spacing w:line="252" w:lineRule="auto"/>
        <w:ind w:left="895" w:right="823"/>
        <w:jc w:val="both"/>
      </w:pPr>
      <w:r>
        <w:rPr>
          <w:b/>
          <w:spacing w:val="-4"/>
        </w:rPr>
        <w:t>P4: Inconsistent reporting practices:</w:t>
      </w:r>
      <w:r>
        <w:rPr>
          <w:b/>
          <w:spacing w:val="-7"/>
        </w:rPr>
        <w:t> </w:t>
      </w:r>
      <w:r>
        <w:rPr>
          <w:spacing w:val="-4"/>
        </w:rPr>
        <w:t>Standardization of public leaderboard </w:t>
      </w:r>
      <w:r>
        <w:rPr/>
        <w:t>submissions</w:t>
      </w:r>
      <w:r>
        <w:rPr>
          <w:spacing w:val="-13"/>
        </w:rPr>
        <w:t> </w:t>
      </w:r>
      <w:r>
        <w:rPr/>
        <w:t>is</w:t>
      </w:r>
      <w:r>
        <w:rPr>
          <w:spacing w:val="-12"/>
        </w:rPr>
        <w:t> </w:t>
      </w:r>
      <w:r>
        <w:rPr/>
        <w:t>limited,</w:t>
      </w:r>
      <w:r>
        <w:rPr>
          <w:spacing w:val="-12"/>
        </w:rPr>
        <w:t> </w:t>
      </w:r>
      <w:r>
        <w:rPr/>
        <w:t>e.g.</w:t>
      </w:r>
      <w:r>
        <w:rPr>
          <w:spacing w:val="-12"/>
        </w:rPr>
        <w:t> </w:t>
      </w:r>
      <w:r>
        <w:rPr/>
        <w:t>allowing</w:t>
      </w:r>
      <w:r>
        <w:rPr>
          <w:spacing w:val="-12"/>
        </w:rPr>
        <w:t> </w:t>
      </w:r>
      <w:r>
        <w:rPr/>
        <w:t>varying</w:t>
      </w:r>
      <w:r>
        <w:rPr>
          <w:spacing w:val="-12"/>
        </w:rPr>
        <w:t> </w:t>
      </w:r>
      <w:r>
        <w:rPr/>
        <w:t>strategies</w:t>
      </w:r>
      <w:r>
        <w:rPr>
          <w:spacing w:val="-12"/>
        </w:rPr>
        <w:t> </w:t>
      </w:r>
      <w:r>
        <w:rPr/>
        <w:t>for</w:t>
      </w:r>
      <w:r>
        <w:rPr>
          <w:spacing w:val="-12"/>
        </w:rPr>
        <w:t> </w:t>
      </w:r>
      <w:r>
        <w:rPr/>
        <w:t>ensembling,</w:t>
      </w:r>
      <w:r>
        <w:rPr>
          <w:spacing w:val="-12"/>
        </w:rPr>
        <w:t> </w:t>
      </w:r>
      <w:r>
        <w:rPr/>
        <w:t>test</w:t>
      </w:r>
      <w:r>
        <w:rPr>
          <w:spacing w:val="-12"/>
        </w:rPr>
        <w:t> </w:t>
      </w:r>
      <w:r>
        <w:rPr/>
        <w:t>time </w:t>
      </w:r>
      <w:r>
        <w:rPr>
          <w:spacing w:val="-2"/>
        </w:rPr>
        <w:t>augmentations</w:t>
      </w:r>
      <w:r>
        <w:rPr>
          <w:spacing w:val="-9"/>
        </w:rPr>
        <w:t> </w:t>
      </w:r>
      <w:r>
        <w:rPr>
          <w:spacing w:val="-2"/>
        </w:rPr>
        <w:t>and</w:t>
      </w:r>
      <w:r>
        <w:rPr>
          <w:spacing w:val="-9"/>
        </w:rPr>
        <w:t> </w:t>
      </w:r>
      <w:r>
        <w:rPr>
          <w:spacing w:val="-2"/>
        </w:rPr>
        <w:t>post-processing</w:t>
      </w:r>
      <w:r>
        <w:rPr>
          <w:spacing w:val="-9"/>
        </w:rPr>
        <w:t> </w:t>
      </w:r>
      <w:r>
        <w:rPr>
          <w:spacing w:val="-2"/>
        </w:rPr>
        <w:t>techniques.</w:t>
      </w:r>
      <w:r>
        <w:rPr>
          <w:spacing w:val="-9"/>
        </w:rPr>
        <w:t> </w:t>
      </w:r>
      <w:r>
        <w:rPr>
          <w:spacing w:val="-2"/>
        </w:rPr>
        <w:t>While</w:t>
      </w:r>
      <w:r>
        <w:rPr>
          <w:spacing w:val="-9"/>
        </w:rPr>
        <w:t> </w:t>
      </w:r>
      <w:r>
        <w:rPr>
          <w:spacing w:val="-2"/>
        </w:rPr>
        <w:t>perfectly</w:t>
      </w:r>
      <w:r>
        <w:rPr>
          <w:spacing w:val="-9"/>
        </w:rPr>
        <w:t> </w:t>
      </w:r>
      <w:r>
        <w:rPr>
          <w:spacing w:val="-2"/>
        </w:rPr>
        <w:t>serving</w:t>
      </w:r>
      <w:r>
        <w:rPr>
          <w:spacing w:val="-9"/>
        </w:rPr>
        <w:t> </w:t>
      </w:r>
      <w:r>
        <w:rPr>
          <w:spacing w:val="-2"/>
        </w:rPr>
        <w:t>the</w:t>
      </w:r>
      <w:r>
        <w:rPr>
          <w:spacing w:val="-9"/>
        </w:rPr>
        <w:t> </w:t>
      </w:r>
      <w:r>
        <w:rPr>
          <w:spacing w:val="-2"/>
        </w:rPr>
        <w:t>need </w:t>
      </w:r>
      <w:r>
        <w:rPr/>
        <w:t>to demonstrate that a proposed method can push the state-of-the-art when equipped</w:t>
      </w:r>
      <w:r>
        <w:rPr>
          <w:spacing w:val="-13"/>
        </w:rPr>
        <w:t> </w:t>
      </w:r>
      <w:r>
        <w:rPr/>
        <w:t>with</w:t>
      </w:r>
      <w:r>
        <w:rPr>
          <w:spacing w:val="-12"/>
        </w:rPr>
        <w:t> </w:t>
      </w:r>
      <w:r>
        <w:rPr/>
        <w:t>all</w:t>
      </w:r>
      <w:r>
        <w:rPr>
          <w:spacing w:val="-12"/>
        </w:rPr>
        <w:t> </w:t>
      </w:r>
      <w:r>
        <w:rPr/>
        <w:t>bells</w:t>
      </w:r>
      <w:r>
        <w:rPr>
          <w:spacing w:val="-12"/>
        </w:rPr>
        <w:t> </w:t>
      </w:r>
      <w:r>
        <w:rPr/>
        <w:t>and</w:t>
      </w:r>
      <w:r>
        <w:rPr>
          <w:spacing w:val="-12"/>
        </w:rPr>
        <w:t> </w:t>
      </w:r>
      <w:r>
        <w:rPr/>
        <w:t>whistles,</w:t>
      </w:r>
      <w:r>
        <w:rPr>
          <w:spacing w:val="-12"/>
        </w:rPr>
        <w:t> </w:t>
      </w:r>
      <w:r>
        <w:rPr/>
        <w:t>such</w:t>
      </w:r>
      <w:r>
        <w:rPr>
          <w:spacing w:val="-12"/>
        </w:rPr>
        <w:t> </w:t>
      </w:r>
      <w:r>
        <w:rPr/>
        <w:t>non-standardized</w:t>
      </w:r>
      <w:r>
        <w:rPr>
          <w:spacing w:val="-12"/>
        </w:rPr>
        <w:t> </w:t>
      </w:r>
      <w:r>
        <w:rPr/>
        <w:t>settings</w:t>
      </w:r>
      <w:r>
        <w:rPr>
          <w:spacing w:val="-12"/>
        </w:rPr>
        <w:t> </w:t>
      </w:r>
      <w:r>
        <w:rPr/>
        <w:t>undermine the ability to draw meaningful methodological conclusions. Consequently, re- searchers often resort to custom train/test splits for controlled comparisons against</w:t>
      </w:r>
      <w:r>
        <w:rPr>
          <w:spacing w:val="-3"/>
        </w:rPr>
        <w:t> </w:t>
      </w:r>
      <w:r>
        <w:rPr/>
        <w:t>baselines,</w:t>
      </w:r>
      <w:r>
        <w:rPr>
          <w:spacing w:val="-3"/>
        </w:rPr>
        <w:t> </w:t>
      </w:r>
      <w:r>
        <w:rPr/>
        <w:t>but</w:t>
      </w:r>
      <w:r>
        <w:rPr>
          <w:spacing w:val="-3"/>
        </w:rPr>
        <w:t> </w:t>
      </w:r>
      <w:r>
        <w:rPr/>
        <w:t>these</w:t>
      </w:r>
      <w:r>
        <w:rPr>
          <w:spacing w:val="-3"/>
        </w:rPr>
        <w:t> </w:t>
      </w:r>
      <w:r>
        <w:rPr/>
        <w:t>typically</w:t>
      </w:r>
      <w:r>
        <w:rPr>
          <w:spacing w:val="-3"/>
        </w:rPr>
        <w:t> </w:t>
      </w:r>
      <w:r>
        <w:rPr/>
        <w:t>involve</w:t>
      </w:r>
      <w:r>
        <w:rPr>
          <w:spacing w:val="-3"/>
        </w:rPr>
        <w:t> </w:t>
      </w:r>
      <w:r>
        <w:rPr/>
        <w:t>small</w:t>
      </w:r>
      <w:r>
        <w:rPr>
          <w:spacing w:val="-3"/>
        </w:rPr>
        <w:t> </w:t>
      </w:r>
      <w:r>
        <w:rPr/>
        <w:t>test</w:t>
      </w:r>
      <w:r>
        <w:rPr>
          <w:spacing w:val="-3"/>
        </w:rPr>
        <w:t> </w:t>
      </w:r>
      <w:r>
        <w:rPr/>
        <w:t>sets</w:t>
      </w:r>
      <w:r>
        <w:rPr>
          <w:spacing w:val="-3"/>
        </w:rPr>
        <w:t> </w:t>
      </w:r>
      <w:r>
        <w:rPr/>
        <w:t>that</w:t>
      </w:r>
      <w:r>
        <w:rPr>
          <w:spacing w:val="-3"/>
        </w:rPr>
        <w:t> </w:t>
      </w:r>
      <w:r>
        <w:rPr/>
        <w:t>introduce</w:t>
      </w:r>
      <w:r>
        <w:rPr>
          <w:spacing w:val="-3"/>
        </w:rPr>
        <w:t> </w:t>
      </w:r>
      <w:r>
        <w:rPr/>
        <w:t>sub- stantial result instability and question the significance of minor performance gains</w:t>
      </w:r>
      <w:r>
        <w:rPr>
          <w:spacing w:val="-13"/>
        </w:rPr>
        <w:t> </w:t>
      </w:r>
      <w:hyperlink w:history="true" w:anchor="_bookmark43">
        <w:r>
          <w:rPr/>
          <w:t>[36,39,41].</w:t>
        </w:r>
      </w:hyperlink>
      <w:r>
        <w:rPr>
          <w:spacing w:val="-12"/>
        </w:rPr>
        <w:t> </w:t>
      </w:r>
      <w:r>
        <w:rPr/>
        <w:t>Further,</w:t>
      </w:r>
      <w:r>
        <w:rPr>
          <w:spacing w:val="-12"/>
        </w:rPr>
        <w:t> </w:t>
      </w:r>
      <w:r>
        <w:rPr/>
        <w:t>the</w:t>
      </w:r>
      <w:r>
        <w:rPr>
          <w:spacing w:val="-12"/>
        </w:rPr>
        <w:t> </w:t>
      </w:r>
      <w:r>
        <w:rPr/>
        <w:t>practice</w:t>
      </w:r>
      <w:r>
        <w:rPr>
          <w:spacing w:val="-12"/>
        </w:rPr>
        <w:t> </w:t>
      </w:r>
      <w:r>
        <w:rPr/>
        <w:t>of</w:t>
      </w:r>
      <w:r>
        <w:rPr>
          <w:spacing w:val="-12"/>
        </w:rPr>
        <w:t> </w:t>
      </w:r>
      <w:r>
        <w:rPr/>
        <w:t>reporting</w:t>
      </w:r>
      <w:r>
        <w:rPr>
          <w:spacing w:val="-12"/>
        </w:rPr>
        <w:t> </w:t>
      </w:r>
      <w:r>
        <w:rPr/>
        <w:t>selective</w:t>
      </w:r>
      <w:r>
        <w:rPr>
          <w:spacing w:val="-12"/>
        </w:rPr>
        <w:t> </w:t>
      </w:r>
      <w:r>
        <w:rPr/>
        <w:t>results</w:t>
      </w:r>
      <w:r>
        <w:rPr>
          <w:spacing w:val="-12"/>
        </w:rPr>
        <w:t> </w:t>
      </w:r>
      <w:r>
        <w:rPr/>
        <w:t>only</w:t>
      </w:r>
      <w:r>
        <w:rPr>
          <w:spacing w:val="-12"/>
        </w:rPr>
        <w:t> </w:t>
      </w:r>
      <w:r>
        <w:rPr/>
        <w:t>for</w:t>
      </w:r>
      <w:r>
        <w:rPr>
          <w:spacing w:val="-12"/>
        </w:rPr>
        <w:t> </w:t>
      </w:r>
      <w:r>
        <w:rPr/>
        <w:t>spe- </w:t>
      </w:r>
      <w:r>
        <w:rPr>
          <w:spacing w:val="-2"/>
        </w:rPr>
        <w:t>cific</w:t>
      </w:r>
      <w:r>
        <w:rPr>
          <w:spacing w:val="-10"/>
        </w:rPr>
        <w:t> </w:t>
      </w:r>
      <w:r>
        <w:rPr>
          <w:spacing w:val="-2"/>
        </w:rPr>
        <w:t>classes</w:t>
      </w:r>
      <w:r>
        <w:rPr>
          <w:spacing w:val="-9"/>
        </w:rPr>
        <w:t> </w:t>
      </w:r>
      <w:r>
        <w:rPr>
          <w:spacing w:val="-2"/>
        </w:rPr>
        <w:t>from</w:t>
      </w:r>
      <w:r>
        <w:rPr>
          <w:spacing w:val="-10"/>
        </w:rPr>
        <w:t> </w:t>
      </w:r>
      <w:r>
        <w:rPr>
          <w:spacing w:val="-2"/>
        </w:rPr>
        <w:t>datasets</w:t>
      </w:r>
      <w:r>
        <w:rPr>
          <w:spacing w:val="-10"/>
        </w:rPr>
        <w:t> </w:t>
      </w:r>
      <w:r>
        <w:rPr>
          <w:spacing w:val="-2"/>
        </w:rPr>
        <w:t>without</w:t>
      </w:r>
      <w:r>
        <w:rPr>
          <w:spacing w:val="-10"/>
        </w:rPr>
        <w:t> </w:t>
      </w:r>
      <w:r>
        <w:rPr>
          <w:spacing w:val="-2"/>
        </w:rPr>
        <w:t>justifiable</w:t>
      </w:r>
      <w:r>
        <w:rPr>
          <w:spacing w:val="-9"/>
        </w:rPr>
        <w:t> </w:t>
      </w:r>
      <w:r>
        <w:rPr>
          <w:spacing w:val="-2"/>
        </w:rPr>
        <w:t>reasons</w:t>
      </w:r>
      <w:r>
        <w:rPr>
          <w:spacing w:val="-10"/>
        </w:rPr>
        <w:t> </w:t>
      </w:r>
      <w:r>
        <w:rPr>
          <w:spacing w:val="-2"/>
        </w:rPr>
        <w:t>further</w:t>
      </w:r>
      <w:r>
        <w:rPr>
          <w:spacing w:val="-10"/>
        </w:rPr>
        <w:t> </w:t>
      </w:r>
      <w:r>
        <w:rPr>
          <w:spacing w:val="-2"/>
        </w:rPr>
        <w:t>compromises</w:t>
      </w:r>
      <w:r>
        <w:rPr>
          <w:spacing w:val="-10"/>
        </w:rPr>
        <w:t> </w:t>
      </w:r>
      <w:r>
        <w:rPr>
          <w:spacing w:val="-2"/>
        </w:rPr>
        <w:t>result integrity</w:t>
      </w:r>
      <w:r>
        <w:rPr>
          <w:spacing w:val="-11"/>
        </w:rPr>
        <w:t> </w:t>
      </w:r>
      <w:hyperlink w:history="true" w:anchor="_bookmark41">
        <w:r>
          <w:rPr>
            <w:spacing w:val="-2"/>
          </w:rPr>
          <w:t>[41,11,9,36,39].</w:t>
        </w:r>
      </w:hyperlink>
      <w:r>
        <w:rPr>
          <w:spacing w:val="-10"/>
        </w:rPr>
        <w:t> </w:t>
      </w:r>
      <w:r>
        <w:rPr>
          <w:b/>
          <w:spacing w:val="-2"/>
        </w:rPr>
        <w:t>Recommendation</w:t>
      </w:r>
      <w:r>
        <w:rPr>
          <w:b/>
          <w:spacing w:val="-10"/>
        </w:rPr>
        <w:t> </w:t>
      </w:r>
      <w:r>
        <w:rPr>
          <w:b/>
          <w:spacing w:val="-2"/>
        </w:rPr>
        <w:t>(R4):</w:t>
      </w:r>
      <w:r>
        <w:rPr>
          <w:b/>
          <w:spacing w:val="-11"/>
        </w:rPr>
        <w:t> </w:t>
      </w:r>
      <w:r>
        <w:rPr>
          <w:spacing w:val="-2"/>
        </w:rPr>
        <w:t>5-fold</w:t>
      </w:r>
      <w:r>
        <w:rPr>
          <w:spacing w:val="-10"/>
        </w:rPr>
        <w:t> </w:t>
      </w:r>
      <w:r>
        <w:rPr>
          <w:spacing w:val="-2"/>
        </w:rPr>
        <w:t>cross-validation</w:t>
      </w:r>
      <w:r>
        <w:rPr>
          <w:spacing w:val="-10"/>
        </w:rPr>
        <w:t> </w:t>
      </w:r>
      <w:r>
        <w:rPr>
          <w:spacing w:val="-2"/>
        </w:rPr>
        <w:t>with </w:t>
      </w:r>
      <w:r>
        <w:rPr/>
        <w:t>a rotating validation set improves reliability and often represents a pragmatic solution. However, using the same dataset(s) for development and validation bears</w:t>
      </w:r>
      <w:r>
        <w:rPr>
          <w:spacing w:val="-7"/>
        </w:rPr>
        <w:t> </w:t>
      </w:r>
      <w:r>
        <w:rPr/>
        <w:t>the</w:t>
      </w:r>
      <w:r>
        <w:rPr>
          <w:spacing w:val="-7"/>
        </w:rPr>
        <w:t> </w:t>
      </w:r>
      <w:r>
        <w:rPr/>
        <w:t>risk</w:t>
      </w:r>
      <w:r>
        <w:rPr>
          <w:spacing w:val="-7"/>
        </w:rPr>
        <w:t> </w:t>
      </w:r>
      <w:r>
        <w:rPr/>
        <w:t>of</w:t>
      </w:r>
      <w:r>
        <w:rPr>
          <w:spacing w:val="-7"/>
        </w:rPr>
        <w:t> </w:t>
      </w:r>
      <w:r>
        <w:rPr/>
        <w:t>implicit</w:t>
      </w:r>
      <w:r>
        <w:rPr>
          <w:spacing w:val="-7"/>
        </w:rPr>
        <w:t> </w:t>
      </w:r>
      <w:r>
        <w:rPr/>
        <w:t>overfitting</w:t>
      </w:r>
      <w:r>
        <w:rPr>
          <w:spacing w:val="-7"/>
        </w:rPr>
        <w:t> </w:t>
      </w:r>
      <w:r>
        <w:rPr/>
        <w:t>and</w:t>
      </w:r>
      <w:r>
        <w:rPr>
          <w:spacing w:val="-7"/>
        </w:rPr>
        <w:t> </w:t>
      </w:r>
      <w:r>
        <w:rPr/>
        <w:t>a</w:t>
      </w:r>
      <w:r>
        <w:rPr>
          <w:spacing w:val="-7"/>
        </w:rPr>
        <w:t> </w:t>
      </w:r>
      <w:r>
        <w:rPr/>
        <w:t>lack</w:t>
      </w:r>
      <w:r>
        <w:rPr>
          <w:spacing w:val="-7"/>
        </w:rPr>
        <w:t> </w:t>
      </w:r>
      <w:r>
        <w:rPr/>
        <w:t>of</w:t>
      </w:r>
      <w:r>
        <w:rPr>
          <w:spacing w:val="-7"/>
        </w:rPr>
        <w:t> </w:t>
      </w:r>
      <w:r>
        <w:rPr/>
        <w:t>generalizability.</w:t>
      </w:r>
      <w:r>
        <w:rPr>
          <w:spacing w:val="-7"/>
        </w:rPr>
        <w:t> </w:t>
      </w:r>
      <w:r>
        <w:rPr/>
        <w:t>Thus,</w:t>
      </w:r>
      <w:r>
        <w:rPr>
          <w:spacing w:val="-7"/>
        </w:rPr>
        <w:t> </w:t>
      </w:r>
      <w:r>
        <w:rPr/>
        <w:t>ideally, </w:t>
      </w:r>
      <w:r>
        <w:rPr>
          <w:spacing w:val="-2"/>
        </w:rPr>
        <w:t>differentiating</w:t>
      </w:r>
      <w:r>
        <w:rPr>
          <w:spacing w:val="-7"/>
        </w:rPr>
        <w:t> </w:t>
      </w:r>
      <w:r>
        <w:rPr>
          <w:spacing w:val="-2"/>
        </w:rPr>
        <w:t>between</w:t>
      </w:r>
      <w:r>
        <w:rPr>
          <w:spacing w:val="-7"/>
        </w:rPr>
        <w:t> </w:t>
      </w:r>
      <w:r>
        <w:rPr>
          <w:spacing w:val="-2"/>
        </w:rPr>
        <w:t>a</w:t>
      </w:r>
      <w:r>
        <w:rPr>
          <w:spacing w:val="-7"/>
        </w:rPr>
        <w:t> </w:t>
      </w:r>
      <w:r>
        <w:rPr>
          <w:spacing w:val="-2"/>
        </w:rPr>
        <w:t>pool</w:t>
      </w:r>
      <w:r>
        <w:rPr>
          <w:spacing w:val="-7"/>
        </w:rPr>
        <w:t> </w:t>
      </w:r>
      <w:r>
        <w:rPr>
          <w:spacing w:val="-2"/>
        </w:rPr>
        <w:t>of</w:t>
      </w:r>
      <w:r>
        <w:rPr>
          <w:spacing w:val="-7"/>
        </w:rPr>
        <w:t> </w:t>
      </w:r>
      <w:r>
        <w:rPr>
          <w:spacing w:val="-2"/>
        </w:rPr>
        <w:t>development</w:t>
      </w:r>
      <w:r>
        <w:rPr>
          <w:spacing w:val="-7"/>
        </w:rPr>
        <w:t> </w:t>
      </w:r>
      <w:r>
        <w:rPr>
          <w:spacing w:val="-2"/>
        </w:rPr>
        <w:t>datasets</w:t>
      </w:r>
      <w:r>
        <w:rPr>
          <w:spacing w:val="-7"/>
        </w:rPr>
        <w:t> </w:t>
      </w:r>
      <w:r>
        <w:rPr>
          <w:spacing w:val="-2"/>
        </w:rPr>
        <w:t>and</w:t>
      </w:r>
      <w:r>
        <w:rPr>
          <w:spacing w:val="-7"/>
        </w:rPr>
        <w:t> </w:t>
      </w:r>
      <w:r>
        <w:rPr>
          <w:spacing w:val="-2"/>
        </w:rPr>
        <w:t>an</w:t>
      </w:r>
      <w:r>
        <w:rPr>
          <w:spacing w:val="-7"/>
        </w:rPr>
        <w:t> </w:t>
      </w:r>
      <w:r>
        <w:rPr>
          <w:spacing w:val="-2"/>
        </w:rPr>
        <w:t>independent</w:t>
      </w:r>
      <w:r>
        <w:rPr>
          <w:spacing w:val="-7"/>
        </w:rPr>
        <w:t> </w:t>
      </w:r>
      <w:r>
        <w:rPr>
          <w:spacing w:val="-2"/>
        </w:rPr>
        <w:t>pool of</w:t>
      </w:r>
      <w:r>
        <w:rPr>
          <w:spacing w:val="-3"/>
        </w:rPr>
        <w:t> </w:t>
      </w:r>
      <w:r>
        <w:rPr>
          <w:spacing w:val="-2"/>
        </w:rPr>
        <w:t>test</w:t>
      </w:r>
      <w:r>
        <w:rPr>
          <w:spacing w:val="-3"/>
        </w:rPr>
        <w:t> </w:t>
      </w:r>
      <w:r>
        <w:rPr>
          <w:spacing w:val="-2"/>
        </w:rPr>
        <w:t>datasets</w:t>
      </w:r>
      <w:r>
        <w:rPr>
          <w:spacing w:val="-3"/>
        </w:rPr>
        <w:t> </w:t>
      </w:r>
      <w:r>
        <w:rPr>
          <w:spacing w:val="-2"/>
        </w:rPr>
        <w:t>for</w:t>
      </w:r>
      <w:r>
        <w:rPr>
          <w:spacing w:val="-3"/>
        </w:rPr>
        <w:t> </w:t>
      </w:r>
      <w:r>
        <w:rPr>
          <w:spacing w:val="-2"/>
        </w:rPr>
        <w:t>cross-validation</w:t>
      </w:r>
      <w:r>
        <w:rPr>
          <w:spacing w:val="-3"/>
        </w:rPr>
        <w:t> </w:t>
      </w:r>
      <w:r>
        <w:rPr>
          <w:spacing w:val="-2"/>
        </w:rPr>
        <w:t>against</w:t>
      </w:r>
      <w:r>
        <w:rPr>
          <w:spacing w:val="-3"/>
        </w:rPr>
        <w:t> </w:t>
      </w:r>
      <w:r>
        <w:rPr>
          <w:spacing w:val="-2"/>
        </w:rPr>
        <w:t>baselines</w:t>
      </w:r>
      <w:r>
        <w:rPr>
          <w:spacing w:val="-3"/>
        </w:rPr>
        <w:t> </w:t>
      </w:r>
      <w:r>
        <w:rPr>
          <w:spacing w:val="-2"/>
        </w:rPr>
        <w:t>would</w:t>
      </w:r>
      <w:r>
        <w:rPr>
          <w:spacing w:val="-3"/>
        </w:rPr>
        <w:t> </w:t>
      </w:r>
      <w:r>
        <w:rPr>
          <w:spacing w:val="-2"/>
        </w:rPr>
        <w:t>offer</w:t>
      </w:r>
      <w:r>
        <w:rPr>
          <w:spacing w:val="-3"/>
        </w:rPr>
        <w:t> </w:t>
      </w:r>
      <w:r>
        <w:rPr>
          <w:spacing w:val="-2"/>
        </w:rPr>
        <w:t>a</w:t>
      </w:r>
      <w:r>
        <w:rPr>
          <w:spacing w:val="-3"/>
        </w:rPr>
        <w:t> </w:t>
      </w:r>
      <w:r>
        <w:rPr>
          <w:spacing w:val="-2"/>
        </w:rPr>
        <w:t>more</w:t>
      </w:r>
      <w:r>
        <w:rPr>
          <w:spacing w:val="-3"/>
        </w:rPr>
        <w:t> </w:t>
      </w:r>
      <w:r>
        <w:rPr>
          <w:spacing w:val="-2"/>
        </w:rPr>
        <w:t>reliable </w:t>
      </w:r>
      <w:r>
        <w:rPr/>
        <w:t>assessment of method performance.</w:t>
      </w:r>
    </w:p>
    <w:p>
      <w:pPr>
        <w:pStyle w:val="BodyText"/>
        <w:spacing w:before="149"/>
      </w:pPr>
    </w:p>
    <w:p>
      <w:pPr>
        <w:pStyle w:val="Heading1"/>
        <w:numPr>
          <w:ilvl w:val="0"/>
          <w:numId w:val="1"/>
        </w:numPr>
        <w:tabs>
          <w:tab w:pos="1298" w:val="left" w:leader="none"/>
        </w:tabs>
        <w:spacing w:line="240" w:lineRule="auto" w:before="0" w:after="0"/>
        <w:ind w:left="1298" w:right="0" w:hanging="403"/>
        <w:jc w:val="left"/>
      </w:pPr>
      <w:r>
        <w:rPr>
          <w:spacing w:val="-6"/>
        </w:rPr>
        <w:t>Systematic</w:t>
      </w:r>
      <w:r>
        <w:rPr>
          <w:spacing w:val="3"/>
        </w:rPr>
        <w:t> </w:t>
      </w:r>
      <w:r>
        <w:rPr>
          <w:spacing w:val="-6"/>
        </w:rPr>
        <w:t>3D</w:t>
      </w:r>
      <w:r>
        <w:rPr>
          <w:spacing w:val="3"/>
        </w:rPr>
        <w:t> </w:t>
      </w:r>
      <w:r>
        <w:rPr>
          <w:spacing w:val="-6"/>
        </w:rPr>
        <w:t>Medical</w:t>
      </w:r>
      <w:r>
        <w:rPr>
          <w:spacing w:val="3"/>
        </w:rPr>
        <w:t> </w:t>
      </w:r>
      <w:r>
        <w:rPr>
          <w:spacing w:val="-6"/>
        </w:rPr>
        <w:t>Segmentation</w:t>
      </w:r>
      <w:r>
        <w:rPr>
          <w:spacing w:val="3"/>
        </w:rPr>
        <w:t> </w:t>
      </w:r>
      <w:r>
        <w:rPr>
          <w:spacing w:val="-6"/>
        </w:rPr>
        <w:t>Benchmark</w:t>
      </w:r>
    </w:p>
    <w:p>
      <w:pPr>
        <w:pStyle w:val="BodyText"/>
        <w:spacing w:line="252" w:lineRule="auto" w:before="248"/>
        <w:ind w:left="895" w:right="824"/>
        <w:jc w:val="both"/>
      </w:pPr>
      <w:r>
        <w:rPr>
          <w:spacing w:val="-2"/>
        </w:rPr>
        <w:t>Taking</w:t>
      </w:r>
      <w:r>
        <w:rPr>
          <w:spacing w:val="-7"/>
        </w:rPr>
        <w:t> </w:t>
      </w:r>
      <w:r>
        <w:rPr>
          <w:spacing w:val="-2"/>
        </w:rPr>
        <w:t>these</w:t>
      </w:r>
      <w:r>
        <w:rPr>
          <w:spacing w:val="-7"/>
        </w:rPr>
        <w:t> </w:t>
      </w:r>
      <w:r>
        <w:rPr>
          <w:spacing w:val="-2"/>
        </w:rPr>
        <w:t>pitfalls</w:t>
      </w:r>
      <w:r>
        <w:rPr>
          <w:spacing w:val="-7"/>
        </w:rPr>
        <w:t> </w:t>
      </w:r>
      <w:r>
        <w:rPr>
          <w:spacing w:val="-2"/>
        </w:rPr>
        <w:t>and</w:t>
      </w:r>
      <w:r>
        <w:rPr>
          <w:spacing w:val="-7"/>
        </w:rPr>
        <w:t> </w:t>
      </w:r>
      <w:r>
        <w:rPr>
          <w:spacing w:val="-2"/>
        </w:rPr>
        <w:t>recommendations</w:t>
      </w:r>
      <w:r>
        <w:rPr>
          <w:spacing w:val="-7"/>
        </w:rPr>
        <w:t> </w:t>
      </w:r>
      <w:r>
        <w:rPr>
          <w:spacing w:val="-2"/>
        </w:rPr>
        <w:t>into</w:t>
      </w:r>
      <w:r>
        <w:rPr>
          <w:spacing w:val="-7"/>
        </w:rPr>
        <w:t> </w:t>
      </w:r>
      <w:r>
        <w:rPr>
          <w:spacing w:val="-2"/>
        </w:rPr>
        <w:t>account,</w:t>
      </w:r>
      <w:r>
        <w:rPr>
          <w:spacing w:val="-7"/>
        </w:rPr>
        <w:t> </w:t>
      </w:r>
      <w:r>
        <w:rPr>
          <w:spacing w:val="-2"/>
        </w:rPr>
        <w:t>we</w:t>
      </w:r>
      <w:r>
        <w:rPr>
          <w:spacing w:val="-7"/>
        </w:rPr>
        <w:t> </w:t>
      </w:r>
      <w:r>
        <w:rPr>
          <w:spacing w:val="-2"/>
        </w:rPr>
        <w:t>revisit</w:t>
      </w:r>
      <w:r>
        <w:rPr>
          <w:spacing w:val="-7"/>
        </w:rPr>
        <w:t> </w:t>
      </w:r>
      <w:r>
        <w:rPr>
          <w:spacing w:val="-2"/>
        </w:rPr>
        <w:t>recently</w:t>
      </w:r>
      <w:r>
        <w:rPr>
          <w:spacing w:val="-7"/>
        </w:rPr>
        <w:t> </w:t>
      </w:r>
      <w:r>
        <w:rPr>
          <w:spacing w:val="-2"/>
        </w:rPr>
        <w:t>pro- </w:t>
      </w:r>
      <w:r>
        <w:rPr/>
        <w:t>posed methods on basis of a systematic and comprehensive benchmark.</w:t>
      </w:r>
    </w:p>
    <w:p>
      <w:pPr>
        <w:pStyle w:val="BodyText"/>
        <w:spacing w:before="138"/>
      </w:pPr>
    </w:p>
    <w:p>
      <w:pPr>
        <w:pStyle w:val="Heading2"/>
        <w:numPr>
          <w:ilvl w:val="1"/>
          <w:numId w:val="1"/>
        </w:numPr>
        <w:tabs>
          <w:tab w:pos="1416" w:val="left" w:leader="none"/>
        </w:tabs>
        <w:spacing w:line="240" w:lineRule="auto" w:before="0" w:after="0"/>
        <w:ind w:left="1416" w:right="0" w:hanging="521"/>
        <w:jc w:val="left"/>
      </w:pPr>
      <w:r>
        <w:rPr>
          <w:spacing w:val="-4"/>
        </w:rPr>
        <w:t>Compared</w:t>
      </w:r>
      <w:r>
        <w:rPr>
          <w:spacing w:val="12"/>
        </w:rPr>
        <w:t> </w:t>
      </w:r>
      <w:r>
        <w:rPr>
          <w:spacing w:val="-2"/>
        </w:rPr>
        <w:t>Methods</w:t>
      </w:r>
    </w:p>
    <w:p>
      <w:pPr>
        <w:pStyle w:val="BodyText"/>
        <w:spacing w:before="177"/>
        <w:ind w:left="895"/>
        <w:jc w:val="both"/>
      </w:pPr>
      <w:r>
        <w:rPr>
          <w:spacing w:val="-4"/>
        </w:rPr>
        <w:t>We</w:t>
      </w:r>
      <w:r>
        <w:rPr>
          <w:spacing w:val="-5"/>
        </w:rPr>
        <w:t> </w:t>
      </w:r>
      <w:r>
        <w:rPr>
          <w:spacing w:val="-4"/>
        </w:rPr>
        <w:t>categorize methods into</w:t>
      </w:r>
      <w:r>
        <w:rPr>
          <w:spacing w:val="-5"/>
        </w:rPr>
        <w:t> </w:t>
      </w:r>
      <w:r>
        <w:rPr>
          <w:spacing w:val="-4"/>
        </w:rPr>
        <w:t>CNN-based, Transformer-based, and</w:t>
      </w:r>
      <w:r>
        <w:rPr>
          <w:spacing w:val="-5"/>
        </w:rPr>
        <w:t> </w:t>
      </w:r>
      <w:r>
        <w:rPr>
          <w:spacing w:val="-4"/>
        </w:rPr>
        <w:t>Mamba-based.</w:t>
      </w:r>
    </w:p>
    <w:p>
      <w:pPr>
        <w:pStyle w:val="BodyText"/>
        <w:spacing w:before="12"/>
        <w:ind w:left="895"/>
        <w:jc w:val="both"/>
      </w:pPr>
      <w:r>
        <w:rPr>
          <w:b/>
          <w:spacing w:val="-4"/>
        </w:rPr>
        <w:t>CNN-based: </w:t>
      </w:r>
      <w:r>
        <w:rPr>
          <w:spacing w:val="-4"/>
        </w:rPr>
        <w:t>We</w:t>
      </w:r>
      <w:r>
        <w:rPr/>
        <w:t> </w:t>
      </w:r>
      <w:r>
        <w:rPr>
          <w:spacing w:val="-4"/>
        </w:rPr>
        <w:t>include</w:t>
      </w:r>
      <w:r>
        <w:rPr>
          <w:spacing w:val="-1"/>
        </w:rPr>
        <w:t> </w:t>
      </w:r>
      <w:r>
        <w:rPr>
          <w:spacing w:val="-4"/>
        </w:rPr>
        <w:t>nnU-Net’s</w:t>
      </w:r>
      <w:r>
        <w:rPr/>
        <w:t> </w:t>
      </w:r>
      <w:r>
        <w:rPr>
          <w:spacing w:val="-4"/>
        </w:rPr>
        <w:t>original</w:t>
      </w:r>
      <w:r>
        <w:rPr>
          <w:spacing w:val="-1"/>
        </w:rPr>
        <w:t> </w:t>
      </w:r>
      <w:r>
        <w:rPr>
          <w:spacing w:val="-4"/>
        </w:rPr>
        <w:t>configuration</w:t>
      </w:r>
      <w:r>
        <w:rPr/>
        <w:t> </w:t>
      </w:r>
      <w:r>
        <w:rPr>
          <w:spacing w:val="-4"/>
        </w:rPr>
        <w:t>using</w:t>
      </w:r>
      <w:r>
        <w:rPr>
          <w:spacing w:val="-1"/>
        </w:rPr>
        <w:t> </w:t>
      </w:r>
      <w:r>
        <w:rPr>
          <w:spacing w:val="-4"/>
        </w:rPr>
        <w:t>a</w:t>
      </w:r>
      <w:r>
        <w:rPr/>
        <w:t> </w:t>
      </w:r>
      <w:r>
        <w:rPr>
          <w:spacing w:val="-4"/>
        </w:rPr>
        <w:t>vanilla</w:t>
      </w:r>
      <w:r>
        <w:rPr/>
        <w:t> </w:t>
      </w:r>
      <w:r>
        <w:rPr>
          <w:spacing w:val="-4"/>
        </w:rPr>
        <w:t>U-</w:t>
      </w:r>
      <w:r>
        <w:rPr>
          <w:spacing w:val="-5"/>
        </w:rPr>
        <w:t>Net</w:t>
      </w:r>
    </w:p>
    <w:p>
      <w:pPr>
        <w:pStyle w:val="BodyText"/>
        <w:spacing w:after="0"/>
        <w:jc w:val="both"/>
        <w:sectPr>
          <w:pgSz w:w="12240" w:h="15840"/>
          <w:pgMar w:header="1830" w:footer="0" w:top="2040" w:bottom="280" w:left="1800" w:right="1800"/>
        </w:sectPr>
      </w:pPr>
    </w:p>
    <w:p>
      <w:pPr>
        <w:pStyle w:val="BodyText"/>
        <w:spacing w:before="49"/>
      </w:pPr>
    </w:p>
    <w:p>
      <w:pPr>
        <w:pStyle w:val="BodyText"/>
        <w:spacing w:line="252" w:lineRule="auto"/>
        <w:ind w:left="895" w:right="824"/>
        <w:jc w:val="both"/>
      </w:pPr>
      <w:r>
        <w:rPr/>
        <w:t>as</w:t>
      </w:r>
      <w:r>
        <w:rPr>
          <w:spacing w:val="-9"/>
        </w:rPr>
        <w:t> </w:t>
      </w:r>
      <w:r>
        <w:rPr/>
        <w:t>well</w:t>
      </w:r>
      <w:r>
        <w:rPr>
          <w:spacing w:val="-9"/>
        </w:rPr>
        <w:t> </w:t>
      </w:r>
      <w:r>
        <w:rPr/>
        <w:t>as</w:t>
      </w:r>
      <w:r>
        <w:rPr>
          <w:spacing w:val="-9"/>
        </w:rPr>
        <w:t> </w:t>
      </w:r>
      <w:r>
        <w:rPr/>
        <w:t>a</w:t>
      </w:r>
      <w:r>
        <w:rPr>
          <w:spacing w:val="-9"/>
        </w:rPr>
        <w:t> </w:t>
      </w:r>
      <w:r>
        <w:rPr/>
        <w:t>variant</w:t>
      </w:r>
      <w:r>
        <w:rPr>
          <w:spacing w:val="-9"/>
        </w:rPr>
        <w:t> </w:t>
      </w:r>
      <w:r>
        <w:rPr/>
        <w:t>employing</w:t>
      </w:r>
      <w:r>
        <w:rPr>
          <w:spacing w:val="-9"/>
        </w:rPr>
        <w:t> </w:t>
      </w:r>
      <w:r>
        <w:rPr/>
        <w:t>a</w:t>
      </w:r>
      <w:r>
        <w:rPr>
          <w:spacing w:val="-9"/>
        </w:rPr>
        <w:t> </w:t>
      </w:r>
      <w:r>
        <w:rPr/>
        <w:t>U-Net</w:t>
      </w:r>
      <w:r>
        <w:rPr>
          <w:spacing w:val="-9"/>
        </w:rPr>
        <w:t> </w:t>
      </w:r>
      <w:r>
        <w:rPr/>
        <w:t>with</w:t>
      </w:r>
      <w:r>
        <w:rPr>
          <w:spacing w:val="-9"/>
        </w:rPr>
        <w:t> </w:t>
      </w:r>
      <w:r>
        <w:rPr/>
        <w:t>residual</w:t>
      </w:r>
      <w:r>
        <w:rPr>
          <w:spacing w:val="-9"/>
        </w:rPr>
        <w:t> </w:t>
      </w:r>
      <w:r>
        <w:rPr/>
        <w:t>connections</w:t>
      </w:r>
      <w:r>
        <w:rPr>
          <w:spacing w:val="-9"/>
        </w:rPr>
        <w:t> </w:t>
      </w:r>
      <w:r>
        <w:rPr/>
        <w:t>in</w:t>
      </w:r>
      <w:r>
        <w:rPr>
          <w:spacing w:val="-9"/>
        </w:rPr>
        <w:t> </w:t>
      </w:r>
      <w:r>
        <w:rPr/>
        <w:t>the</w:t>
      </w:r>
      <w:r>
        <w:rPr>
          <w:spacing w:val="-9"/>
        </w:rPr>
        <w:t> </w:t>
      </w:r>
      <w:r>
        <w:rPr/>
        <w:t>encoder ("nnU-Net ResEnc") which has been part of the official repository since 2019 </w:t>
      </w:r>
      <w:hyperlink w:history="true" w:anchor="_bookmark24">
        <w:r>
          <w:rPr/>
          <w:t>[22].</w:t>
        </w:r>
      </w:hyperlink>
      <w:r>
        <w:rPr>
          <w:spacing w:val="-13"/>
        </w:rPr>
        <w:t> </w:t>
      </w:r>
      <w:r>
        <w:rPr/>
        <w:t>In</w:t>
      </w:r>
      <w:r>
        <w:rPr>
          <w:spacing w:val="-12"/>
        </w:rPr>
        <w:t> </w:t>
      </w:r>
      <w:r>
        <w:rPr/>
        <w:t>the</w:t>
      </w:r>
      <w:r>
        <w:rPr>
          <w:spacing w:val="-12"/>
        </w:rPr>
        <w:t> </w:t>
      </w:r>
      <w:r>
        <w:rPr/>
        <w:t>spirit</w:t>
      </w:r>
      <w:r>
        <w:rPr>
          <w:spacing w:val="-12"/>
        </w:rPr>
        <w:t> </w:t>
      </w:r>
      <w:r>
        <w:rPr/>
        <w:t>of</w:t>
      </w:r>
      <w:r>
        <w:rPr>
          <w:spacing w:val="-12"/>
        </w:rPr>
        <w:t> </w:t>
      </w:r>
      <w:r>
        <w:rPr/>
        <w:t>avoiding</w:t>
      </w:r>
      <w:r>
        <w:rPr>
          <w:spacing w:val="-12"/>
        </w:rPr>
        <w:t> </w:t>
      </w:r>
      <w:r>
        <w:rPr/>
        <w:t>benchmarking</w:t>
      </w:r>
      <w:r>
        <w:rPr>
          <w:spacing w:val="-12"/>
        </w:rPr>
        <w:t> </w:t>
      </w:r>
      <w:r>
        <w:rPr/>
        <w:t>of</w:t>
      </w:r>
      <w:r>
        <w:rPr>
          <w:spacing w:val="-12"/>
        </w:rPr>
        <w:t> </w:t>
      </w:r>
      <w:r>
        <w:rPr/>
        <w:t>unequal</w:t>
      </w:r>
      <w:r>
        <w:rPr>
          <w:spacing w:val="-12"/>
        </w:rPr>
        <w:t> </w:t>
      </w:r>
      <w:r>
        <w:rPr/>
        <w:t>hardware</w:t>
      </w:r>
      <w:r>
        <w:rPr>
          <w:spacing w:val="-12"/>
        </w:rPr>
        <w:t> </w:t>
      </w:r>
      <w:r>
        <w:rPr/>
        <w:t>settings</w:t>
      </w:r>
      <w:r>
        <w:rPr>
          <w:spacing w:val="-12"/>
        </w:rPr>
        <w:t> </w:t>
      </w:r>
      <w:r>
        <w:rPr/>
        <w:t>in</w:t>
      </w:r>
      <w:r>
        <w:rPr>
          <w:spacing w:val="-12"/>
        </w:rPr>
        <w:t> </w:t>
      </w:r>
      <w:r>
        <w:rPr/>
        <w:t>the </w:t>
      </w:r>
      <w:r>
        <w:rPr>
          <w:spacing w:val="-2"/>
        </w:rPr>
        <w:t>future</w:t>
      </w:r>
      <w:r>
        <w:rPr>
          <w:spacing w:val="-8"/>
        </w:rPr>
        <w:t> </w:t>
      </w:r>
      <w:r>
        <w:rPr>
          <w:spacing w:val="-2"/>
        </w:rPr>
        <w:t>(see</w:t>
      </w:r>
      <w:r>
        <w:rPr>
          <w:spacing w:val="-8"/>
        </w:rPr>
        <w:t> </w:t>
      </w:r>
      <w:r>
        <w:rPr>
          <w:spacing w:val="-2"/>
        </w:rPr>
        <w:t>P1),</w:t>
      </w:r>
      <w:r>
        <w:rPr>
          <w:spacing w:val="-9"/>
        </w:rPr>
        <w:t> </w:t>
      </w:r>
      <w:r>
        <w:rPr>
          <w:spacing w:val="-2"/>
        </w:rPr>
        <w:t>we</w:t>
      </w:r>
      <w:r>
        <w:rPr>
          <w:spacing w:val="-8"/>
        </w:rPr>
        <w:t> </w:t>
      </w:r>
      <w:r>
        <w:rPr>
          <w:spacing w:val="-2"/>
        </w:rPr>
        <w:t>introduce</w:t>
      </w:r>
      <w:r>
        <w:rPr>
          <w:spacing w:val="-8"/>
        </w:rPr>
        <w:t> </w:t>
      </w:r>
      <w:r>
        <w:rPr>
          <w:spacing w:val="-2"/>
        </w:rPr>
        <w:t>new</w:t>
      </w:r>
      <w:r>
        <w:rPr>
          <w:spacing w:val="-9"/>
        </w:rPr>
        <w:t> </w:t>
      </w:r>
      <w:r>
        <w:rPr>
          <w:spacing w:val="-2"/>
        </w:rPr>
        <w:t>nnU-Net</w:t>
      </w:r>
      <w:r>
        <w:rPr>
          <w:spacing w:val="-8"/>
        </w:rPr>
        <w:t> </w:t>
      </w:r>
      <w:r>
        <w:rPr>
          <w:spacing w:val="-2"/>
        </w:rPr>
        <w:t>ResEnc</w:t>
      </w:r>
      <w:r>
        <w:rPr>
          <w:spacing w:val="-8"/>
        </w:rPr>
        <w:t> </w:t>
      </w:r>
      <w:r>
        <w:rPr>
          <w:spacing w:val="-2"/>
        </w:rPr>
        <w:t>presets,</w:t>
      </w:r>
      <w:r>
        <w:rPr>
          <w:spacing w:val="-8"/>
        </w:rPr>
        <w:t> </w:t>
      </w:r>
      <w:r>
        <w:rPr>
          <w:spacing w:val="-2"/>
        </w:rPr>
        <w:t>which</w:t>
      </w:r>
      <w:r>
        <w:rPr>
          <w:spacing w:val="-8"/>
        </w:rPr>
        <w:t> </w:t>
      </w:r>
      <w:r>
        <w:rPr>
          <w:spacing w:val="-2"/>
        </w:rPr>
        <w:t>use</w:t>
      </w:r>
      <w:r>
        <w:rPr>
          <w:spacing w:val="-8"/>
        </w:rPr>
        <w:t> </w:t>
      </w:r>
      <w:r>
        <w:rPr>
          <w:spacing w:val="-2"/>
        </w:rPr>
        <w:t>nnU-Net’s </w:t>
      </w:r>
      <w:r>
        <w:rPr/>
        <w:t>existing</w:t>
      </w:r>
      <w:r>
        <w:rPr>
          <w:spacing w:val="-4"/>
        </w:rPr>
        <w:t> </w:t>
      </w:r>
      <w:r>
        <w:rPr/>
        <w:t>automatic</w:t>
      </w:r>
      <w:r>
        <w:rPr>
          <w:spacing w:val="-3"/>
        </w:rPr>
        <w:t> </w:t>
      </w:r>
      <w:r>
        <w:rPr/>
        <w:t>adaptation</w:t>
      </w:r>
      <w:r>
        <w:rPr>
          <w:spacing w:val="-3"/>
        </w:rPr>
        <w:t> </w:t>
      </w:r>
      <w:r>
        <w:rPr/>
        <w:t>of</w:t>
      </w:r>
      <w:r>
        <w:rPr>
          <w:spacing w:val="-3"/>
        </w:rPr>
        <w:t> </w:t>
      </w:r>
      <w:r>
        <w:rPr/>
        <w:t>batch</w:t>
      </w:r>
      <w:r>
        <w:rPr>
          <w:spacing w:val="-3"/>
        </w:rPr>
        <w:t> </w:t>
      </w:r>
      <w:r>
        <w:rPr/>
        <w:t>and</w:t>
      </w:r>
      <w:r>
        <w:rPr>
          <w:spacing w:val="-3"/>
        </w:rPr>
        <w:t> </w:t>
      </w:r>
      <w:r>
        <w:rPr/>
        <w:t>patch</w:t>
      </w:r>
      <w:r>
        <w:rPr>
          <w:spacing w:val="-3"/>
        </w:rPr>
        <w:t> </w:t>
      </w:r>
      <w:r>
        <w:rPr/>
        <w:t>sizes</w:t>
      </w:r>
      <w:r>
        <w:rPr>
          <w:spacing w:val="-3"/>
        </w:rPr>
        <w:t> </w:t>
      </w:r>
      <w:r>
        <w:rPr/>
        <w:t>to</w:t>
      </w:r>
      <w:r>
        <w:rPr>
          <w:spacing w:val="-4"/>
        </w:rPr>
        <w:t> </w:t>
      </w:r>
      <w:r>
        <w:rPr/>
        <w:t>target</w:t>
      </w:r>
      <w:r>
        <w:rPr>
          <w:spacing w:val="-4"/>
        </w:rPr>
        <w:t> </w:t>
      </w:r>
      <w:r>
        <w:rPr/>
        <w:t>varying</w:t>
      </w:r>
      <w:r>
        <w:rPr>
          <w:spacing w:val="-4"/>
        </w:rPr>
        <w:t> </w:t>
      </w:r>
      <w:r>
        <w:rPr/>
        <w:t>VRAM budgets</w:t>
      </w:r>
      <w:r>
        <w:rPr>
          <w:spacing w:val="-8"/>
        </w:rPr>
        <w:t> </w:t>
      </w:r>
      <w:r>
        <w:rPr/>
        <w:t>("M",</w:t>
      </w:r>
      <w:r>
        <w:rPr>
          <w:spacing w:val="-9"/>
        </w:rPr>
        <w:t> </w:t>
      </w:r>
      <w:r>
        <w:rPr/>
        <w:t>"L",</w:t>
      </w:r>
      <w:r>
        <w:rPr>
          <w:spacing w:val="-9"/>
        </w:rPr>
        <w:t> </w:t>
      </w:r>
      <w:r>
        <w:rPr/>
        <w:t>"XL").</w:t>
      </w:r>
      <w:r>
        <w:rPr>
          <w:spacing w:val="-9"/>
        </w:rPr>
        <w:t> </w:t>
      </w:r>
      <w:r>
        <w:rPr/>
        <w:t>We</w:t>
      </w:r>
      <w:r>
        <w:rPr>
          <w:spacing w:val="-9"/>
        </w:rPr>
        <w:t> </w:t>
      </w:r>
      <w:r>
        <w:rPr/>
        <w:t>further</w:t>
      </w:r>
      <w:r>
        <w:rPr>
          <w:spacing w:val="-9"/>
        </w:rPr>
        <w:t> </w:t>
      </w:r>
      <w:r>
        <w:rPr/>
        <w:t>include</w:t>
      </w:r>
      <w:r>
        <w:rPr>
          <w:spacing w:val="-8"/>
        </w:rPr>
        <w:t> </w:t>
      </w:r>
      <w:r>
        <w:rPr/>
        <w:t>MedNeXt,</w:t>
      </w:r>
      <w:r>
        <w:rPr>
          <w:spacing w:val="-9"/>
        </w:rPr>
        <w:t> </w:t>
      </w:r>
      <w:r>
        <w:rPr/>
        <w:t>a</w:t>
      </w:r>
      <w:r>
        <w:rPr>
          <w:spacing w:val="-9"/>
        </w:rPr>
        <w:t> </w:t>
      </w:r>
      <w:r>
        <w:rPr/>
        <w:t>transformer-inspired CNN-modification using ConvNeXt blocks (we test size "L" with kernel sizes "k3"</w:t>
      </w:r>
      <w:r>
        <w:rPr>
          <w:spacing w:val="-11"/>
        </w:rPr>
        <w:t> </w:t>
      </w:r>
      <w:r>
        <w:rPr/>
        <w:t>and</w:t>
      </w:r>
      <w:r>
        <w:rPr>
          <w:spacing w:val="-11"/>
        </w:rPr>
        <w:t> </w:t>
      </w:r>
      <w:r>
        <w:rPr/>
        <w:t>upkernel</w:t>
      </w:r>
      <w:r>
        <w:rPr>
          <w:spacing w:val="-11"/>
        </w:rPr>
        <w:t> </w:t>
      </w:r>
      <w:r>
        <w:rPr/>
        <w:t>"k5")</w:t>
      </w:r>
      <w:r>
        <w:rPr>
          <w:spacing w:val="-11"/>
        </w:rPr>
        <w:t> </w:t>
      </w:r>
      <w:hyperlink w:history="true" w:anchor="_bookmark33">
        <w:r>
          <w:rPr/>
          <w:t>[31],</w:t>
        </w:r>
      </w:hyperlink>
      <w:r>
        <w:rPr>
          <w:spacing w:val="-11"/>
        </w:rPr>
        <w:t> </w:t>
      </w:r>
      <w:r>
        <w:rPr/>
        <w:t>and</w:t>
      </w:r>
      <w:r>
        <w:rPr>
          <w:spacing w:val="-11"/>
        </w:rPr>
        <w:t> </w:t>
      </w:r>
      <w:r>
        <w:rPr/>
        <w:t>STU-Net,</w:t>
      </w:r>
      <w:r>
        <w:rPr>
          <w:spacing w:val="-11"/>
        </w:rPr>
        <w:t> </w:t>
      </w:r>
      <w:r>
        <w:rPr/>
        <w:t>a</w:t>
      </w:r>
      <w:r>
        <w:rPr>
          <w:spacing w:val="-11"/>
        </w:rPr>
        <w:t> </w:t>
      </w:r>
      <w:r>
        <w:rPr/>
        <w:t>series</w:t>
      </w:r>
      <w:r>
        <w:rPr>
          <w:spacing w:val="-11"/>
        </w:rPr>
        <w:t> </w:t>
      </w:r>
      <w:r>
        <w:rPr/>
        <w:t>of</w:t>
      </w:r>
      <w:r>
        <w:rPr>
          <w:spacing w:val="-11"/>
        </w:rPr>
        <w:t> </w:t>
      </w:r>
      <w:r>
        <w:rPr/>
        <w:t>scaled</w:t>
      </w:r>
      <w:r>
        <w:rPr>
          <w:spacing w:val="-11"/>
        </w:rPr>
        <w:t> </w:t>
      </w:r>
      <w:r>
        <w:rPr/>
        <w:t>up</w:t>
      </w:r>
      <w:r>
        <w:rPr>
          <w:spacing w:val="-11"/>
        </w:rPr>
        <w:t> </w:t>
      </w:r>
      <w:r>
        <w:rPr/>
        <w:t>U-Nets</w:t>
      </w:r>
      <w:r>
        <w:rPr>
          <w:spacing w:val="-11"/>
        </w:rPr>
        <w:t> </w:t>
      </w:r>
      <w:r>
        <w:rPr/>
        <w:t>with</w:t>
      </w:r>
      <w:r>
        <w:rPr>
          <w:spacing w:val="-11"/>
        </w:rPr>
        <w:t> </w:t>
      </w:r>
      <w:r>
        <w:rPr/>
        <w:t>in- creasing</w:t>
      </w:r>
      <w:r>
        <w:rPr>
          <w:spacing w:val="-1"/>
        </w:rPr>
        <w:t> </w:t>
      </w:r>
      <w:r>
        <w:rPr/>
        <w:t>parameter</w:t>
      </w:r>
      <w:r>
        <w:rPr>
          <w:spacing w:val="-1"/>
        </w:rPr>
        <w:t> </w:t>
      </w:r>
      <w:r>
        <w:rPr/>
        <w:t>counts</w:t>
      </w:r>
      <w:r>
        <w:rPr>
          <w:spacing w:val="-1"/>
        </w:rPr>
        <w:t> </w:t>
      </w:r>
      <w:r>
        <w:rPr/>
        <w:t>named</w:t>
      </w:r>
      <w:r>
        <w:rPr>
          <w:spacing w:val="-1"/>
        </w:rPr>
        <w:t> </w:t>
      </w:r>
      <w:r>
        <w:rPr/>
        <w:t>"S"(mall),</w:t>
      </w:r>
      <w:r>
        <w:rPr>
          <w:spacing w:val="-1"/>
        </w:rPr>
        <w:t> </w:t>
      </w:r>
      <w:r>
        <w:rPr/>
        <w:t>"B"(ase),</w:t>
      </w:r>
      <w:r>
        <w:rPr>
          <w:spacing w:val="-1"/>
        </w:rPr>
        <w:t> </w:t>
      </w:r>
      <w:r>
        <w:rPr/>
        <w:t>"L"(arge),</w:t>
      </w:r>
      <w:r>
        <w:rPr>
          <w:spacing w:val="-1"/>
        </w:rPr>
        <w:t> </w:t>
      </w:r>
      <w:r>
        <w:rPr/>
        <w:t>and</w:t>
      </w:r>
      <w:r>
        <w:rPr>
          <w:spacing w:val="-1"/>
        </w:rPr>
        <w:t> </w:t>
      </w:r>
      <w:r>
        <w:rPr/>
        <w:t>"H"(uge) </w:t>
      </w:r>
      <w:hyperlink w:history="true" w:anchor="_bookmark22">
        <w:r>
          <w:rPr/>
          <w:t>[20].</w:t>
        </w:r>
      </w:hyperlink>
      <w:r>
        <w:rPr>
          <w:spacing w:val="-13"/>
        </w:rPr>
        <w:t> </w:t>
      </w:r>
      <w:r>
        <w:rPr>
          <w:b/>
        </w:rPr>
        <w:t>Transformer-based:</w:t>
      </w:r>
      <w:r>
        <w:rPr>
          <w:b/>
          <w:spacing w:val="-12"/>
        </w:rPr>
        <w:t> </w:t>
      </w:r>
      <w:r>
        <w:rPr/>
        <w:t>We</w:t>
      </w:r>
      <w:r>
        <w:rPr>
          <w:spacing w:val="-12"/>
        </w:rPr>
        <w:t> </w:t>
      </w:r>
      <w:r>
        <w:rPr/>
        <w:t>test</w:t>
      </w:r>
      <w:r>
        <w:rPr>
          <w:spacing w:val="-12"/>
        </w:rPr>
        <w:t> </w:t>
      </w:r>
      <w:r>
        <w:rPr/>
        <w:t>the</w:t>
      </w:r>
      <w:r>
        <w:rPr>
          <w:spacing w:val="-12"/>
        </w:rPr>
        <w:t> </w:t>
      </w:r>
      <w:r>
        <w:rPr/>
        <w:t>SwinUNETR’s</w:t>
      </w:r>
      <w:r>
        <w:rPr>
          <w:spacing w:val="-12"/>
        </w:rPr>
        <w:t> </w:t>
      </w:r>
      <w:r>
        <w:rPr/>
        <w:t>original</w:t>
      </w:r>
      <w:r>
        <w:rPr>
          <w:spacing w:val="-13"/>
        </w:rPr>
        <w:t> </w:t>
      </w:r>
      <w:r>
        <w:rPr/>
        <w:t>version</w:t>
      </w:r>
      <w:r>
        <w:rPr>
          <w:spacing w:val="-12"/>
        </w:rPr>
        <w:t> </w:t>
      </w:r>
      <w:hyperlink w:history="true" w:anchor="_bookmark34">
        <w:r>
          <w:rPr/>
          <w:t>[32]</w:t>
        </w:r>
      </w:hyperlink>
      <w:r>
        <w:rPr>
          <w:spacing w:val="-12"/>
        </w:rPr>
        <w:t> </w:t>
      </w:r>
      <w:r>
        <w:rPr/>
        <w:t>as well</w:t>
      </w:r>
      <w:r>
        <w:rPr>
          <w:spacing w:val="-2"/>
        </w:rPr>
        <w:t> </w:t>
      </w:r>
      <w:r>
        <w:rPr/>
        <w:t>as</w:t>
      </w:r>
      <w:r>
        <w:rPr>
          <w:spacing w:val="-2"/>
        </w:rPr>
        <w:t> </w:t>
      </w:r>
      <w:r>
        <w:rPr/>
        <w:t>version</w:t>
      </w:r>
      <w:r>
        <w:rPr>
          <w:spacing w:val="-2"/>
        </w:rPr>
        <w:t> </w:t>
      </w:r>
      <w:r>
        <w:rPr/>
        <w:t>2</w:t>
      </w:r>
      <w:r>
        <w:rPr>
          <w:spacing w:val="-2"/>
        </w:rPr>
        <w:t> </w:t>
      </w:r>
      <w:hyperlink w:history="true" w:anchor="_bookmark19">
        <w:r>
          <w:rPr/>
          <w:t>[17],</w:t>
        </w:r>
      </w:hyperlink>
      <w:r>
        <w:rPr>
          <w:spacing w:val="-2"/>
        </w:rPr>
        <w:t> </w:t>
      </w:r>
      <w:r>
        <w:rPr/>
        <w:t>nnFormer</w:t>
      </w:r>
      <w:r>
        <w:rPr>
          <w:spacing w:val="-2"/>
        </w:rPr>
        <w:t> </w:t>
      </w:r>
      <w:hyperlink w:history="true" w:anchor="_bookmark43">
        <w:r>
          <w:rPr/>
          <w:t>[41],</w:t>
        </w:r>
      </w:hyperlink>
      <w:r>
        <w:rPr>
          <w:spacing w:val="-2"/>
        </w:rPr>
        <w:t> </w:t>
      </w:r>
      <w:r>
        <w:rPr/>
        <w:t>and</w:t>
      </w:r>
      <w:r>
        <w:rPr>
          <w:spacing w:val="-2"/>
        </w:rPr>
        <w:t> </w:t>
      </w:r>
      <w:r>
        <w:rPr/>
        <w:t>CoTr,</w:t>
      </w:r>
      <w:r>
        <w:rPr>
          <w:spacing w:val="-2"/>
        </w:rPr>
        <w:t> </w:t>
      </w:r>
      <w:r>
        <w:rPr/>
        <w:t>a</w:t>
      </w:r>
      <w:r>
        <w:rPr>
          <w:spacing w:val="-2"/>
        </w:rPr>
        <w:t> </w:t>
      </w:r>
      <w:r>
        <w:rPr/>
        <w:t>hybrid</w:t>
      </w:r>
      <w:r>
        <w:rPr>
          <w:spacing w:val="-2"/>
        </w:rPr>
        <w:t> </w:t>
      </w:r>
      <w:r>
        <w:rPr/>
        <w:t>architecture</w:t>
      </w:r>
      <w:r>
        <w:rPr>
          <w:spacing w:val="-2"/>
        </w:rPr>
        <w:t> </w:t>
      </w:r>
      <w:r>
        <w:rPr/>
        <w:t>combin- ing</w:t>
      </w:r>
      <w:r>
        <w:rPr>
          <w:spacing w:val="-3"/>
        </w:rPr>
        <w:t> </w:t>
      </w:r>
      <w:r>
        <w:rPr/>
        <w:t>convolutional</w:t>
      </w:r>
      <w:r>
        <w:rPr>
          <w:spacing w:val="-3"/>
        </w:rPr>
        <w:t> </w:t>
      </w:r>
      <w:r>
        <w:rPr/>
        <w:t>and</w:t>
      </w:r>
      <w:r>
        <w:rPr>
          <w:spacing w:val="-3"/>
        </w:rPr>
        <w:t> </w:t>
      </w:r>
      <w:r>
        <w:rPr/>
        <w:t>transformer</w:t>
      </w:r>
      <w:r>
        <w:rPr>
          <w:spacing w:val="-3"/>
        </w:rPr>
        <w:t> </w:t>
      </w:r>
      <w:r>
        <w:rPr/>
        <w:t>modules</w:t>
      </w:r>
      <w:r>
        <w:rPr>
          <w:spacing w:val="-3"/>
        </w:rPr>
        <w:t> </w:t>
      </w:r>
      <w:hyperlink w:history="true" w:anchor="_bookmark39">
        <w:r>
          <w:rPr/>
          <w:t>[37].</w:t>
        </w:r>
      </w:hyperlink>
      <w:r>
        <w:rPr>
          <w:spacing w:val="-3"/>
        </w:rPr>
        <w:t> </w:t>
      </w:r>
      <w:r>
        <w:rPr>
          <w:b/>
        </w:rPr>
        <w:t>Mamba-based:</w:t>
      </w:r>
      <w:r>
        <w:rPr>
          <w:b/>
          <w:spacing w:val="-7"/>
        </w:rPr>
        <w:t> </w:t>
      </w:r>
      <w:r>
        <w:rPr/>
        <w:t>We</w:t>
      </w:r>
      <w:r>
        <w:rPr>
          <w:spacing w:val="-3"/>
        </w:rPr>
        <w:t> </w:t>
      </w:r>
      <w:r>
        <w:rPr/>
        <w:t>test</w:t>
      </w:r>
      <w:r>
        <w:rPr>
          <w:spacing w:val="-3"/>
        </w:rPr>
        <w:t> </w:t>
      </w:r>
      <w:r>
        <w:rPr/>
        <w:t>the recently</w:t>
      </w:r>
      <w:r>
        <w:rPr>
          <w:spacing w:val="-11"/>
        </w:rPr>
        <w:t> </w:t>
      </w:r>
      <w:r>
        <w:rPr/>
        <w:t>proposed</w:t>
      </w:r>
      <w:r>
        <w:rPr>
          <w:spacing w:val="-11"/>
        </w:rPr>
        <w:t> </w:t>
      </w:r>
      <w:r>
        <w:rPr/>
        <w:t>U-Mamba</w:t>
      </w:r>
      <w:r>
        <w:rPr>
          <w:spacing w:val="-11"/>
        </w:rPr>
        <w:t> </w:t>
      </w:r>
      <w:r>
        <w:rPr/>
        <w:t>model</w:t>
      </w:r>
      <w:r>
        <w:rPr>
          <w:spacing w:val="-11"/>
        </w:rPr>
        <w:t> </w:t>
      </w:r>
      <w:hyperlink w:history="true" w:anchor="_bookmark28">
        <w:r>
          <w:rPr/>
          <w:t>[26]</w:t>
        </w:r>
      </w:hyperlink>
      <w:r>
        <w:rPr>
          <w:spacing w:val="-11"/>
        </w:rPr>
        <w:t> </w:t>
      </w:r>
      <w:r>
        <w:rPr/>
        <w:t>employing</w:t>
      </w:r>
      <w:r>
        <w:rPr>
          <w:spacing w:val="-11"/>
        </w:rPr>
        <w:t> </w:t>
      </w:r>
      <w:r>
        <w:rPr/>
        <w:t>Mamba-layers</w:t>
      </w:r>
      <w:r>
        <w:rPr>
          <w:spacing w:val="-11"/>
        </w:rPr>
        <w:t> </w:t>
      </w:r>
      <w:r>
        <w:rPr/>
        <w:t>either</w:t>
      </w:r>
      <w:r>
        <w:rPr>
          <w:spacing w:val="-11"/>
        </w:rPr>
        <w:t> </w:t>
      </w:r>
      <w:r>
        <w:rPr/>
        <w:t>in</w:t>
      </w:r>
      <w:r>
        <w:rPr>
          <w:spacing w:val="-11"/>
        </w:rPr>
        <w:t> </w:t>
      </w:r>
      <w:r>
        <w:rPr/>
        <w:t>the U-Net</w:t>
      </w:r>
      <w:r>
        <w:rPr>
          <w:spacing w:val="-1"/>
        </w:rPr>
        <w:t> </w:t>
      </w:r>
      <w:r>
        <w:rPr/>
        <w:t>encoder</w:t>
      </w:r>
      <w:r>
        <w:rPr>
          <w:spacing w:val="-1"/>
        </w:rPr>
        <w:t> </w:t>
      </w:r>
      <w:r>
        <w:rPr/>
        <w:t>("U-Mamba</w:t>
      </w:r>
      <w:r>
        <w:rPr>
          <w:spacing w:val="-1"/>
        </w:rPr>
        <w:t> </w:t>
      </w:r>
      <w:r>
        <w:rPr/>
        <w:t>Enc"),</w:t>
      </w:r>
      <w:r>
        <w:rPr>
          <w:spacing w:val="-1"/>
        </w:rPr>
        <w:t> </w:t>
      </w:r>
      <w:r>
        <w:rPr/>
        <w:t>or</w:t>
      </w:r>
      <w:r>
        <w:rPr>
          <w:spacing w:val="-1"/>
        </w:rPr>
        <w:t> </w:t>
      </w:r>
      <w:r>
        <w:rPr/>
        <w:t>exclusively</w:t>
      </w:r>
      <w:r>
        <w:rPr>
          <w:spacing w:val="-1"/>
        </w:rPr>
        <w:t> </w:t>
      </w:r>
      <w:r>
        <w:rPr/>
        <w:t>in</w:t>
      </w:r>
      <w:r>
        <w:rPr>
          <w:spacing w:val="-1"/>
        </w:rPr>
        <w:t> </w:t>
      </w:r>
      <w:r>
        <w:rPr/>
        <w:t>the</w:t>
      </w:r>
      <w:r>
        <w:rPr>
          <w:spacing w:val="-1"/>
        </w:rPr>
        <w:t> </w:t>
      </w:r>
      <w:r>
        <w:rPr/>
        <w:t>bottleneck</w:t>
      </w:r>
      <w:r>
        <w:rPr>
          <w:spacing w:val="-1"/>
        </w:rPr>
        <w:t> </w:t>
      </w:r>
      <w:r>
        <w:rPr/>
        <w:t>("U-Mamba Bot").</w:t>
      </w:r>
      <w:r>
        <w:rPr>
          <w:spacing w:val="-5"/>
        </w:rPr>
        <w:t> </w:t>
      </w:r>
      <w:r>
        <w:rPr/>
        <w:t>We</w:t>
      </w:r>
      <w:r>
        <w:rPr>
          <w:spacing w:val="-5"/>
        </w:rPr>
        <w:t> </w:t>
      </w:r>
      <w:r>
        <w:rPr/>
        <w:t>also</w:t>
      </w:r>
      <w:r>
        <w:rPr>
          <w:spacing w:val="-5"/>
        </w:rPr>
        <w:t> </w:t>
      </w:r>
      <w:r>
        <w:rPr/>
        <w:t>include</w:t>
      </w:r>
      <w:r>
        <w:rPr>
          <w:spacing w:val="-5"/>
        </w:rPr>
        <w:t> </w:t>
      </w:r>
      <w:r>
        <w:rPr/>
        <w:t>an</w:t>
      </w:r>
      <w:r>
        <w:rPr>
          <w:spacing w:val="-5"/>
        </w:rPr>
        <w:t> </w:t>
      </w:r>
      <w:r>
        <w:rPr/>
        <w:t>ablation</w:t>
      </w:r>
      <w:r>
        <w:rPr>
          <w:spacing w:val="-5"/>
        </w:rPr>
        <w:t> </w:t>
      </w:r>
      <w:r>
        <w:rPr/>
        <w:t>missing</w:t>
      </w:r>
      <w:r>
        <w:rPr>
          <w:spacing w:val="-5"/>
        </w:rPr>
        <w:t> </w:t>
      </w:r>
      <w:r>
        <w:rPr/>
        <w:t>in</w:t>
      </w:r>
      <w:r>
        <w:rPr>
          <w:spacing w:val="-5"/>
        </w:rPr>
        <w:t> </w:t>
      </w:r>
      <w:r>
        <w:rPr/>
        <w:t>the</w:t>
      </w:r>
      <w:r>
        <w:rPr>
          <w:spacing w:val="-5"/>
        </w:rPr>
        <w:t> </w:t>
      </w:r>
      <w:r>
        <w:rPr/>
        <w:t>original</w:t>
      </w:r>
      <w:r>
        <w:rPr>
          <w:spacing w:val="-5"/>
        </w:rPr>
        <w:t> </w:t>
      </w:r>
      <w:r>
        <w:rPr/>
        <w:t>publication</w:t>
      </w:r>
      <w:r>
        <w:rPr>
          <w:spacing w:val="-5"/>
        </w:rPr>
        <w:t> </w:t>
      </w:r>
      <w:r>
        <w:rPr/>
        <w:t>using</w:t>
      </w:r>
      <w:r>
        <w:rPr>
          <w:spacing w:val="-5"/>
        </w:rPr>
        <w:t> </w:t>
      </w:r>
      <w:r>
        <w:rPr/>
        <w:t>the identical</w:t>
      </w:r>
      <w:r>
        <w:rPr>
          <w:spacing w:val="-5"/>
        </w:rPr>
        <w:t> </w:t>
      </w:r>
      <w:r>
        <w:rPr/>
        <w:t>setting</w:t>
      </w:r>
      <w:r>
        <w:rPr>
          <w:spacing w:val="-5"/>
        </w:rPr>
        <w:t> </w:t>
      </w:r>
      <w:r>
        <w:rPr/>
        <w:t>while</w:t>
      </w:r>
      <w:r>
        <w:rPr>
          <w:spacing w:val="-5"/>
        </w:rPr>
        <w:t> </w:t>
      </w:r>
      <w:r>
        <w:rPr/>
        <w:t>switching</w:t>
      </w:r>
      <w:r>
        <w:rPr>
          <w:spacing w:val="-5"/>
        </w:rPr>
        <w:t> </w:t>
      </w:r>
      <w:r>
        <w:rPr/>
        <w:t>off</w:t>
      </w:r>
      <w:r>
        <w:rPr>
          <w:spacing w:val="-5"/>
        </w:rPr>
        <w:t> </w:t>
      </w:r>
      <w:r>
        <w:rPr/>
        <w:t>the</w:t>
      </w:r>
      <w:r>
        <w:rPr>
          <w:spacing w:val="-5"/>
        </w:rPr>
        <w:t> </w:t>
      </w:r>
      <w:r>
        <w:rPr/>
        <w:t>mamba</w:t>
      </w:r>
      <w:r>
        <w:rPr>
          <w:spacing w:val="-5"/>
        </w:rPr>
        <w:t> </w:t>
      </w:r>
      <w:r>
        <w:rPr/>
        <w:t>layers</w:t>
      </w:r>
      <w:r>
        <w:rPr>
          <w:spacing w:val="-5"/>
        </w:rPr>
        <w:t> </w:t>
      </w:r>
      <w:r>
        <w:rPr/>
        <w:t>("No-Mamba</w:t>
      </w:r>
      <w:r>
        <w:rPr>
          <w:spacing w:val="-5"/>
        </w:rPr>
        <w:t> </w:t>
      </w:r>
      <w:r>
        <w:rPr/>
        <w:t>Base").</w:t>
      </w:r>
      <w:r>
        <w:rPr>
          <w:spacing w:val="-5"/>
        </w:rPr>
        <w:t> </w:t>
      </w:r>
      <w:r>
        <w:rPr/>
        <w:t>All </w:t>
      </w:r>
      <w:r>
        <w:rPr>
          <w:spacing w:val="-4"/>
        </w:rPr>
        <w:t>aforementioned</w:t>
      </w:r>
      <w:r>
        <w:rPr>
          <w:spacing w:val="-8"/>
        </w:rPr>
        <w:t> </w:t>
      </w:r>
      <w:r>
        <w:rPr>
          <w:spacing w:val="-4"/>
        </w:rPr>
        <w:t>methods</w:t>
      </w:r>
      <w:r>
        <w:rPr>
          <w:spacing w:val="-8"/>
        </w:rPr>
        <w:t> </w:t>
      </w:r>
      <w:r>
        <w:rPr>
          <w:spacing w:val="-4"/>
        </w:rPr>
        <w:t>were</w:t>
      </w:r>
      <w:r>
        <w:rPr>
          <w:spacing w:val="-8"/>
        </w:rPr>
        <w:t> </w:t>
      </w:r>
      <w:r>
        <w:rPr>
          <w:spacing w:val="-4"/>
        </w:rPr>
        <w:t>originally</w:t>
      </w:r>
      <w:r>
        <w:rPr>
          <w:spacing w:val="-8"/>
        </w:rPr>
        <w:t> </w:t>
      </w:r>
      <w:r>
        <w:rPr>
          <w:spacing w:val="-4"/>
        </w:rPr>
        <w:t>implemented</w:t>
      </w:r>
      <w:r>
        <w:rPr>
          <w:spacing w:val="-8"/>
        </w:rPr>
        <w:t> </w:t>
      </w:r>
      <w:r>
        <w:rPr>
          <w:spacing w:val="-4"/>
        </w:rPr>
        <w:t>in</w:t>
      </w:r>
      <w:r>
        <w:rPr>
          <w:spacing w:val="-8"/>
        </w:rPr>
        <w:t> </w:t>
      </w:r>
      <w:r>
        <w:rPr>
          <w:spacing w:val="-4"/>
        </w:rPr>
        <w:t>the</w:t>
      </w:r>
      <w:r>
        <w:rPr>
          <w:spacing w:val="-8"/>
        </w:rPr>
        <w:t> </w:t>
      </w:r>
      <w:r>
        <w:rPr>
          <w:spacing w:val="-4"/>
        </w:rPr>
        <w:t>nnU-Net</w:t>
      </w:r>
      <w:r>
        <w:rPr>
          <w:spacing w:val="-8"/>
        </w:rPr>
        <w:t> </w:t>
      </w:r>
      <w:r>
        <w:rPr>
          <w:spacing w:val="-4"/>
        </w:rPr>
        <w:t>framework </w:t>
      </w:r>
      <w:r>
        <w:rPr/>
        <w:t>except SwinUNETR(V1+V2), which we integrate into the nnU-Net framework </w:t>
      </w:r>
      <w:r>
        <w:rPr>
          <w:spacing w:val="-2"/>
        </w:rPr>
        <w:t>due</w:t>
      </w:r>
      <w:r>
        <w:rPr>
          <w:spacing w:val="-4"/>
        </w:rPr>
        <w:t> </w:t>
      </w:r>
      <w:r>
        <w:rPr>
          <w:spacing w:val="-2"/>
        </w:rPr>
        <w:t>to</w:t>
      </w:r>
      <w:r>
        <w:rPr>
          <w:spacing w:val="-4"/>
        </w:rPr>
        <w:t> </w:t>
      </w:r>
      <w:r>
        <w:rPr>
          <w:spacing w:val="-2"/>
        </w:rPr>
        <w:t>incomplete</w:t>
      </w:r>
      <w:r>
        <w:rPr>
          <w:spacing w:val="-4"/>
        </w:rPr>
        <w:t> </w:t>
      </w:r>
      <w:r>
        <w:rPr>
          <w:spacing w:val="-2"/>
        </w:rPr>
        <w:t>configuration</w:t>
      </w:r>
      <w:r>
        <w:rPr>
          <w:spacing w:val="-4"/>
        </w:rPr>
        <w:t> </w:t>
      </w:r>
      <w:r>
        <w:rPr>
          <w:spacing w:val="-2"/>
        </w:rPr>
        <w:t>instructions</w:t>
      </w:r>
      <w:r>
        <w:rPr>
          <w:spacing w:val="-4"/>
        </w:rPr>
        <w:t> </w:t>
      </w:r>
      <w:r>
        <w:rPr>
          <w:spacing w:val="-2"/>
        </w:rPr>
        <w:t>(P2).</w:t>
      </w:r>
      <w:r>
        <w:rPr>
          <w:spacing w:val="-4"/>
        </w:rPr>
        <w:t> </w:t>
      </w:r>
      <w:r>
        <w:rPr>
          <w:b/>
          <w:spacing w:val="-2"/>
        </w:rPr>
        <w:t>Framework</w:t>
      </w:r>
      <w:r>
        <w:rPr>
          <w:b/>
          <w:spacing w:val="-2"/>
        </w:rPr>
        <w:t> comparison: </w:t>
      </w:r>
      <w:r>
        <w:rPr/>
        <w:t>In</w:t>
      </w:r>
      <w:r>
        <w:rPr>
          <w:spacing w:val="-6"/>
        </w:rPr>
        <w:t> </w:t>
      </w:r>
      <w:r>
        <w:rPr/>
        <w:t>addition</w:t>
      </w:r>
      <w:r>
        <w:rPr>
          <w:spacing w:val="-6"/>
        </w:rPr>
        <w:t> </w:t>
      </w:r>
      <w:r>
        <w:rPr/>
        <w:t>to</w:t>
      </w:r>
      <w:r>
        <w:rPr>
          <w:spacing w:val="-6"/>
        </w:rPr>
        <w:t> </w:t>
      </w:r>
      <w:r>
        <w:rPr/>
        <w:t>comparing</w:t>
      </w:r>
      <w:r>
        <w:rPr>
          <w:spacing w:val="-6"/>
        </w:rPr>
        <w:t> </w:t>
      </w:r>
      <w:r>
        <w:rPr/>
        <w:t>recent</w:t>
      </w:r>
      <w:r>
        <w:rPr>
          <w:spacing w:val="-6"/>
        </w:rPr>
        <w:t> </w:t>
      </w:r>
      <w:r>
        <w:rPr/>
        <w:t>methods,</w:t>
      </w:r>
      <w:r>
        <w:rPr>
          <w:spacing w:val="-6"/>
        </w:rPr>
        <w:t> </w:t>
      </w:r>
      <w:r>
        <w:rPr/>
        <w:t>we</w:t>
      </w:r>
      <w:r>
        <w:rPr>
          <w:spacing w:val="-6"/>
        </w:rPr>
        <w:t> </w:t>
      </w:r>
      <w:r>
        <w:rPr/>
        <w:t>also</w:t>
      </w:r>
      <w:r>
        <w:rPr>
          <w:spacing w:val="-6"/>
        </w:rPr>
        <w:t> </w:t>
      </w:r>
      <w:r>
        <w:rPr/>
        <w:t>benchmark</w:t>
      </w:r>
      <w:r>
        <w:rPr>
          <w:spacing w:val="-6"/>
        </w:rPr>
        <w:t> </w:t>
      </w:r>
      <w:r>
        <w:rPr/>
        <w:t>nnU-Net</w:t>
      </w:r>
      <w:r>
        <w:rPr>
          <w:spacing w:val="-6"/>
        </w:rPr>
        <w:t> </w:t>
      </w:r>
      <w:r>
        <w:rPr/>
        <w:t>against a</w:t>
      </w:r>
      <w:r>
        <w:rPr>
          <w:spacing w:val="-13"/>
        </w:rPr>
        <w:t> </w:t>
      </w:r>
      <w:r>
        <w:rPr/>
        <w:t>recent</w:t>
      </w:r>
      <w:r>
        <w:rPr>
          <w:spacing w:val="-12"/>
        </w:rPr>
        <w:t> </w:t>
      </w:r>
      <w:r>
        <w:rPr/>
        <w:t>alternative</w:t>
      </w:r>
      <w:r>
        <w:rPr>
          <w:spacing w:val="-12"/>
        </w:rPr>
        <w:t> </w:t>
      </w:r>
      <w:r>
        <w:rPr/>
        <w:t>framework:</w:t>
      </w:r>
      <w:r>
        <w:rPr>
          <w:spacing w:val="-12"/>
        </w:rPr>
        <w:t> </w:t>
      </w:r>
      <w:r>
        <w:rPr/>
        <w:t>Auto3DSeg(Version</w:t>
      </w:r>
      <w:r>
        <w:rPr>
          <w:spacing w:val="-12"/>
        </w:rPr>
        <w:t> </w:t>
      </w:r>
      <w:r>
        <w:rPr>
          <w:rFonts w:ascii="Times New Roman" w:hAnsi="Times New Roman"/>
        </w:rPr>
        <w:t>1</w:t>
      </w:r>
      <w:r>
        <w:rPr>
          <w:rFonts w:ascii="Arial" w:hAnsi="Arial"/>
          <w:i/>
        </w:rPr>
        <w:t>.</w:t>
      </w:r>
      <w:r>
        <w:rPr>
          <w:rFonts w:ascii="Times New Roman" w:hAnsi="Times New Roman"/>
        </w:rPr>
        <w:t>3</w:t>
      </w:r>
      <w:r>
        <w:rPr>
          <w:rFonts w:ascii="Arial" w:hAnsi="Arial"/>
          <w:i/>
        </w:rPr>
        <w:t>.</w:t>
      </w:r>
      <w:r>
        <w:rPr>
          <w:rFonts w:ascii="Times New Roman" w:hAnsi="Times New Roman"/>
        </w:rPr>
        <w:t>0</w:t>
      </w:r>
      <w:hyperlink w:history="true" w:anchor="_bookmark34">
        <w:r>
          <w:rPr/>
          <w:t>)[1,28,18,32]</w:t>
        </w:r>
      </w:hyperlink>
      <w:r>
        <w:rPr>
          <w:spacing w:val="-12"/>
        </w:rPr>
        <w:t> </w:t>
      </w:r>
      <w:r>
        <w:rPr/>
        <w:t>is</w:t>
      </w:r>
      <w:r>
        <w:rPr>
          <w:spacing w:val="-12"/>
        </w:rPr>
        <w:t> </w:t>
      </w:r>
      <w:r>
        <w:rPr/>
        <w:t>part</w:t>
      </w:r>
      <w:r>
        <w:rPr>
          <w:spacing w:val="-12"/>
        </w:rPr>
        <w:t> </w:t>
      </w:r>
      <w:r>
        <w:rPr/>
        <w:t>of the MONAI eco-system </w:t>
      </w:r>
      <w:hyperlink w:history="true" w:anchor="_bookmark12">
        <w:r>
          <w:rPr/>
          <w:t>[10]</w:t>
        </w:r>
      </w:hyperlink>
      <w:r>
        <w:rPr/>
        <w:t> and recently created a buzz at MICCAI 2023 by winning</w:t>
      </w:r>
      <w:r>
        <w:rPr>
          <w:spacing w:val="-11"/>
        </w:rPr>
        <w:t> </w:t>
      </w:r>
      <w:r>
        <w:rPr/>
        <w:t>several</w:t>
      </w:r>
      <w:r>
        <w:rPr>
          <w:spacing w:val="-11"/>
        </w:rPr>
        <w:t> </w:t>
      </w:r>
      <w:r>
        <w:rPr/>
        <w:t>highly</w:t>
      </w:r>
      <w:r>
        <w:rPr>
          <w:spacing w:val="-11"/>
        </w:rPr>
        <w:t> </w:t>
      </w:r>
      <w:r>
        <w:rPr/>
        <w:t>competitive</w:t>
      </w:r>
      <w:r>
        <w:rPr>
          <w:spacing w:val="-11"/>
        </w:rPr>
        <w:t> </w:t>
      </w:r>
      <w:r>
        <w:rPr/>
        <w:t>challenges</w:t>
      </w:r>
      <w:r>
        <w:rPr>
          <w:spacing w:val="-11"/>
        </w:rPr>
        <w:t> </w:t>
      </w:r>
      <w:r>
        <w:rPr/>
        <w:t>like</w:t>
      </w:r>
      <w:r>
        <w:rPr>
          <w:spacing w:val="-11"/>
        </w:rPr>
        <w:t> </w:t>
      </w:r>
      <w:r>
        <w:rPr/>
        <w:t>KiTS2023,</w:t>
      </w:r>
      <w:r>
        <w:rPr>
          <w:spacing w:val="-11"/>
        </w:rPr>
        <w:t> </w:t>
      </w:r>
      <w:r>
        <w:rPr/>
        <w:t>thereby</w:t>
      </w:r>
      <w:r>
        <w:rPr>
          <w:spacing w:val="-11"/>
        </w:rPr>
        <w:t> </w:t>
      </w:r>
      <w:r>
        <w:rPr/>
        <w:t>position- ing itself as an alternative to nnU-Net promising the same auto-configuration functionality </w:t>
      </w:r>
      <w:hyperlink w:history="true" w:anchor="_bookmark3">
        <w:r>
          <w:rPr/>
          <w:t>[1].</w:t>
        </w:r>
      </w:hyperlink>
      <w:r>
        <w:rPr/>
        <w:t> The framework is tested by means of three featured architec- tures ("SegResNet" </w:t>
      </w:r>
      <w:hyperlink w:history="true" w:anchor="_bookmark30">
        <w:r>
          <w:rPr/>
          <w:t>[28],</w:t>
        </w:r>
      </w:hyperlink>
      <w:r>
        <w:rPr/>
        <w:t> "DiNTS" </w:t>
      </w:r>
      <w:hyperlink w:history="true" w:anchor="_bookmark20">
        <w:r>
          <w:rPr/>
          <w:t>[18],</w:t>
        </w:r>
      </w:hyperlink>
      <w:r>
        <w:rPr/>
        <w:t> "SwinUNETR" </w:t>
      </w:r>
      <w:hyperlink w:history="true" w:anchor="_bookmark34">
        <w:r>
          <w:rPr/>
          <w:t>[32]).</w:t>
        </w:r>
      </w:hyperlink>
    </w:p>
    <w:p>
      <w:pPr>
        <w:pStyle w:val="BodyText"/>
        <w:spacing w:before="21"/>
      </w:pPr>
    </w:p>
    <w:p>
      <w:pPr>
        <w:pStyle w:val="BodyText"/>
        <w:spacing w:line="252" w:lineRule="auto"/>
        <w:ind w:left="895" w:right="824"/>
        <w:jc w:val="both"/>
      </w:pPr>
      <w:r>
        <w:rPr/>
        <w:t>In</w:t>
      </w:r>
      <w:r>
        <w:rPr>
          <w:spacing w:val="-4"/>
        </w:rPr>
        <w:t> </w:t>
      </w:r>
      <w:r>
        <w:rPr/>
        <w:t>the</w:t>
      </w:r>
      <w:r>
        <w:rPr>
          <w:spacing w:val="-4"/>
        </w:rPr>
        <w:t> </w:t>
      </w:r>
      <w:r>
        <w:rPr/>
        <w:t>spirit</w:t>
      </w:r>
      <w:r>
        <w:rPr>
          <w:spacing w:val="-4"/>
        </w:rPr>
        <w:t> </w:t>
      </w:r>
      <w:r>
        <w:rPr/>
        <w:t>of</w:t>
      </w:r>
      <w:r>
        <w:rPr>
          <w:spacing w:val="-4"/>
        </w:rPr>
        <w:t> </w:t>
      </w:r>
      <w:r>
        <w:rPr/>
        <w:t>R1</w:t>
      </w:r>
      <w:r>
        <w:rPr>
          <w:spacing w:val="-4"/>
        </w:rPr>
        <w:t> </w:t>
      </w:r>
      <w:r>
        <w:rPr/>
        <w:t>and</w:t>
      </w:r>
      <w:r>
        <w:rPr>
          <w:spacing w:val="-4"/>
        </w:rPr>
        <w:t> </w:t>
      </w:r>
      <w:r>
        <w:rPr/>
        <w:t>R2,</w:t>
      </w:r>
      <w:r>
        <w:rPr>
          <w:spacing w:val="-4"/>
        </w:rPr>
        <w:t> </w:t>
      </w:r>
      <w:r>
        <w:rPr/>
        <w:t>we</w:t>
      </w:r>
      <w:r>
        <w:rPr>
          <w:spacing w:val="-4"/>
        </w:rPr>
        <w:t> </w:t>
      </w:r>
      <w:r>
        <w:rPr/>
        <w:t>employ</w:t>
      </w:r>
      <w:r>
        <w:rPr>
          <w:spacing w:val="-4"/>
        </w:rPr>
        <w:t> </w:t>
      </w:r>
      <w:r>
        <w:rPr/>
        <w:t>a</w:t>
      </w:r>
      <w:r>
        <w:rPr>
          <w:spacing w:val="-4"/>
        </w:rPr>
        <w:t> </w:t>
      </w:r>
      <w:r>
        <w:rPr/>
        <w:t>standardized</w:t>
      </w:r>
      <w:r>
        <w:rPr>
          <w:spacing w:val="-4"/>
        </w:rPr>
        <w:t> </w:t>
      </w:r>
      <w:r>
        <w:rPr/>
        <w:t>scheme</w:t>
      </w:r>
      <w:r>
        <w:rPr>
          <w:spacing w:val="-5"/>
        </w:rPr>
        <w:t> </w:t>
      </w:r>
      <w:r>
        <w:rPr/>
        <w:t>for</w:t>
      </w:r>
      <w:r>
        <w:rPr>
          <w:spacing w:val="-4"/>
        </w:rPr>
        <w:t> </w:t>
      </w:r>
      <w:r>
        <w:rPr/>
        <w:t>hyperparame- ter</w:t>
      </w:r>
      <w:r>
        <w:rPr>
          <w:spacing w:val="-8"/>
        </w:rPr>
        <w:t> </w:t>
      </w:r>
      <w:r>
        <w:rPr/>
        <w:t>configuration</w:t>
      </w:r>
      <w:r>
        <w:rPr>
          <w:spacing w:val="-8"/>
        </w:rPr>
        <w:t> </w:t>
      </w:r>
      <w:r>
        <w:rPr/>
        <w:t>by</w:t>
      </w:r>
      <w:r>
        <w:rPr>
          <w:spacing w:val="-8"/>
        </w:rPr>
        <w:t> </w:t>
      </w:r>
      <w:r>
        <w:rPr/>
        <w:t>either</w:t>
      </w:r>
      <w:r>
        <w:rPr>
          <w:spacing w:val="-8"/>
        </w:rPr>
        <w:t> </w:t>
      </w:r>
      <w:r>
        <w:rPr/>
        <w:t>1)</w:t>
      </w:r>
      <w:r>
        <w:rPr>
          <w:spacing w:val="-8"/>
        </w:rPr>
        <w:t> </w:t>
      </w:r>
      <w:r>
        <w:rPr/>
        <w:t>using</w:t>
      </w:r>
      <w:r>
        <w:rPr>
          <w:spacing w:val="-8"/>
        </w:rPr>
        <w:t> </w:t>
      </w:r>
      <w:r>
        <w:rPr/>
        <w:t>the</w:t>
      </w:r>
      <w:r>
        <w:rPr>
          <w:spacing w:val="-8"/>
        </w:rPr>
        <w:t> </w:t>
      </w:r>
      <w:r>
        <w:rPr/>
        <w:t>self-configuration</w:t>
      </w:r>
      <w:r>
        <w:rPr>
          <w:spacing w:val="-8"/>
        </w:rPr>
        <w:t> </w:t>
      </w:r>
      <w:r>
        <w:rPr/>
        <w:t>abilities</w:t>
      </w:r>
      <w:r>
        <w:rPr>
          <w:spacing w:val="-8"/>
        </w:rPr>
        <w:t> </w:t>
      </w:r>
      <w:r>
        <w:rPr/>
        <w:t>of</w:t>
      </w:r>
      <w:r>
        <w:rPr>
          <w:spacing w:val="-8"/>
        </w:rPr>
        <w:t> </w:t>
      </w:r>
      <w:r>
        <w:rPr/>
        <w:t>methods</w:t>
      </w:r>
      <w:r>
        <w:rPr>
          <w:spacing w:val="-8"/>
        </w:rPr>
        <w:t> </w:t>
      </w:r>
      <w:r>
        <w:rPr/>
        <w:t>if available,</w:t>
      </w:r>
      <w:r>
        <w:rPr>
          <w:spacing w:val="-6"/>
        </w:rPr>
        <w:t> </w:t>
      </w:r>
      <w:r>
        <w:rPr/>
        <w:t>2)</w:t>
      </w:r>
      <w:r>
        <w:rPr>
          <w:spacing w:val="-5"/>
        </w:rPr>
        <w:t> </w:t>
      </w:r>
      <w:r>
        <w:rPr/>
        <w:t>selecting</w:t>
      </w:r>
      <w:r>
        <w:rPr>
          <w:spacing w:val="-5"/>
        </w:rPr>
        <w:t> </w:t>
      </w:r>
      <w:r>
        <w:rPr/>
        <w:t>the</w:t>
      </w:r>
      <w:r>
        <w:rPr>
          <w:spacing w:val="-5"/>
        </w:rPr>
        <w:t> </w:t>
      </w:r>
      <w:r>
        <w:rPr/>
        <w:t>configuration</w:t>
      </w:r>
      <w:r>
        <w:rPr>
          <w:spacing w:val="-6"/>
        </w:rPr>
        <w:t> </w:t>
      </w:r>
      <w:r>
        <w:rPr/>
        <w:t>closest</w:t>
      </w:r>
      <w:r>
        <w:rPr>
          <w:spacing w:val="-6"/>
        </w:rPr>
        <w:t> </w:t>
      </w:r>
      <w:r>
        <w:rPr/>
        <w:t>to</w:t>
      </w:r>
      <w:r>
        <w:rPr>
          <w:spacing w:val="-5"/>
        </w:rPr>
        <w:t> </w:t>
      </w:r>
      <w:r>
        <w:rPr/>
        <w:t>the</w:t>
      </w:r>
      <w:r>
        <w:rPr>
          <w:spacing w:val="-5"/>
        </w:rPr>
        <w:t> </w:t>
      </w:r>
      <w:r>
        <w:rPr/>
        <w:t>respective</w:t>
      </w:r>
      <w:r>
        <w:rPr>
          <w:spacing w:val="-5"/>
        </w:rPr>
        <w:t> </w:t>
      </w:r>
      <w:r>
        <w:rPr/>
        <w:t>dataset</w:t>
      </w:r>
      <w:r>
        <w:rPr>
          <w:spacing w:val="-6"/>
        </w:rPr>
        <w:t> </w:t>
      </w:r>
      <w:r>
        <w:rPr/>
        <w:t>if</w:t>
      </w:r>
      <w:r>
        <w:rPr>
          <w:spacing w:val="-5"/>
        </w:rPr>
        <w:t> </w:t>
      </w:r>
      <w:r>
        <w:rPr/>
        <w:t>mul- tiple</w:t>
      </w:r>
      <w:r>
        <w:rPr>
          <w:spacing w:val="-12"/>
        </w:rPr>
        <w:t> </w:t>
      </w:r>
      <w:r>
        <w:rPr/>
        <w:t>configurations</w:t>
      </w:r>
      <w:r>
        <w:rPr>
          <w:spacing w:val="-12"/>
        </w:rPr>
        <w:t> </w:t>
      </w:r>
      <w:r>
        <w:rPr/>
        <w:t>were</w:t>
      </w:r>
      <w:r>
        <w:rPr>
          <w:spacing w:val="-12"/>
        </w:rPr>
        <w:t> </w:t>
      </w:r>
      <w:r>
        <w:rPr/>
        <w:t>provided,</w:t>
      </w:r>
      <w:r>
        <w:rPr>
          <w:spacing w:val="-12"/>
        </w:rPr>
        <w:t> </w:t>
      </w:r>
      <w:r>
        <w:rPr/>
        <w:t>3)</w:t>
      </w:r>
      <w:r>
        <w:rPr>
          <w:spacing w:val="-12"/>
        </w:rPr>
        <w:t> </w:t>
      </w:r>
      <w:r>
        <w:rPr/>
        <w:t>using</w:t>
      </w:r>
      <w:r>
        <w:rPr>
          <w:spacing w:val="-12"/>
        </w:rPr>
        <w:t> </w:t>
      </w:r>
      <w:r>
        <w:rPr/>
        <w:t>the</w:t>
      </w:r>
      <w:r>
        <w:rPr>
          <w:spacing w:val="-12"/>
        </w:rPr>
        <w:t> </w:t>
      </w:r>
      <w:r>
        <w:rPr/>
        <w:t>default</w:t>
      </w:r>
      <w:r>
        <w:rPr>
          <w:spacing w:val="-12"/>
        </w:rPr>
        <w:t> </w:t>
      </w:r>
      <w:r>
        <w:rPr/>
        <w:t>configuration</w:t>
      </w:r>
      <w:r>
        <w:rPr>
          <w:spacing w:val="-12"/>
        </w:rPr>
        <w:t> </w:t>
      </w:r>
      <w:r>
        <w:rPr/>
        <w:t>in</w:t>
      </w:r>
      <w:r>
        <w:rPr>
          <w:spacing w:val="-12"/>
        </w:rPr>
        <w:t> </w:t>
      </w:r>
      <w:r>
        <w:rPr/>
        <w:t>case</w:t>
      </w:r>
      <w:r>
        <w:rPr>
          <w:spacing w:val="-12"/>
        </w:rPr>
        <w:t> </w:t>
      </w:r>
      <w:r>
        <w:rPr/>
        <w:t>no alternatives were provided or 4) where necessary, decreasing the learning rate until convergence was achieved. All models are trained from scratch. The only exception is SwinUNETR in the Auto3DSeg framework. Altering its default of automatically</w:t>
      </w:r>
      <w:r>
        <w:rPr>
          <w:spacing w:val="-1"/>
        </w:rPr>
        <w:t> </w:t>
      </w:r>
      <w:r>
        <w:rPr/>
        <w:t>loading</w:t>
      </w:r>
      <w:r>
        <w:rPr>
          <w:spacing w:val="-1"/>
        </w:rPr>
        <w:t> </w:t>
      </w:r>
      <w:r>
        <w:rPr/>
        <w:t>pre-trained</w:t>
      </w:r>
      <w:r>
        <w:rPr>
          <w:spacing w:val="-1"/>
        </w:rPr>
        <w:t> </w:t>
      </w:r>
      <w:r>
        <w:rPr/>
        <w:t>weights</w:t>
      </w:r>
      <w:r>
        <w:rPr>
          <w:spacing w:val="-1"/>
        </w:rPr>
        <w:t> </w:t>
      </w:r>
      <w:r>
        <w:rPr/>
        <w:t>would</w:t>
      </w:r>
      <w:r>
        <w:rPr>
          <w:spacing w:val="-1"/>
        </w:rPr>
        <w:t> </w:t>
      </w:r>
      <w:r>
        <w:rPr/>
        <w:t>have</w:t>
      </w:r>
      <w:r>
        <w:rPr>
          <w:spacing w:val="-1"/>
        </w:rPr>
        <w:t> </w:t>
      </w:r>
      <w:r>
        <w:rPr/>
        <w:t>contradicted</w:t>
      </w:r>
      <w:r>
        <w:rPr>
          <w:spacing w:val="-1"/>
        </w:rPr>
        <w:t> </w:t>
      </w:r>
      <w:r>
        <w:rPr/>
        <w:t>our</w:t>
      </w:r>
      <w:r>
        <w:rPr>
          <w:spacing w:val="-1"/>
        </w:rPr>
        <w:t> </w:t>
      </w:r>
      <w:r>
        <w:rPr/>
        <w:t>hyper- parameter</w:t>
      </w:r>
      <w:r>
        <w:rPr>
          <w:spacing w:val="-10"/>
        </w:rPr>
        <w:t> </w:t>
      </w:r>
      <w:r>
        <w:rPr/>
        <w:t>configuration</w:t>
      </w:r>
      <w:r>
        <w:rPr>
          <w:spacing w:val="-10"/>
        </w:rPr>
        <w:t> </w:t>
      </w:r>
      <w:r>
        <w:rPr/>
        <w:t>scheme.</w:t>
      </w:r>
      <w:r>
        <w:rPr>
          <w:spacing w:val="-10"/>
        </w:rPr>
        <w:t> </w:t>
      </w:r>
      <w:r>
        <w:rPr/>
        <w:t>We</w:t>
      </w:r>
      <w:r>
        <w:rPr>
          <w:spacing w:val="-10"/>
        </w:rPr>
        <w:t> </w:t>
      </w:r>
      <w:r>
        <w:rPr/>
        <w:t>also</w:t>
      </w:r>
      <w:r>
        <w:rPr>
          <w:spacing w:val="-10"/>
        </w:rPr>
        <w:t> </w:t>
      </w:r>
      <w:r>
        <w:rPr/>
        <w:t>employed</w:t>
      </w:r>
      <w:r>
        <w:rPr>
          <w:spacing w:val="-10"/>
        </w:rPr>
        <w:t> </w:t>
      </w:r>
      <w:r>
        <w:rPr/>
        <w:t>an</w:t>
      </w:r>
      <w:r>
        <w:rPr>
          <w:spacing w:val="-10"/>
        </w:rPr>
        <w:t> </w:t>
      </w:r>
      <w:r>
        <w:rPr/>
        <w:t>equal</w:t>
      </w:r>
      <w:r>
        <w:rPr>
          <w:spacing w:val="-10"/>
        </w:rPr>
        <w:t> </w:t>
      </w:r>
      <w:r>
        <w:rPr/>
        <w:t>maximum</w:t>
      </w:r>
      <w:r>
        <w:rPr>
          <w:spacing w:val="-10"/>
        </w:rPr>
        <w:t> </w:t>
      </w:r>
      <w:r>
        <w:rPr/>
        <w:t>VRAM budget across all methods by running all trainings on a single NVIDIA A100 with 40GB VRAM. This budget excludes the largest STU-Net variant ("H") from our benchmark.</w:t>
      </w:r>
    </w:p>
    <w:p>
      <w:pPr>
        <w:pStyle w:val="BodyText"/>
        <w:spacing w:before="108"/>
      </w:pPr>
    </w:p>
    <w:p>
      <w:pPr>
        <w:pStyle w:val="Heading2"/>
        <w:numPr>
          <w:ilvl w:val="1"/>
          <w:numId w:val="1"/>
        </w:numPr>
        <w:tabs>
          <w:tab w:pos="1416" w:val="left" w:leader="none"/>
        </w:tabs>
        <w:spacing w:line="240" w:lineRule="auto" w:before="1" w:after="0"/>
        <w:ind w:left="1416" w:right="0" w:hanging="521"/>
        <w:jc w:val="left"/>
      </w:pPr>
      <w:r>
        <w:rPr/>
        <w:t>Utilized</w:t>
      </w:r>
      <w:r>
        <w:rPr>
          <w:spacing w:val="1"/>
        </w:rPr>
        <w:t> </w:t>
      </w:r>
      <w:r>
        <w:rPr>
          <w:spacing w:val="-2"/>
        </w:rPr>
        <w:t>Datasets</w:t>
      </w:r>
    </w:p>
    <w:p>
      <w:pPr>
        <w:pStyle w:val="BodyText"/>
        <w:spacing w:line="252" w:lineRule="auto" w:before="142"/>
        <w:ind w:left="895" w:right="776"/>
        <w:jc w:val="both"/>
      </w:pPr>
      <w:r>
        <w:rPr>
          <w:spacing w:val="-2"/>
        </w:rPr>
        <w:t>Our</w:t>
      </w:r>
      <w:r>
        <w:rPr>
          <w:spacing w:val="-9"/>
        </w:rPr>
        <w:t> </w:t>
      </w:r>
      <w:r>
        <w:rPr>
          <w:spacing w:val="-2"/>
        </w:rPr>
        <w:t>benchmark</w:t>
      </w:r>
      <w:r>
        <w:rPr>
          <w:spacing w:val="-9"/>
        </w:rPr>
        <w:t> </w:t>
      </w:r>
      <w:r>
        <w:rPr>
          <w:spacing w:val="-2"/>
        </w:rPr>
        <w:t>utilizes</w:t>
      </w:r>
      <w:r>
        <w:rPr>
          <w:spacing w:val="-8"/>
        </w:rPr>
        <w:t> </w:t>
      </w:r>
      <w:r>
        <w:rPr>
          <w:spacing w:val="-2"/>
        </w:rPr>
        <w:t>six</w:t>
      </w:r>
      <w:r>
        <w:rPr>
          <w:spacing w:val="-9"/>
        </w:rPr>
        <w:t> </w:t>
      </w:r>
      <w:r>
        <w:rPr>
          <w:spacing w:val="-2"/>
        </w:rPr>
        <w:t>datasets:</w:t>
      </w:r>
      <w:r>
        <w:rPr>
          <w:spacing w:val="-9"/>
        </w:rPr>
        <w:t> </w:t>
      </w:r>
      <w:r>
        <w:rPr>
          <w:spacing w:val="-2"/>
        </w:rPr>
        <w:t>BTCV</w:t>
      </w:r>
      <w:r>
        <w:rPr>
          <w:spacing w:val="-9"/>
        </w:rPr>
        <w:t> </w:t>
      </w:r>
      <w:hyperlink w:history="true" w:anchor="_bookmark27">
        <w:r>
          <w:rPr>
            <w:spacing w:val="-2"/>
          </w:rPr>
          <w:t>[25],</w:t>
        </w:r>
      </w:hyperlink>
      <w:r>
        <w:rPr>
          <w:spacing w:val="-9"/>
        </w:rPr>
        <w:t> </w:t>
      </w:r>
      <w:r>
        <w:rPr>
          <w:spacing w:val="-2"/>
        </w:rPr>
        <w:t>ACDC</w:t>
      </w:r>
      <w:r>
        <w:rPr>
          <w:spacing w:val="-8"/>
        </w:rPr>
        <w:t> </w:t>
      </w:r>
      <w:hyperlink w:history="true" w:anchor="_bookmark9">
        <w:r>
          <w:rPr>
            <w:spacing w:val="-2"/>
          </w:rPr>
          <w:t>[7],</w:t>
        </w:r>
      </w:hyperlink>
      <w:r>
        <w:rPr>
          <w:spacing w:val="-9"/>
        </w:rPr>
        <w:t> </w:t>
      </w:r>
      <w:r>
        <w:rPr>
          <w:spacing w:val="-2"/>
        </w:rPr>
        <w:t>LiTS</w:t>
      </w:r>
      <w:r>
        <w:rPr>
          <w:spacing w:val="-8"/>
        </w:rPr>
        <w:t> </w:t>
      </w:r>
      <w:hyperlink w:history="true" w:anchor="_bookmark6">
        <w:r>
          <w:rPr>
            <w:spacing w:val="-2"/>
          </w:rPr>
          <w:t>[8,4]</w:t>
        </w:r>
      </w:hyperlink>
      <w:r>
        <w:rPr>
          <w:spacing w:val="-9"/>
        </w:rPr>
        <w:t> </w:t>
      </w:r>
      <w:r>
        <w:rPr>
          <w:spacing w:val="-2"/>
        </w:rPr>
        <w:t>BraTS2021 </w:t>
      </w:r>
      <w:hyperlink w:history="true" w:anchor="_bookmark8">
        <w:r>
          <w:rPr>
            <w:spacing w:val="-4"/>
          </w:rPr>
          <w:t>[5,27,6]</w:t>
        </w:r>
      </w:hyperlink>
      <w:r>
        <w:rPr>
          <w:spacing w:val="-4"/>
        </w:rPr>
        <w:t> KiTS2023 </w:t>
      </w:r>
      <w:hyperlink w:history="true" w:anchor="_bookmark21">
        <w:r>
          <w:rPr>
            <w:spacing w:val="-4"/>
          </w:rPr>
          <w:t>[19],</w:t>
        </w:r>
      </w:hyperlink>
      <w:r>
        <w:rPr>
          <w:spacing w:val="-4"/>
        </w:rPr>
        <w:t> and AMOS2022 (post challenge Task 2) </w:t>
      </w:r>
      <w:hyperlink w:history="true" w:anchor="_bookmark26">
        <w:r>
          <w:rPr>
            <w:spacing w:val="-4"/>
          </w:rPr>
          <w:t>[24].</w:t>
        </w:r>
      </w:hyperlink>
      <w:r>
        <w:rPr>
          <w:spacing w:val="-4"/>
        </w:rPr>
        <w:t> We selected </w:t>
      </w:r>
      <w:r>
        <w:rPr/>
        <w:t>datasets based on popularity, allowing us to follow R3 and assess the prevalent datasets</w:t>
      </w:r>
      <w:r>
        <w:rPr>
          <w:spacing w:val="-9"/>
        </w:rPr>
        <w:t> </w:t>
      </w:r>
      <w:r>
        <w:rPr/>
        <w:t>w.r.t</w:t>
      </w:r>
      <w:r>
        <w:rPr>
          <w:spacing w:val="-9"/>
        </w:rPr>
        <w:t> </w:t>
      </w:r>
      <w:r>
        <w:rPr/>
        <w:t>their</w:t>
      </w:r>
      <w:r>
        <w:rPr>
          <w:spacing w:val="-9"/>
        </w:rPr>
        <w:t> </w:t>
      </w:r>
      <w:r>
        <w:rPr/>
        <w:t>suitability</w:t>
      </w:r>
      <w:r>
        <w:rPr>
          <w:spacing w:val="-9"/>
        </w:rPr>
        <w:t> </w:t>
      </w:r>
      <w:r>
        <w:rPr/>
        <w:t>for</w:t>
      </w:r>
      <w:r>
        <w:rPr>
          <w:spacing w:val="-9"/>
        </w:rPr>
        <w:t> </w:t>
      </w:r>
      <w:r>
        <w:rPr/>
        <w:t>method</w:t>
      </w:r>
      <w:r>
        <w:rPr>
          <w:spacing w:val="-9"/>
        </w:rPr>
        <w:t> </w:t>
      </w:r>
      <w:r>
        <w:rPr/>
        <w:t>benchmarking.</w:t>
      </w:r>
      <w:r>
        <w:rPr>
          <w:spacing w:val="-9"/>
        </w:rPr>
        <w:t> </w:t>
      </w:r>
      <w:r>
        <w:rPr/>
        <w:t>Given</w:t>
      </w:r>
      <w:r>
        <w:rPr>
          <w:spacing w:val="-9"/>
        </w:rPr>
        <w:t> </w:t>
      </w:r>
      <w:r>
        <w:rPr/>
        <w:t>that</w:t>
      </w:r>
      <w:r>
        <w:rPr>
          <w:spacing w:val="-9"/>
        </w:rPr>
        <w:t> </w:t>
      </w:r>
      <w:r>
        <w:rPr/>
        <w:t>an</w:t>
      </w:r>
      <w:r>
        <w:rPr>
          <w:spacing w:val="-9"/>
        </w:rPr>
        <w:t> </w:t>
      </w:r>
      <w:r>
        <w:rPr/>
        <w:t>effective</w:t>
      </w:r>
    </w:p>
    <w:p>
      <w:pPr>
        <w:pStyle w:val="BodyText"/>
        <w:spacing w:after="0" w:line="252" w:lineRule="auto"/>
        <w:jc w:val="both"/>
        <w:sectPr>
          <w:pgSz w:w="12240" w:h="15840"/>
          <w:pgMar w:header="1830" w:footer="0" w:top="2040" w:bottom="280" w:left="1800" w:right="1800"/>
        </w:sectPr>
      </w:pPr>
    </w:p>
    <w:p>
      <w:pPr>
        <w:pStyle w:val="BodyText"/>
        <w:rPr>
          <w:sz w:val="10"/>
        </w:rPr>
      </w:pPr>
    </w:p>
    <w:p>
      <w:pPr>
        <w:pStyle w:val="BodyText"/>
        <w:rPr>
          <w:sz w:val="10"/>
        </w:rPr>
      </w:pPr>
    </w:p>
    <w:p>
      <w:pPr>
        <w:pStyle w:val="BodyText"/>
        <w:rPr>
          <w:sz w:val="10"/>
        </w:rPr>
      </w:pPr>
    </w:p>
    <w:p>
      <w:pPr>
        <w:pStyle w:val="BodyText"/>
        <w:spacing w:before="26"/>
        <w:rPr>
          <w:sz w:val="10"/>
        </w:rPr>
      </w:pPr>
    </w:p>
    <w:p>
      <w:pPr>
        <w:spacing w:line="104" w:lineRule="exact" w:before="0"/>
        <w:ind w:left="6035" w:right="0" w:firstLine="0"/>
        <w:jc w:val="left"/>
        <w:rPr>
          <w:rFonts w:ascii="Verdana"/>
          <w:sz w:val="11"/>
        </w:rPr>
      </w:pPr>
      <w:r>
        <w:rPr>
          <w:rFonts w:ascii="Verdana"/>
          <w:sz w:val="11"/>
        </w:rPr>
        <mc:AlternateContent>
          <mc:Choice Requires="wps">
            <w:drawing>
              <wp:anchor distT="0" distB="0" distL="0" distR="0" allowOverlap="1" layoutInCell="1" locked="0" behindDoc="1" simplePos="0" relativeHeight="486297088">
                <wp:simplePos x="0" y="0"/>
                <wp:positionH relativeFrom="page">
                  <wp:posOffset>2709890</wp:posOffset>
                </wp:positionH>
                <wp:positionV relativeFrom="paragraph">
                  <wp:posOffset>-70608</wp:posOffset>
                </wp:positionV>
                <wp:extent cx="2044700" cy="11049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2044700" cy="1104900"/>
                          <a:chExt cx="2044700" cy="1104900"/>
                        </a:xfrm>
                      </wpg:grpSpPr>
                      <pic:pic>
                        <pic:nvPicPr>
                          <pic:cNvPr id="8" name="Image 8"/>
                          <pic:cNvPicPr/>
                        </pic:nvPicPr>
                        <pic:blipFill>
                          <a:blip r:embed="rId9" cstate="print"/>
                          <a:stretch>
                            <a:fillRect/>
                          </a:stretch>
                        </pic:blipFill>
                        <pic:spPr>
                          <a:xfrm>
                            <a:off x="23129" y="2643"/>
                            <a:ext cx="2016509" cy="1078741"/>
                          </a:xfrm>
                          <a:prstGeom prst="rect">
                            <a:avLst/>
                          </a:prstGeom>
                        </pic:spPr>
                      </pic:pic>
                      <wps:wsp>
                        <wps:cNvPr id="9" name="Graphic 9"/>
                        <wps:cNvSpPr/>
                        <wps:spPr>
                          <a:xfrm>
                            <a:off x="1208168" y="804498"/>
                            <a:ext cx="40005" cy="40005"/>
                          </a:xfrm>
                          <a:custGeom>
                            <a:avLst/>
                            <a:gdLst/>
                            <a:ahLst/>
                            <a:cxnLst/>
                            <a:rect l="l" t="t" r="r" b="b"/>
                            <a:pathLst>
                              <a:path w="40005" h="40005">
                                <a:moveTo>
                                  <a:pt x="25082" y="0"/>
                                </a:moveTo>
                                <a:lnTo>
                                  <a:pt x="14567" y="0"/>
                                </a:lnTo>
                                <a:lnTo>
                                  <a:pt x="9524" y="2088"/>
                                </a:lnTo>
                                <a:lnTo>
                                  <a:pt x="2088" y="9524"/>
                                </a:lnTo>
                                <a:lnTo>
                                  <a:pt x="0" y="14567"/>
                                </a:lnTo>
                                <a:lnTo>
                                  <a:pt x="0" y="25082"/>
                                </a:lnTo>
                                <a:lnTo>
                                  <a:pt x="2088" y="30125"/>
                                </a:lnTo>
                                <a:lnTo>
                                  <a:pt x="9524" y="37561"/>
                                </a:lnTo>
                                <a:lnTo>
                                  <a:pt x="14567" y="39649"/>
                                </a:lnTo>
                                <a:lnTo>
                                  <a:pt x="19824" y="39649"/>
                                </a:lnTo>
                                <a:lnTo>
                                  <a:pt x="25082" y="39649"/>
                                </a:lnTo>
                                <a:lnTo>
                                  <a:pt x="30125" y="37561"/>
                                </a:lnTo>
                                <a:lnTo>
                                  <a:pt x="37561" y="30125"/>
                                </a:lnTo>
                                <a:lnTo>
                                  <a:pt x="39649" y="25082"/>
                                </a:lnTo>
                                <a:lnTo>
                                  <a:pt x="39649" y="14567"/>
                                </a:lnTo>
                                <a:lnTo>
                                  <a:pt x="37561" y="9524"/>
                                </a:lnTo>
                                <a:lnTo>
                                  <a:pt x="30125" y="2088"/>
                                </a:lnTo>
                                <a:lnTo>
                                  <a:pt x="25082"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208168" y="804498"/>
                            <a:ext cx="40005" cy="40005"/>
                          </a:xfrm>
                          <a:custGeom>
                            <a:avLst/>
                            <a:gdLst/>
                            <a:ahLst/>
                            <a:cxnLst/>
                            <a:rect l="l" t="t" r="r" b="b"/>
                            <a:pathLst>
                              <a:path w="40005" h="40005">
                                <a:moveTo>
                                  <a:pt x="19824" y="39649"/>
                                </a:moveTo>
                                <a:lnTo>
                                  <a:pt x="25082" y="39649"/>
                                </a:lnTo>
                                <a:lnTo>
                                  <a:pt x="30125" y="37561"/>
                                </a:lnTo>
                                <a:lnTo>
                                  <a:pt x="33843" y="33843"/>
                                </a:lnTo>
                                <a:lnTo>
                                  <a:pt x="37561" y="30125"/>
                                </a:lnTo>
                                <a:lnTo>
                                  <a:pt x="39649" y="25082"/>
                                </a:lnTo>
                                <a:lnTo>
                                  <a:pt x="39649" y="19824"/>
                                </a:lnTo>
                                <a:lnTo>
                                  <a:pt x="39649" y="14567"/>
                                </a:lnTo>
                                <a:lnTo>
                                  <a:pt x="37561" y="9524"/>
                                </a:lnTo>
                                <a:lnTo>
                                  <a:pt x="33843" y="5806"/>
                                </a:lnTo>
                                <a:lnTo>
                                  <a:pt x="30125" y="2088"/>
                                </a:lnTo>
                                <a:lnTo>
                                  <a:pt x="25082" y="0"/>
                                </a:lnTo>
                                <a:lnTo>
                                  <a:pt x="19824" y="0"/>
                                </a:lnTo>
                                <a:lnTo>
                                  <a:pt x="14567" y="0"/>
                                </a:lnTo>
                                <a:lnTo>
                                  <a:pt x="9524" y="2088"/>
                                </a:lnTo>
                                <a:lnTo>
                                  <a:pt x="5806" y="5806"/>
                                </a:lnTo>
                                <a:lnTo>
                                  <a:pt x="2088" y="9524"/>
                                </a:lnTo>
                                <a:lnTo>
                                  <a:pt x="0" y="14567"/>
                                </a:lnTo>
                                <a:lnTo>
                                  <a:pt x="0" y="19824"/>
                                </a:lnTo>
                                <a:lnTo>
                                  <a:pt x="0" y="25082"/>
                                </a:lnTo>
                                <a:lnTo>
                                  <a:pt x="2088" y="30125"/>
                                </a:lnTo>
                                <a:lnTo>
                                  <a:pt x="5806" y="33843"/>
                                </a:lnTo>
                                <a:lnTo>
                                  <a:pt x="9524" y="37561"/>
                                </a:lnTo>
                                <a:lnTo>
                                  <a:pt x="14567" y="39649"/>
                                </a:lnTo>
                                <a:lnTo>
                                  <a:pt x="19824" y="39649"/>
                                </a:lnTo>
                                <a:close/>
                              </a:path>
                            </a:pathLst>
                          </a:custGeom>
                          <a:ln w="6608">
                            <a:solidFill>
                              <a:srgbClr val="000000"/>
                            </a:solidFill>
                            <a:prstDash val="solid"/>
                          </a:ln>
                        </wps:spPr>
                        <wps:bodyPr wrap="square" lIns="0" tIns="0" rIns="0" bIns="0" rtlCol="0">
                          <a:prstTxWarp prst="textNoShape">
                            <a:avLst/>
                          </a:prstTxWarp>
                          <a:noAutofit/>
                        </wps:bodyPr>
                      </wps:wsp>
                      <wps:wsp>
                        <wps:cNvPr id="11" name="Graphic 11"/>
                        <wps:cNvSpPr/>
                        <wps:spPr>
                          <a:xfrm>
                            <a:off x="401564" y="736790"/>
                            <a:ext cx="40005" cy="40005"/>
                          </a:xfrm>
                          <a:custGeom>
                            <a:avLst/>
                            <a:gdLst/>
                            <a:ahLst/>
                            <a:cxnLst/>
                            <a:rect l="l" t="t" r="r" b="b"/>
                            <a:pathLst>
                              <a:path w="40005" h="40005">
                                <a:moveTo>
                                  <a:pt x="25082" y="0"/>
                                </a:moveTo>
                                <a:lnTo>
                                  <a:pt x="14567" y="0"/>
                                </a:lnTo>
                                <a:lnTo>
                                  <a:pt x="9524" y="2088"/>
                                </a:lnTo>
                                <a:lnTo>
                                  <a:pt x="2088" y="9524"/>
                                </a:lnTo>
                                <a:lnTo>
                                  <a:pt x="0" y="14567"/>
                                </a:lnTo>
                                <a:lnTo>
                                  <a:pt x="0" y="25082"/>
                                </a:lnTo>
                                <a:lnTo>
                                  <a:pt x="2088" y="30125"/>
                                </a:lnTo>
                                <a:lnTo>
                                  <a:pt x="9524" y="37561"/>
                                </a:lnTo>
                                <a:lnTo>
                                  <a:pt x="14567" y="39649"/>
                                </a:lnTo>
                                <a:lnTo>
                                  <a:pt x="19824" y="39649"/>
                                </a:lnTo>
                                <a:lnTo>
                                  <a:pt x="25082" y="39649"/>
                                </a:lnTo>
                                <a:lnTo>
                                  <a:pt x="30125" y="37561"/>
                                </a:lnTo>
                                <a:lnTo>
                                  <a:pt x="37561" y="30125"/>
                                </a:lnTo>
                                <a:lnTo>
                                  <a:pt x="39649" y="25082"/>
                                </a:lnTo>
                                <a:lnTo>
                                  <a:pt x="39649" y="14567"/>
                                </a:lnTo>
                                <a:lnTo>
                                  <a:pt x="37561" y="9524"/>
                                </a:lnTo>
                                <a:lnTo>
                                  <a:pt x="30125" y="2088"/>
                                </a:lnTo>
                                <a:lnTo>
                                  <a:pt x="25082"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401564" y="736790"/>
                            <a:ext cx="40005" cy="40005"/>
                          </a:xfrm>
                          <a:custGeom>
                            <a:avLst/>
                            <a:gdLst/>
                            <a:ahLst/>
                            <a:cxnLst/>
                            <a:rect l="l" t="t" r="r" b="b"/>
                            <a:pathLst>
                              <a:path w="40005" h="40005">
                                <a:moveTo>
                                  <a:pt x="19824" y="39649"/>
                                </a:moveTo>
                                <a:lnTo>
                                  <a:pt x="25082" y="39649"/>
                                </a:lnTo>
                                <a:lnTo>
                                  <a:pt x="30125" y="37561"/>
                                </a:lnTo>
                                <a:lnTo>
                                  <a:pt x="33843" y="33843"/>
                                </a:lnTo>
                                <a:lnTo>
                                  <a:pt x="37561" y="30125"/>
                                </a:lnTo>
                                <a:lnTo>
                                  <a:pt x="39649" y="25082"/>
                                </a:lnTo>
                                <a:lnTo>
                                  <a:pt x="39649" y="19824"/>
                                </a:lnTo>
                                <a:lnTo>
                                  <a:pt x="39649" y="14567"/>
                                </a:lnTo>
                                <a:lnTo>
                                  <a:pt x="37561" y="9524"/>
                                </a:lnTo>
                                <a:lnTo>
                                  <a:pt x="33843" y="5806"/>
                                </a:lnTo>
                                <a:lnTo>
                                  <a:pt x="30125" y="2088"/>
                                </a:lnTo>
                                <a:lnTo>
                                  <a:pt x="25082" y="0"/>
                                </a:lnTo>
                                <a:lnTo>
                                  <a:pt x="19824" y="0"/>
                                </a:lnTo>
                                <a:lnTo>
                                  <a:pt x="14567" y="0"/>
                                </a:lnTo>
                                <a:lnTo>
                                  <a:pt x="9524" y="2088"/>
                                </a:lnTo>
                                <a:lnTo>
                                  <a:pt x="5806" y="5806"/>
                                </a:lnTo>
                                <a:lnTo>
                                  <a:pt x="2088" y="9524"/>
                                </a:lnTo>
                                <a:lnTo>
                                  <a:pt x="0" y="14567"/>
                                </a:lnTo>
                                <a:lnTo>
                                  <a:pt x="0" y="19824"/>
                                </a:lnTo>
                                <a:lnTo>
                                  <a:pt x="0" y="25082"/>
                                </a:lnTo>
                                <a:lnTo>
                                  <a:pt x="2088" y="30125"/>
                                </a:lnTo>
                                <a:lnTo>
                                  <a:pt x="5806" y="33843"/>
                                </a:lnTo>
                                <a:lnTo>
                                  <a:pt x="9524" y="37561"/>
                                </a:lnTo>
                                <a:lnTo>
                                  <a:pt x="14567" y="39649"/>
                                </a:lnTo>
                                <a:lnTo>
                                  <a:pt x="19824" y="39649"/>
                                </a:lnTo>
                                <a:close/>
                              </a:path>
                            </a:pathLst>
                          </a:custGeom>
                          <a:ln w="6608">
                            <a:solidFill>
                              <a:srgbClr val="000000"/>
                            </a:solidFill>
                            <a:prstDash val="solid"/>
                          </a:ln>
                        </wps:spPr>
                        <wps:bodyPr wrap="square" lIns="0" tIns="0" rIns="0" bIns="0" rtlCol="0">
                          <a:prstTxWarp prst="textNoShape">
                            <a:avLst/>
                          </a:prstTxWarp>
                          <a:noAutofit/>
                        </wps:bodyPr>
                      </wps:wsp>
                      <wps:wsp>
                        <wps:cNvPr id="13" name="Graphic 13"/>
                        <wps:cNvSpPr/>
                        <wps:spPr>
                          <a:xfrm>
                            <a:off x="1475356" y="624325"/>
                            <a:ext cx="40005" cy="40005"/>
                          </a:xfrm>
                          <a:custGeom>
                            <a:avLst/>
                            <a:gdLst/>
                            <a:ahLst/>
                            <a:cxnLst/>
                            <a:rect l="l" t="t" r="r" b="b"/>
                            <a:pathLst>
                              <a:path w="40005" h="40005">
                                <a:moveTo>
                                  <a:pt x="25082" y="0"/>
                                </a:moveTo>
                                <a:lnTo>
                                  <a:pt x="14567" y="0"/>
                                </a:lnTo>
                                <a:lnTo>
                                  <a:pt x="9524" y="2088"/>
                                </a:lnTo>
                                <a:lnTo>
                                  <a:pt x="2088" y="9524"/>
                                </a:lnTo>
                                <a:lnTo>
                                  <a:pt x="0" y="14567"/>
                                </a:lnTo>
                                <a:lnTo>
                                  <a:pt x="0" y="25082"/>
                                </a:lnTo>
                                <a:lnTo>
                                  <a:pt x="2088" y="30125"/>
                                </a:lnTo>
                                <a:lnTo>
                                  <a:pt x="9524" y="37561"/>
                                </a:lnTo>
                                <a:lnTo>
                                  <a:pt x="14567" y="39649"/>
                                </a:lnTo>
                                <a:lnTo>
                                  <a:pt x="19824" y="39649"/>
                                </a:lnTo>
                                <a:lnTo>
                                  <a:pt x="25082" y="39649"/>
                                </a:lnTo>
                                <a:lnTo>
                                  <a:pt x="30125" y="37561"/>
                                </a:lnTo>
                                <a:lnTo>
                                  <a:pt x="37561" y="30125"/>
                                </a:lnTo>
                                <a:lnTo>
                                  <a:pt x="39649" y="25082"/>
                                </a:lnTo>
                                <a:lnTo>
                                  <a:pt x="39649" y="14567"/>
                                </a:lnTo>
                                <a:lnTo>
                                  <a:pt x="37561" y="9524"/>
                                </a:lnTo>
                                <a:lnTo>
                                  <a:pt x="30125" y="2088"/>
                                </a:lnTo>
                                <a:lnTo>
                                  <a:pt x="25082"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475356" y="624325"/>
                            <a:ext cx="40005" cy="40005"/>
                          </a:xfrm>
                          <a:custGeom>
                            <a:avLst/>
                            <a:gdLst/>
                            <a:ahLst/>
                            <a:cxnLst/>
                            <a:rect l="l" t="t" r="r" b="b"/>
                            <a:pathLst>
                              <a:path w="40005" h="40005">
                                <a:moveTo>
                                  <a:pt x="19824" y="39649"/>
                                </a:moveTo>
                                <a:lnTo>
                                  <a:pt x="25082" y="39649"/>
                                </a:lnTo>
                                <a:lnTo>
                                  <a:pt x="30125" y="37561"/>
                                </a:lnTo>
                                <a:lnTo>
                                  <a:pt x="33843" y="33843"/>
                                </a:lnTo>
                                <a:lnTo>
                                  <a:pt x="37561" y="30125"/>
                                </a:lnTo>
                                <a:lnTo>
                                  <a:pt x="39649" y="25082"/>
                                </a:lnTo>
                                <a:lnTo>
                                  <a:pt x="39649" y="19824"/>
                                </a:lnTo>
                                <a:lnTo>
                                  <a:pt x="39649" y="14567"/>
                                </a:lnTo>
                                <a:lnTo>
                                  <a:pt x="37561" y="9524"/>
                                </a:lnTo>
                                <a:lnTo>
                                  <a:pt x="33843" y="5806"/>
                                </a:lnTo>
                                <a:lnTo>
                                  <a:pt x="30125" y="2088"/>
                                </a:lnTo>
                                <a:lnTo>
                                  <a:pt x="25082" y="0"/>
                                </a:lnTo>
                                <a:lnTo>
                                  <a:pt x="19824" y="0"/>
                                </a:lnTo>
                                <a:lnTo>
                                  <a:pt x="14567" y="0"/>
                                </a:lnTo>
                                <a:lnTo>
                                  <a:pt x="9524" y="2088"/>
                                </a:lnTo>
                                <a:lnTo>
                                  <a:pt x="5806" y="5806"/>
                                </a:lnTo>
                                <a:lnTo>
                                  <a:pt x="2088" y="9524"/>
                                </a:lnTo>
                                <a:lnTo>
                                  <a:pt x="0" y="14567"/>
                                </a:lnTo>
                                <a:lnTo>
                                  <a:pt x="0" y="19824"/>
                                </a:lnTo>
                                <a:lnTo>
                                  <a:pt x="0" y="25082"/>
                                </a:lnTo>
                                <a:lnTo>
                                  <a:pt x="2088" y="30125"/>
                                </a:lnTo>
                                <a:lnTo>
                                  <a:pt x="5806" y="33843"/>
                                </a:lnTo>
                                <a:lnTo>
                                  <a:pt x="9524" y="37561"/>
                                </a:lnTo>
                                <a:lnTo>
                                  <a:pt x="14567" y="39649"/>
                                </a:lnTo>
                                <a:lnTo>
                                  <a:pt x="19824" y="39649"/>
                                </a:lnTo>
                                <a:close/>
                              </a:path>
                            </a:pathLst>
                          </a:custGeom>
                          <a:ln w="6608">
                            <a:solidFill>
                              <a:srgbClr val="000000"/>
                            </a:solidFill>
                            <a:prstDash val="solid"/>
                          </a:ln>
                        </wps:spPr>
                        <wps:bodyPr wrap="square" lIns="0" tIns="0" rIns="0" bIns="0" rtlCol="0">
                          <a:prstTxWarp prst="textNoShape">
                            <a:avLst/>
                          </a:prstTxWarp>
                          <a:noAutofit/>
                        </wps:bodyPr>
                      </wps:wsp>
                      <wps:wsp>
                        <wps:cNvPr id="15" name="Graphic 15"/>
                        <wps:cNvSpPr/>
                        <wps:spPr>
                          <a:xfrm>
                            <a:off x="336028" y="965162"/>
                            <a:ext cx="40005" cy="40005"/>
                          </a:xfrm>
                          <a:custGeom>
                            <a:avLst/>
                            <a:gdLst/>
                            <a:ahLst/>
                            <a:cxnLst/>
                            <a:rect l="l" t="t" r="r" b="b"/>
                            <a:pathLst>
                              <a:path w="40005" h="40005">
                                <a:moveTo>
                                  <a:pt x="25082" y="0"/>
                                </a:moveTo>
                                <a:lnTo>
                                  <a:pt x="14567" y="0"/>
                                </a:lnTo>
                                <a:lnTo>
                                  <a:pt x="9524" y="2088"/>
                                </a:lnTo>
                                <a:lnTo>
                                  <a:pt x="2088" y="9524"/>
                                </a:lnTo>
                                <a:lnTo>
                                  <a:pt x="0" y="14567"/>
                                </a:lnTo>
                                <a:lnTo>
                                  <a:pt x="0" y="25082"/>
                                </a:lnTo>
                                <a:lnTo>
                                  <a:pt x="2088" y="30125"/>
                                </a:lnTo>
                                <a:lnTo>
                                  <a:pt x="9524" y="37561"/>
                                </a:lnTo>
                                <a:lnTo>
                                  <a:pt x="14567" y="39649"/>
                                </a:lnTo>
                                <a:lnTo>
                                  <a:pt x="19824" y="39649"/>
                                </a:lnTo>
                                <a:lnTo>
                                  <a:pt x="25082" y="39649"/>
                                </a:lnTo>
                                <a:lnTo>
                                  <a:pt x="30125" y="37561"/>
                                </a:lnTo>
                                <a:lnTo>
                                  <a:pt x="37561" y="30125"/>
                                </a:lnTo>
                                <a:lnTo>
                                  <a:pt x="39649" y="25082"/>
                                </a:lnTo>
                                <a:lnTo>
                                  <a:pt x="39649" y="14567"/>
                                </a:lnTo>
                                <a:lnTo>
                                  <a:pt x="37561" y="9524"/>
                                </a:lnTo>
                                <a:lnTo>
                                  <a:pt x="30125" y="2088"/>
                                </a:lnTo>
                                <a:lnTo>
                                  <a:pt x="25082"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336028" y="965162"/>
                            <a:ext cx="40005" cy="40005"/>
                          </a:xfrm>
                          <a:custGeom>
                            <a:avLst/>
                            <a:gdLst/>
                            <a:ahLst/>
                            <a:cxnLst/>
                            <a:rect l="l" t="t" r="r" b="b"/>
                            <a:pathLst>
                              <a:path w="40005" h="40005">
                                <a:moveTo>
                                  <a:pt x="19824" y="39649"/>
                                </a:moveTo>
                                <a:lnTo>
                                  <a:pt x="25082" y="39649"/>
                                </a:lnTo>
                                <a:lnTo>
                                  <a:pt x="30125" y="37561"/>
                                </a:lnTo>
                                <a:lnTo>
                                  <a:pt x="33843" y="33843"/>
                                </a:lnTo>
                                <a:lnTo>
                                  <a:pt x="37561" y="30125"/>
                                </a:lnTo>
                                <a:lnTo>
                                  <a:pt x="39649" y="25082"/>
                                </a:lnTo>
                                <a:lnTo>
                                  <a:pt x="39649" y="19824"/>
                                </a:lnTo>
                                <a:lnTo>
                                  <a:pt x="39649" y="14567"/>
                                </a:lnTo>
                                <a:lnTo>
                                  <a:pt x="37561" y="9524"/>
                                </a:lnTo>
                                <a:lnTo>
                                  <a:pt x="33843" y="5806"/>
                                </a:lnTo>
                                <a:lnTo>
                                  <a:pt x="30125" y="2088"/>
                                </a:lnTo>
                                <a:lnTo>
                                  <a:pt x="25082" y="0"/>
                                </a:lnTo>
                                <a:lnTo>
                                  <a:pt x="19824" y="0"/>
                                </a:lnTo>
                                <a:lnTo>
                                  <a:pt x="14567" y="0"/>
                                </a:lnTo>
                                <a:lnTo>
                                  <a:pt x="9524" y="2088"/>
                                </a:lnTo>
                                <a:lnTo>
                                  <a:pt x="5806" y="5806"/>
                                </a:lnTo>
                                <a:lnTo>
                                  <a:pt x="2088" y="9524"/>
                                </a:lnTo>
                                <a:lnTo>
                                  <a:pt x="0" y="14567"/>
                                </a:lnTo>
                                <a:lnTo>
                                  <a:pt x="0" y="19824"/>
                                </a:lnTo>
                                <a:lnTo>
                                  <a:pt x="0" y="25082"/>
                                </a:lnTo>
                                <a:lnTo>
                                  <a:pt x="2088" y="30125"/>
                                </a:lnTo>
                                <a:lnTo>
                                  <a:pt x="5806" y="33843"/>
                                </a:lnTo>
                                <a:lnTo>
                                  <a:pt x="9524" y="37561"/>
                                </a:lnTo>
                                <a:lnTo>
                                  <a:pt x="14567" y="39649"/>
                                </a:lnTo>
                                <a:lnTo>
                                  <a:pt x="19824" y="39649"/>
                                </a:lnTo>
                                <a:close/>
                              </a:path>
                            </a:pathLst>
                          </a:custGeom>
                          <a:ln w="6608">
                            <a:solidFill>
                              <a:srgbClr val="000000"/>
                            </a:solidFill>
                            <a:prstDash val="solid"/>
                          </a:ln>
                        </wps:spPr>
                        <wps:bodyPr wrap="square" lIns="0" tIns="0" rIns="0" bIns="0" rtlCol="0">
                          <a:prstTxWarp prst="textNoShape">
                            <a:avLst/>
                          </a:prstTxWarp>
                          <a:noAutofit/>
                        </wps:bodyPr>
                      </wps:wsp>
                      <wps:wsp>
                        <wps:cNvPr id="17" name="Graphic 17"/>
                        <wps:cNvSpPr/>
                        <wps:spPr>
                          <a:xfrm>
                            <a:off x="1046847" y="25279"/>
                            <a:ext cx="40005" cy="40005"/>
                          </a:xfrm>
                          <a:custGeom>
                            <a:avLst/>
                            <a:gdLst/>
                            <a:ahLst/>
                            <a:cxnLst/>
                            <a:rect l="l" t="t" r="r" b="b"/>
                            <a:pathLst>
                              <a:path w="40005" h="40005">
                                <a:moveTo>
                                  <a:pt x="25082" y="0"/>
                                </a:moveTo>
                                <a:lnTo>
                                  <a:pt x="14567" y="0"/>
                                </a:lnTo>
                                <a:lnTo>
                                  <a:pt x="9524" y="2088"/>
                                </a:lnTo>
                                <a:lnTo>
                                  <a:pt x="2088" y="9524"/>
                                </a:lnTo>
                                <a:lnTo>
                                  <a:pt x="0" y="14567"/>
                                </a:lnTo>
                                <a:lnTo>
                                  <a:pt x="0" y="25082"/>
                                </a:lnTo>
                                <a:lnTo>
                                  <a:pt x="2088" y="30125"/>
                                </a:lnTo>
                                <a:lnTo>
                                  <a:pt x="9524" y="37561"/>
                                </a:lnTo>
                                <a:lnTo>
                                  <a:pt x="14567" y="39649"/>
                                </a:lnTo>
                                <a:lnTo>
                                  <a:pt x="19824" y="39649"/>
                                </a:lnTo>
                                <a:lnTo>
                                  <a:pt x="25082" y="39649"/>
                                </a:lnTo>
                                <a:lnTo>
                                  <a:pt x="30125" y="37561"/>
                                </a:lnTo>
                                <a:lnTo>
                                  <a:pt x="37561" y="30125"/>
                                </a:lnTo>
                                <a:lnTo>
                                  <a:pt x="39649" y="25082"/>
                                </a:lnTo>
                                <a:lnTo>
                                  <a:pt x="39649" y="14567"/>
                                </a:lnTo>
                                <a:lnTo>
                                  <a:pt x="37561" y="9524"/>
                                </a:lnTo>
                                <a:lnTo>
                                  <a:pt x="30125" y="2088"/>
                                </a:lnTo>
                                <a:lnTo>
                                  <a:pt x="25082"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046847" y="25279"/>
                            <a:ext cx="40005" cy="40005"/>
                          </a:xfrm>
                          <a:custGeom>
                            <a:avLst/>
                            <a:gdLst/>
                            <a:ahLst/>
                            <a:cxnLst/>
                            <a:rect l="l" t="t" r="r" b="b"/>
                            <a:pathLst>
                              <a:path w="40005" h="40005">
                                <a:moveTo>
                                  <a:pt x="19824" y="39649"/>
                                </a:moveTo>
                                <a:lnTo>
                                  <a:pt x="25082" y="39649"/>
                                </a:lnTo>
                                <a:lnTo>
                                  <a:pt x="30125" y="37561"/>
                                </a:lnTo>
                                <a:lnTo>
                                  <a:pt x="33843" y="33843"/>
                                </a:lnTo>
                                <a:lnTo>
                                  <a:pt x="37561" y="30125"/>
                                </a:lnTo>
                                <a:lnTo>
                                  <a:pt x="39649" y="25082"/>
                                </a:lnTo>
                                <a:lnTo>
                                  <a:pt x="39649" y="19824"/>
                                </a:lnTo>
                                <a:lnTo>
                                  <a:pt x="39649" y="14567"/>
                                </a:lnTo>
                                <a:lnTo>
                                  <a:pt x="37561" y="9524"/>
                                </a:lnTo>
                                <a:lnTo>
                                  <a:pt x="33843" y="5806"/>
                                </a:lnTo>
                                <a:lnTo>
                                  <a:pt x="30125" y="2088"/>
                                </a:lnTo>
                                <a:lnTo>
                                  <a:pt x="25082" y="0"/>
                                </a:lnTo>
                                <a:lnTo>
                                  <a:pt x="19824" y="0"/>
                                </a:lnTo>
                                <a:lnTo>
                                  <a:pt x="14567" y="0"/>
                                </a:lnTo>
                                <a:lnTo>
                                  <a:pt x="9524" y="2088"/>
                                </a:lnTo>
                                <a:lnTo>
                                  <a:pt x="5806" y="5806"/>
                                </a:lnTo>
                                <a:lnTo>
                                  <a:pt x="2088" y="9524"/>
                                </a:lnTo>
                                <a:lnTo>
                                  <a:pt x="0" y="14567"/>
                                </a:lnTo>
                                <a:lnTo>
                                  <a:pt x="0" y="19824"/>
                                </a:lnTo>
                                <a:lnTo>
                                  <a:pt x="0" y="25082"/>
                                </a:lnTo>
                                <a:lnTo>
                                  <a:pt x="2088" y="30125"/>
                                </a:lnTo>
                                <a:lnTo>
                                  <a:pt x="5806" y="33843"/>
                                </a:lnTo>
                                <a:lnTo>
                                  <a:pt x="9524" y="37561"/>
                                </a:lnTo>
                                <a:lnTo>
                                  <a:pt x="14567" y="39649"/>
                                </a:lnTo>
                                <a:lnTo>
                                  <a:pt x="19824" y="39649"/>
                                </a:lnTo>
                                <a:close/>
                              </a:path>
                            </a:pathLst>
                          </a:custGeom>
                          <a:ln w="6608">
                            <a:solidFill>
                              <a:srgbClr val="000000"/>
                            </a:solidFill>
                            <a:prstDash val="solid"/>
                          </a:ln>
                        </wps:spPr>
                        <wps:bodyPr wrap="square" lIns="0" tIns="0" rIns="0" bIns="0" rtlCol="0">
                          <a:prstTxWarp prst="textNoShape">
                            <a:avLst/>
                          </a:prstTxWarp>
                          <a:noAutofit/>
                        </wps:bodyPr>
                      </wps:wsp>
                      <wps:wsp>
                        <wps:cNvPr id="19" name="Graphic 19"/>
                        <wps:cNvSpPr/>
                        <wps:spPr>
                          <a:xfrm>
                            <a:off x="270491" y="772365"/>
                            <a:ext cx="40005" cy="40005"/>
                          </a:xfrm>
                          <a:custGeom>
                            <a:avLst/>
                            <a:gdLst/>
                            <a:ahLst/>
                            <a:cxnLst/>
                            <a:rect l="l" t="t" r="r" b="b"/>
                            <a:pathLst>
                              <a:path w="40005" h="40005">
                                <a:moveTo>
                                  <a:pt x="25082" y="0"/>
                                </a:moveTo>
                                <a:lnTo>
                                  <a:pt x="14567" y="0"/>
                                </a:lnTo>
                                <a:lnTo>
                                  <a:pt x="9524" y="2088"/>
                                </a:lnTo>
                                <a:lnTo>
                                  <a:pt x="2088" y="9524"/>
                                </a:lnTo>
                                <a:lnTo>
                                  <a:pt x="0" y="14567"/>
                                </a:lnTo>
                                <a:lnTo>
                                  <a:pt x="0" y="25082"/>
                                </a:lnTo>
                                <a:lnTo>
                                  <a:pt x="2088" y="30125"/>
                                </a:lnTo>
                                <a:lnTo>
                                  <a:pt x="9524" y="37561"/>
                                </a:lnTo>
                                <a:lnTo>
                                  <a:pt x="14567" y="39649"/>
                                </a:lnTo>
                                <a:lnTo>
                                  <a:pt x="19824" y="39649"/>
                                </a:lnTo>
                                <a:lnTo>
                                  <a:pt x="25082" y="39649"/>
                                </a:lnTo>
                                <a:lnTo>
                                  <a:pt x="30125" y="37561"/>
                                </a:lnTo>
                                <a:lnTo>
                                  <a:pt x="37561" y="30125"/>
                                </a:lnTo>
                                <a:lnTo>
                                  <a:pt x="39649" y="25082"/>
                                </a:lnTo>
                                <a:lnTo>
                                  <a:pt x="39649" y="14567"/>
                                </a:lnTo>
                                <a:lnTo>
                                  <a:pt x="37561" y="9524"/>
                                </a:lnTo>
                                <a:lnTo>
                                  <a:pt x="30125" y="2088"/>
                                </a:lnTo>
                                <a:lnTo>
                                  <a:pt x="25082"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270491" y="772365"/>
                            <a:ext cx="40005" cy="40005"/>
                          </a:xfrm>
                          <a:custGeom>
                            <a:avLst/>
                            <a:gdLst/>
                            <a:ahLst/>
                            <a:cxnLst/>
                            <a:rect l="l" t="t" r="r" b="b"/>
                            <a:pathLst>
                              <a:path w="40005" h="40005">
                                <a:moveTo>
                                  <a:pt x="19824" y="39649"/>
                                </a:moveTo>
                                <a:lnTo>
                                  <a:pt x="25082" y="39649"/>
                                </a:lnTo>
                                <a:lnTo>
                                  <a:pt x="30125" y="37561"/>
                                </a:lnTo>
                                <a:lnTo>
                                  <a:pt x="33843" y="33843"/>
                                </a:lnTo>
                                <a:lnTo>
                                  <a:pt x="37561" y="30125"/>
                                </a:lnTo>
                                <a:lnTo>
                                  <a:pt x="39649" y="25082"/>
                                </a:lnTo>
                                <a:lnTo>
                                  <a:pt x="39649" y="19824"/>
                                </a:lnTo>
                                <a:lnTo>
                                  <a:pt x="39649" y="14567"/>
                                </a:lnTo>
                                <a:lnTo>
                                  <a:pt x="37561" y="9524"/>
                                </a:lnTo>
                                <a:lnTo>
                                  <a:pt x="33843" y="5806"/>
                                </a:lnTo>
                                <a:lnTo>
                                  <a:pt x="30125" y="2088"/>
                                </a:lnTo>
                                <a:lnTo>
                                  <a:pt x="25082" y="0"/>
                                </a:lnTo>
                                <a:lnTo>
                                  <a:pt x="19824" y="0"/>
                                </a:lnTo>
                                <a:lnTo>
                                  <a:pt x="14567" y="0"/>
                                </a:lnTo>
                                <a:lnTo>
                                  <a:pt x="9524" y="2088"/>
                                </a:lnTo>
                                <a:lnTo>
                                  <a:pt x="5806" y="5806"/>
                                </a:lnTo>
                                <a:lnTo>
                                  <a:pt x="2088" y="9524"/>
                                </a:lnTo>
                                <a:lnTo>
                                  <a:pt x="0" y="14567"/>
                                </a:lnTo>
                                <a:lnTo>
                                  <a:pt x="0" y="19824"/>
                                </a:lnTo>
                                <a:lnTo>
                                  <a:pt x="0" y="25082"/>
                                </a:lnTo>
                                <a:lnTo>
                                  <a:pt x="2088" y="30125"/>
                                </a:lnTo>
                                <a:lnTo>
                                  <a:pt x="5806" y="33843"/>
                                </a:lnTo>
                                <a:lnTo>
                                  <a:pt x="9524" y="37561"/>
                                </a:lnTo>
                                <a:lnTo>
                                  <a:pt x="14567" y="39649"/>
                                </a:lnTo>
                                <a:lnTo>
                                  <a:pt x="19824" y="39649"/>
                                </a:lnTo>
                                <a:close/>
                              </a:path>
                            </a:pathLst>
                          </a:custGeom>
                          <a:ln w="6608">
                            <a:solidFill>
                              <a:srgbClr val="000000"/>
                            </a:solidFill>
                            <a:prstDash val="solid"/>
                          </a:ln>
                        </wps:spPr>
                        <wps:bodyPr wrap="square" lIns="0" tIns="0" rIns="0" bIns="0" rtlCol="0">
                          <a:prstTxWarp prst="textNoShape">
                            <a:avLst/>
                          </a:prstTxWarp>
                          <a:noAutofit/>
                        </wps:bodyPr>
                      </wps:wsp>
                      <wps:wsp>
                        <wps:cNvPr id="21" name="Graphic 21"/>
                        <wps:cNvSpPr/>
                        <wps:spPr>
                          <a:xfrm>
                            <a:off x="23129" y="1081385"/>
                            <a:ext cx="1270" cy="23495"/>
                          </a:xfrm>
                          <a:custGeom>
                            <a:avLst/>
                            <a:gdLst/>
                            <a:ahLst/>
                            <a:cxnLst/>
                            <a:rect l="l" t="t" r="r" b="b"/>
                            <a:pathLst>
                              <a:path w="0" h="23495">
                                <a:moveTo>
                                  <a:pt x="0" y="0"/>
                                </a:moveTo>
                                <a:lnTo>
                                  <a:pt x="0" y="23129"/>
                                </a:lnTo>
                              </a:path>
                            </a:pathLst>
                          </a:custGeom>
                          <a:solidFill>
                            <a:srgbClr val="000000"/>
                          </a:solidFill>
                        </wps:spPr>
                        <wps:bodyPr wrap="square" lIns="0" tIns="0" rIns="0" bIns="0" rtlCol="0">
                          <a:prstTxWarp prst="textNoShape">
                            <a:avLst/>
                          </a:prstTxWarp>
                          <a:noAutofit/>
                        </wps:bodyPr>
                      </wps:wsp>
                      <wps:wsp>
                        <wps:cNvPr id="22" name="Graphic 22"/>
                        <wps:cNvSpPr/>
                        <wps:spPr>
                          <a:xfrm>
                            <a:off x="23129" y="1081385"/>
                            <a:ext cx="1270" cy="23495"/>
                          </a:xfrm>
                          <a:custGeom>
                            <a:avLst/>
                            <a:gdLst/>
                            <a:ahLst/>
                            <a:cxnLst/>
                            <a:rect l="l" t="t" r="r" b="b"/>
                            <a:pathLst>
                              <a:path w="0" h="23495">
                                <a:moveTo>
                                  <a:pt x="0" y="0"/>
                                </a:moveTo>
                                <a:lnTo>
                                  <a:pt x="0" y="23129"/>
                                </a:lnTo>
                              </a:path>
                            </a:pathLst>
                          </a:custGeom>
                          <a:ln w="5286">
                            <a:solidFill>
                              <a:srgbClr val="000000"/>
                            </a:solidFill>
                            <a:prstDash val="solid"/>
                          </a:ln>
                        </wps:spPr>
                        <wps:bodyPr wrap="square" lIns="0" tIns="0" rIns="0" bIns="0" rtlCol="0">
                          <a:prstTxWarp prst="textNoShape">
                            <a:avLst/>
                          </a:prstTxWarp>
                          <a:noAutofit/>
                        </wps:bodyPr>
                      </wps:wsp>
                      <wps:wsp>
                        <wps:cNvPr id="23" name="Graphic 23"/>
                        <wps:cNvSpPr/>
                        <wps:spPr>
                          <a:xfrm>
                            <a:off x="275192" y="1081385"/>
                            <a:ext cx="1270" cy="23495"/>
                          </a:xfrm>
                          <a:custGeom>
                            <a:avLst/>
                            <a:gdLst/>
                            <a:ahLst/>
                            <a:cxnLst/>
                            <a:rect l="l" t="t" r="r" b="b"/>
                            <a:pathLst>
                              <a:path w="0" h="23495">
                                <a:moveTo>
                                  <a:pt x="0" y="0"/>
                                </a:moveTo>
                                <a:lnTo>
                                  <a:pt x="0" y="23129"/>
                                </a:lnTo>
                              </a:path>
                            </a:pathLst>
                          </a:custGeom>
                          <a:solidFill>
                            <a:srgbClr val="000000"/>
                          </a:solidFill>
                        </wps:spPr>
                        <wps:bodyPr wrap="square" lIns="0" tIns="0" rIns="0" bIns="0" rtlCol="0">
                          <a:prstTxWarp prst="textNoShape">
                            <a:avLst/>
                          </a:prstTxWarp>
                          <a:noAutofit/>
                        </wps:bodyPr>
                      </wps:wsp>
                      <wps:wsp>
                        <wps:cNvPr id="24" name="Graphic 24"/>
                        <wps:cNvSpPr/>
                        <wps:spPr>
                          <a:xfrm>
                            <a:off x="275192" y="1081385"/>
                            <a:ext cx="1270" cy="23495"/>
                          </a:xfrm>
                          <a:custGeom>
                            <a:avLst/>
                            <a:gdLst/>
                            <a:ahLst/>
                            <a:cxnLst/>
                            <a:rect l="l" t="t" r="r" b="b"/>
                            <a:pathLst>
                              <a:path w="0" h="23495">
                                <a:moveTo>
                                  <a:pt x="0" y="0"/>
                                </a:moveTo>
                                <a:lnTo>
                                  <a:pt x="0" y="23129"/>
                                </a:lnTo>
                              </a:path>
                            </a:pathLst>
                          </a:custGeom>
                          <a:ln w="5286">
                            <a:solidFill>
                              <a:srgbClr val="000000"/>
                            </a:solidFill>
                            <a:prstDash val="solid"/>
                          </a:ln>
                        </wps:spPr>
                        <wps:bodyPr wrap="square" lIns="0" tIns="0" rIns="0" bIns="0" rtlCol="0">
                          <a:prstTxWarp prst="textNoShape">
                            <a:avLst/>
                          </a:prstTxWarp>
                          <a:noAutofit/>
                        </wps:bodyPr>
                      </wps:wsp>
                      <wps:wsp>
                        <wps:cNvPr id="25" name="Graphic 25"/>
                        <wps:cNvSpPr/>
                        <wps:spPr>
                          <a:xfrm>
                            <a:off x="527256" y="1081385"/>
                            <a:ext cx="1270" cy="23495"/>
                          </a:xfrm>
                          <a:custGeom>
                            <a:avLst/>
                            <a:gdLst/>
                            <a:ahLst/>
                            <a:cxnLst/>
                            <a:rect l="l" t="t" r="r" b="b"/>
                            <a:pathLst>
                              <a:path w="0" h="23495">
                                <a:moveTo>
                                  <a:pt x="0" y="0"/>
                                </a:moveTo>
                                <a:lnTo>
                                  <a:pt x="0" y="23129"/>
                                </a:lnTo>
                              </a:path>
                            </a:pathLst>
                          </a:custGeom>
                          <a:solidFill>
                            <a:srgbClr val="000000"/>
                          </a:solidFill>
                        </wps:spPr>
                        <wps:bodyPr wrap="square" lIns="0" tIns="0" rIns="0" bIns="0" rtlCol="0">
                          <a:prstTxWarp prst="textNoShape">
                            <a:avLst/>
                          </a:prstTxWarp>
                          <a:noAutofit/>
                        </wps:bodyPr>
                      </wps:wsp>
                      <wps:wsp>
                        <wps:cNvPr id="26" name="Graphic 26"/>
                        <wps:cNvSpPr/>
                        <wps:spPr>
                          <a:xfrm>
                            <a:off x="527256" y="1081385"/>
                            <a:ext cx="1270" cy="23495"/>
                          </a:xfrm>
                          <a:custGeom>
                            <a:avLst/>
                            <a:gdLst/>
                            <a:ahLst/>
                            <a:cxnLst/>
                            <a:rect l="l" t="t" r="r" b="b"/>
                            <a:pathLst>
                              <a:path w="0" h="23495">
                                <a:moveTo>
                                  <a:pt x="0" y="0"/>
                                </a:moveTo>
                                <a:lnTo>
                                  <a:pt x="0" y="23129"/>
                                </a:lnTo>
                              </a:path>
                            </a:pathLst>
                          </a:custGeom>
                          <a:ln w="5286">
                            <a:solidFill>
                              <a:srgbClr val="000000"/>
                            </a:solidFill>
                            <a:prstDash val="solid"/>
                          </a:ln>
                        </wps:spPr>
                        <wps:bodyPr wrap="square" lIns="0" tIns="0" rIns="0" bIns="0" rtlCol="0">
                          <a:prstTxWarp prst="textNoShape">
                            <a:avLst/>
                          </a:prstTxWarp>
                          <a:noAutofit/>
                        </wps:bodyPr>
                      </wps:wsp>
                      <wps:wsp>
                        <wps:cNvPr id="27" name="Graphic 27"/>
                        <wps:cNvSpPr/>
                        <wps:spPr>
                          <a:xfrm>
                            <a:off x="779320" y="1081385"/>
                            <a:ext cx="1270" cy="23495"/>
                          </a:xfrm>
                          <a:custGeom>
                            <a:avLst/>
                            <a:gdLst/>
                            <a:ahLst/>
                            <a:cxnLst/>
                            <a:rect l="l" t="t" r="r" b="b"/>
                            <a:pathLst>
                              <a:path w="0" h="23495">
                                <a:moveTo>
                                  <a:pt x="0" y="0"/>
                                </a:moveTo>
                                <a:lnTo>
                                  <a:pt x="0" y="23129"/>
                                </a:lnTo>
                              </a:path>
                            </a:pathLst>
                          </a:custGeom>
                          <a:solidFill>
                            <a:srgbClr val="000000"/>
                          </a:solidFill>
                        </wps:spPr>
                        <wps:bodyPr wrap="square" lIns="0" tIns="0" rIns="0" bIns="0" rtlCol="0">
                          <a:prstTxWarp prst="textNoShape">
                            <a:avLst/>
                          </a:prstTxWarp>
                          <a:noAutofit/>
                        </wps:bodyPr>
                      </wps:wsp>
                      <wps:wsp>
                        <wps:cNvPr id="28" name="Graphic 28"/>
                        <wps:cNvSpPr/>
                        <wps:spPr>
                          <a:xfrm>
                            <a:off x="779320" y="1081385"/>
                            <a:ext cx="1270" cy="23495"/>
                          </a:xfrm>
                          <a:custGeom>
                            <a:avLst/>
                            <a:gdLst/>
                            <a:ahLst/>
                            <a:cxnLst/>
                            <a:rect l="l" t="t" r="r" b="b"/>
                            <a:pathLst>
                              <a:path w="0" h="23495">
                                <a:moveTo>
                                  <a:pt x="0" y="0"/>
                                </a:moveTo>
                                <a:lnTo>
                                  <a:pt x="0" y="23129"/>
                                </a:lnTo>
                              </a:path>
                            </a:pathLst>
                          </a:custGeom>
                          <a:ln w="5286">
                            <a:solidFill>
                              <a:srgbClr val="000000"/>
                            </a:solidFill>
                            <a:prstDash val="solid"/>
                          </a:ln>
                        </wps:spPr>
                        <wps:bodyPr wrap="square" lIns="0" tIns="0" rIns="0" bIns="0" rtlCol="0">
                          <a:prstTxWarp prst="textNoShape">
                            <a:avLst/>
                          </a:prstTxWarp>
                          <a:noAutofit/>
                        </wps:bodyPr>
                      </wps:wsp>
                      <wps:wsp>
                        <wps:cNvPr id="29" name="Graphic 29"/>
                        <wps:cNvSpPr/>
                        <wps:spPr>
                          <a:xfrm>
                            <a:off x="1031384" y="1081385"/>
                            <a:ext cx="1270" cy="23495"/>
                          </a:xfrm>
                          <a:custGeom>
                            <a:avLst/>
                            <a:gdLst/>
                            <a:ahLst/>
                            <a:cxnLst/>
                            <a:rect l="l" t="t" r="r" b="b"/>
                            <a:pathLst>
                              <a:path w="0" h="23495">
                                <a:moveTo>
                                  <a:pt x="0" y="0"/>
                                </a:moveTo>
                                <a:lnTo>
                                  <a:pt x="0" y="23129"/>
                                </a:lnTo>
                              </a:path>
                            </a:pathLst>
                          </a:custGeom>
                          <a:solidFill>
                            <a:srgbClr val="000000"/>
                          </a:solidFill>
                        </wps:spPr>
                        <wps:bodyPr wrap="square" lIns="0" tIns="0" rIns="0" bIns="0" rtlCol="0">
                          <a:prstTxWarp prst="textNoShape">
                            <a:avLst/>
                          </a:prstTxWarp>
                          <a:noAutofit/>
                        </wps:bodyPr>
                      </wps:wsp>
                      <wps:wsp>
                        <wps:cNvPr id="30" name="Graphic 30"/>
                        <wps:cNvSpPr/>
                        <wps:spPr>
                          <a:xfrm>
                            <a:off x="1031384" y="1081385"/>
                            <a:ext cx="1270" cy="23495"/>
                          </a:xfrm>
                          <a:custGeom>
                            <a:avLst/>
                            <a:gdLst/>
                            <a:ahLst/>
                            <a:cxnLst/>
                            <a:rect l="l" t="t" r="r" b="b"/>
                            <a:pathLst>
                              <a:path w="0" h="23495">
                                <a:moveTo>
                                  <a:pt x="0" y="0"/>
                                </a:moveTo>
                                <a:lnTo>
                                  <a:pt x="0" y="23129"/>
                                </a:lnTo>
                              </a:path>
                            </a:pathLst>
                          </a:custGeom>
                          <a:ln w="5286">
                            <a:solidFill>
                              <a:srgbClr val="000000"/>
                            </a:solidFill>
                            <a:prstDash val="solid"/>
                          </a:ln>
                        </wps:spPr>
                        <wps:bodyPr wrap="square" lIns="0" tIns="0" rIns="0" bIns="0" rtlCol="0">
                          <a:prstTxWarp prst="textNoShape">
                            <a:avLst/>
                          </a:prstTxWarp>
                          <a:noAutofit/>
                        </wps:bodyPr>
                      </wps:wsp>
                      <wps:wsp>
                        <wps:cNvPr id="31" name="Graphic 31"/>
                        <wps:cNvSpPr/>
                        <wps:spPr>
                          <a:xfrm>
                            <a:off x="1283447" y="1081385"/>
                            <a:ext cx="1270" cy="23495"/>
                          </a:xfrm>
                          <a:custGeom>
                            <a:avLst/>
                            <a:gdLst/>
                            <a:ahLst/>
                            <a:cxnLst/>
                            <a:rect l="l" t="t" r="r" b="b"/>
                            <a:pathLst>
                              <a:path w="0" h="23495">
                                <a:moveTo>
                                  <a:pt x="0" y="0"/>
                                </a:moveTo>
                                <a:lnTo>
                                  <a:pt x="0" y="23129"/>
                                </a:lnTo>
                              </a:path>
                            </a:pathLst>
                          </a:custGeom>
                          <a:solidFill>
                            <a:srgbClr val="000000"/>
                          </a:solidFill>
                        </wps:spPr>
                        <wps:bodyPr wrap="square" lIns="0" tIns="0" rIns="0" bIns="0" rtlCol="0">
                          <a:prstTxWarp prst="textNoShape">
                            <a:avLst/>
                          </a:prstTxWarp>
                          <a:noAutofit/>
                        </wps:bodyPr>
                      </wps:wsp>
                      <wps:wsp>
                        <wps:cNvPr id="32" name="Graphic 32"/>
                        <wps:cNvSpPr/>
                        <wps:spPr>
                          <a:xfrm>
                            <a:off x="1283447" y="1081385"/>
                            <a:ext cx="1270" cy="23495"/>
                          </a:xfrm>
                          <a:custGeom>
                            <a:avLst/>
                            <a:gdLst/>
                            <a:ahLst/>
                            <a:cxnLst/>
                            <a:rect l="l" t="t" r="r" b="b"/>
                            <a:pathLst>
                              <a:path w="0" h="23495">
                                <a:moveTo>
                                  <a:pt x="0" y="0"/>
                                </a:moveTo>
                                <a:lnTo>
                                  <a:pt x="0" y="23129"/>
                                </a:lnTo>
                              </a:path>
                            </a:pathLst>
                          </a:custGeom>
                          <a:ln w="5286">
                            <a:solidFill>
                              <a:srgbClr val="000000"/>
                            </a:solidFill>
                            <a:prstDash val="solid"/>
                          </a:ln>
                        </wps:spPr>
                        <wps:bodyPr wrap="square" lIns="0" tIns="0" rIns="0" bIns="0" rtlCol="0">
                          <a:prstTxWarp prst="textNoShape">
                            <a:avLst/>
                          </a:prstTxWarp>
                          <a:noAutofit/>
                        </wps:bodyPr>
                      </wps:wsp>
                      <wps:wsp>
                        <wps:cNvPr id="33" name="Graphic 33"/>
                        <wps:cNvSpPr/>
                        <wps:spPr>
                          <a:xfrm>
                            <a:off x="1535511" y="1081385"/>
                            <a:ext cx="1270" cy="23495"/>
                          </a:xfrm>
                          <a:custGeom>
                            <a:avLst/>
                            <a:gdLst/>
                            <a:ahLst/>
                            <a:cxnLst/>
                            <a:rect l="l" t="t" r="r" b="b"/>
                            <a:pathLst>
                              <a:path w="0" h="23495">
                                <a:moveTo>
                                  <a:pt x="0" y="0"/>
                                </a:moveTo>
                                <a:lnTo>
                                  <a:pt x="0" y="23129"/>
                                </a:lnTo>
                              </a:path>
                            </a:pathLst>
                          </a:custGeom>
                          <a:solidFill>
                            <a:srgbClr val="000000"/>
                          </a:solidFill>
                        </wps:spPr>
                        <wps:bodyPr wrap="square" lIns="0" tIns="0" rIns="0" bIns="0" rtlCol="0">
                          <a:prstTxWarp prst="textNoShape">
                            <a:avLst/>
                          </a:prstTxWarp>
                          <a:noAutofit/>
                        </wps:bodyPr>
                      </wps:wsp>
                      <wps:wsp>
                        <wps:cNvPr id="34" name="Graphic 34"/>
                        <wps:cNvSpPr/>
                        <wps:spPr>
                          <a:xfrm>
                            <a:off x="1535511" y="1081385"/>
                            <a:ext cx="1270" cy="23495"/>
                          </a:xfrm>
                          <a:custGeom>
                            <a:avLst/>
                            <a:gdLst/>
                            <a:ahLst/>
                            <a:cxnLst/>
                            <a:rect l="l" t="t" r="r" b="b"/>
                            <a:pathLst>
                              <a:path w="0" h="23495">
                                <a:moveTo>
                                  <a:pt x="0" y="0"/>
                                </a:moveTo>
                                <a:lnTo>
                                  <a:pt x="0" y="23129"/>
                                </a:lnTo>
                              </a:path>
                            </a:pathLst>
                          </a:custGeom>
                          <a:ln w="5286">
                            <a:solidFill>
                              <a:srgbClr val="000000"/>
                            </a:solidFill>
                            <a:prstDash val="solid"/>
                          </a:ln>
                        </wps:spPr>
                        <wps:bodyPr wrap="square" lIns="0" tIns="0" rIns="0" bIns="0" rtlCol="0">
                          <a:prstTxWarp prst="textNoShape">
                            <a:avLst/>
                          </a:prstTxWarp>
                          <a:noAutofit/>
                        </wps:bodyPr>
                      </wps:wsp>
                      <wps:wsp>
                        <wps:cNvPr id="35" name="Graphic 35"/>
                        <wps:cNvSpPr/>
                        <wps:spPr>
                          <a:xfrm>
                            <a:off x="1787575" y="1081385"/>
                            <a:ext cx="1270" cy="23495"/>
                          </a:xfrm>
                          <a:custGeom>
                            <a:avLst/>
                            <a:gdLst/>
                            <a:ahLst/>
                            <a:cxnLst/>
                            <a:rect l="l" t="t" r="r" b="b"/>
                            <a:pathLst>
                              <a:path w="0" h="23495">
                                <a:moveTo>
                                  <a:pt x="0" y="0"/>
                                </a:moveTo>
                                <a:lnTo>
                                  <a:pt x="0" y="23129"/>
                                </a:lnTo>
                              </a:path>
                            </a:pathLst>
                          </a:custGeom>
                          <a:solidFill>
                            <a:srgbClr val="000000"/>
                          </a:solidFill>
                        </wps:spPr>
                        <wps:bodyPr wrap="square" lIns="0" tIns="0" rIns="0" bIns="0" rtlCol="0">
                          <a:prstTxWarp prst="textNoShape">
                            <a:avLst/>
                          </a:prstTxWarp>
                          <a:noAutofit/>
                        </wps:bodyPr>
                      </wps:wsp>
                      <wps:wsp>
                        <wps:cNvPr id="36" name="Graphic 36"/>
                        <wps:cNvSpPr/>
                        <wps:spPr>
                          <a:xfrm>
                            <a:off x="1787575" y="1081385"/>
                            <a:ext cx="1270" cy="23495"/>
                          </a:xfrm>
                          <a:custGeom>
                            <a:avLst/>
                            <a:gdLst/>
                            <a:ahLst/>
                            <a:cxnLst/>
                            <a:rect l="l" t="t" r="r" b="b"/>
                            <a:pathLst>
                              <a:path w="0" h="23495">
                                <a:moveTo>
                                  <a:pt x="0" y="0"/>
                                </a:moveTo>
                                <a:lnTo>
                                  <a:pt x="0" y="23129"/>
                                </a:lnTo>
                              </a:path>
                            </a:pathLst>
                          </a:custGeom>
                          <a:ln w="5286">
                            <a:solidFill>
                              <a:srgbClr val="000000"/>
                            </a:solidFill>
                            <a:prstDash val="solid"/>
                          </a:ln>
                        </wps:spPr>
                        <wps:bodyPr wrap="square" lIns="0" tIns="0" rIns="0" bIns="0" rtlCol="0">
                          <a:prstTxWarp prst="textNoShape">
                            <a:avLst/>
                          </a:prstTxWarp>
                          <a:noAutofit/>
                        </wps:bodyPr>
                      </wps:wsp>
                      <wps:wsp>
                        <wps:cNvPr id="37" name="Graphic 37"/>
                        <wps:cNvSpPr/>
                        <wps:spPr>
                          <a:xfrm>
                            <a:off x="2039638" y="1081385"/>
                            <a:ext cx="1270" cy="23495"/>
                          </a:xfrm>
                          <a:custGeom>
                            <a:avLst/>
                            <a:gdLst/>
                            <a:ahLst/>
                            <a:cxnLst/>
                            <a:rect l="l" t="t" r="r" b="b"/>
                            <a:pathLst>
                              <a:path w="0" h="23495">
                                <a:moveTo>
                                  <a:pt x="0" y="0"/>
                                </a:moveTo>
                                <a:lnTo>
                                  <a:pt x="0" y="23129"/>
                                </a:lnTo>
                              </a:path>
                            </a:pathLst>
                          </a:custGeom>
                          <a:solidFill>
                            <a:srgbClr val="000000"/>
                          </a:solidFill>
                        </wps:spPr>
                        <wps:bodyPr wrap="square" lIns="0" tIns="0" rIns="0" bIns="0" rtlCol="0">
                          <a:prstTxWarp prst="textNoShape">
                            <a:avLst/>
                          </a:prstTxWarp>
                          <a:noAutofit/>
                        </wps:bodyPr>
                      </wps:wsp>
                      <wps:wsp>
                        <wps:cNvPr id="38" name="Graphic 38"/>
                        <wps:cNvSpPr/>
                        <wps:spPr>
                          <a:xfrm>
                            <a:off x="2039638" y="1081385"/>
                            <a:ext cx="1270" cy="23495"/>
                          </a:xfrm>
                          <a:custGeom>
                            <a:avLst/>
                            <a:gdLst/>
                            <a:ahLst/>
                            <a:cxnLst/>
                            <a:rect l="l" t="t" r="r" b="b"/>
                            <a:pathLst>
                              <a:path w="0" h="23495">
                                <a:moveTo>
                                  <a:pt x="0" y="0"/>
                                </a:moveTo>
                                <a:lnTo>
                                  <a:pt x="0" y="23129"/>
                                </a:lnTo>
                              </a:path>
                            </a:pathLst>
                          </a:custGeom>
                          <a:ln w="5286">
                            <a:solidFill>
                              <a:srgbClr val="000000"/>
                            </a:solidFill>
                            <a:prstDash val="solid"/>
                          </a:ln>
                        </wps:spPr>
                        <wps:bodyPr wrap="square" lIns="0" tIns="0" rIns="0" bIns="0" rtlCol="0">
                          <a:prstTxWarp prst="textNoShape">
                            <a:avLst/>
                          </a:prstTxWarp>
                          <a:noAutofit/>
                        </wps:bodyPr>
                      </wps:wsp>
                      <wps:wsp>
                        <wps:cNvPr id="39" name="Graphic 39"/>
                        <wps:cNvSpPr/>
                        <wps:spPr>
                          <a:xfrm>
                            <a:off x="0" y="1081385"/>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40" name="Graphic 40"/>
                        <wps:cNvSpPr/>
                        <wps:spPr>
                          <a:xfrm>
                            <a:off x="0" y="1081385"/>
                            <a:ext cx="23495" cy="1270"/>
                          </a:xfrm>
                          <a:custGeom>
                            <a:avLst/>
                            <a:gdLst/>
                            <a:ahLst/>
                            <a:cxnLst/>
                            <a:rect l="l" t="t" r="r" b="b"/>
                            <a:pathLst>
                              <a:path w="23495" h="0">
                                <a:moveTo>
                                  <a:pt x="23129" y="0"/>
                                </a:moveTo>
                                <a:lnTo>
                                  <a:pt x="0" y="0"/>
                                </a:lnTo>
                              </a:path>
                            </a:pathLst>
                          </a:custGeom>
                          <a:ln w="5286">
                            <a:solidFill>
                              <a:srgbClr val="000000"/>
                            </a:solidFill>
                            <a:prstDash val="solid"/>
                          </a:ln>
                        </wps:spPr>
                        <wps:bodyPr wrap="square" lIns="0" tIns="0" rIns="0" bIns="0" rtlCol="0">
                          <a:prstTxWarp prst="textNoShape">
                            <a:avLst/>
                          </a:prstTxWarp>
                          <a:noAutofit/>
                        </wps:bodyPr>
                      </wps:wsp>
                      <wps:wsp>
                        <wps:cNvPr id="41" name="Graphic 41"/>
                        <wps:cNvSpPr/>
                        <wps:spPr>
                          <a:xfrm>
                            <a:off x="0" y="851865"/>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42" name="Graphic 42"/>
                        <wps:cNvSpPr/>
                        <wps:spPr>
                          <a:xfrm>
                            <a:off x="0" y="851865"/>
                            <a:ext cx="23495" cy="1270"/>
                          </a:xfrm>
                          <a:custGeom>
                            <a:avLst/>
                            <a:gdLst/>
                            <a:ahLst/>
                            <a:cxnLst/>
                            <a:rect l="l" t="t" r="r" b="b"/>
                            <a:pathLst>
                              <a:path w="23495" h="0">
                                <a:moveTo>
                                  <a:pt x="23129" y="0"/>
                                </a:moveTo>
                                <a:lnTo>
                                  <a:pt x="0" y="0"/>
                                </a:lnTo>
                              </a:path>
                            </a:pathLst>
                          </a:custGeom>
                          <a:ln w="5286">
                            <a:solidFill>
                              <a:srgbClr val="000000"/>
                            </a:solidFill>
                            <a:prstDash val="solid"/>
                          </a:ln>
                        </wps:spPr>
                        <wps:bodyPr wrap="square" lIns="0" tIns="0" rIns="0" bIns="0" rtlCol="0">
                          <a:prstTxWarp prst="textNoShape">
                            <a:avLst/>
                          </a:prstTxWarp>
                          <a:noAutofit/>
                        </wps:bodyPr>
                      </wps:wsp>
                      <wps:wsp>
                        <wps:cNvPr id="43" name="Graphic 43"/>
                        <wps:cNvSpPr/>
                        <wps:spPr>
                          <a:xfrm>
                            <a:off x="0" y="622346"/>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44" name="Graphic 44"/>
                        <wps:cNvSpPr/>
                        <wps:spPr>
                          <a:xfrm>
                            <a:off x="0" y="622346"/>
                            <a:ext cx="23495" cy="1270"/>
                          </a:xfrm>
                          <a:custGeom>
                            <a:avLst/>
                            <a:gdLst/>
                            <a:ahLst/>
                            <a:cxnLst/>
                            <a:rect l="l" t="t" r="r" b="b"/>
                            <a:pathLst>
                              <a:path w="23495" h="0">
                                <a:moveTo>
                                  <a:pt x="23129" y="0"/>
                                </a:moveTo>
                                <a:lnTo>
                                  <a:pt x="0" y="0"/>
                                </a:lnTo>
                              </a:path>
                            </a:pathLst>
                          </a:custGeom>
                          <a:ln w="5286">
                            <a:solidFill>
                              <a:srgbClr val="000000"/>
                            </a:solidFill>
                            <a:prstDash val="solid"/>
                          </a:ln>
                        </wps:spPr>
                        <wps:bodyPr wrap="square" lIns="0" tIns="0" rIns="0" bIns="0" rtlCol="0">
                          <a:prstTxWarp prst="textNoShape">
                            <a:avLst/>
                          </a:prstTxWarp>
                          <a:noAutofit/>
                        </wps:bodyPr>
                      </wps:wsp>
                      <wps:wsp>
                        <wps:cNvPr id="45" name="Graphic 45"/>
                        <wps:cNvSpPr/>
                        <wps:spPr>
                          <a:xfrm>
                            <a:off x="0" y="392826"/>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46" name="Graphic 46"/>
                        <wps:cNvSpPr/>
                        <wps:spPr>
                          <a:xfrm>
                            <a:off x="0" y="392826"/>
                            <a:ext cx="23495" cy="1270"/>
                          </a:xfrm>
                          <a:custGeom>
                            <a:avLst/>
                            <a:gdLst/>
                            <a:ahLst/>
                            <a:cxnLst/>
                            <a:rect l="l" t="t" r="r" b="b"/>
                            <a:pathLst>
                              <a:path w="23495" h="0">
                                <a:moveTo>
                                  <a:pt x="23129" y="0"/>
                                </a:moveTo>
                                <a:lnTo>
                                  <a:pt x="0" y="0"/>
                                </a:lnTo>
                              </a:path>
                            </a:pathLst>
                          </a:custGeom>
                          <a:ln w="5286">
                            <a:solidFill>
                              <a:srgbClr val="000000"/>
                            </a:solidFill>
                            <a:prstDash val="solid"/>
                          </a:ln>
                        </wps:spPr>
                        <wps:bodyPr wrap="square" lIns="0" tIns="0" rIns="0" bIns="0" rtlCol="0">
                          <a:prstTxWarp prst="textNoShape">
                            <a:avLst/>
                          </a:prstTxWarp>
                          <a:noAutofit/>
                        </wps:bodyPr>
                      </wps:wsp>
                      <wps:wsp>
                        <wps:cNvPr id="47" name="Graphic 47"/>
                        <wps:cNvSpPr/>
                        <wps:spPr>
                          <a:xfrm>
                            <a:off x="0" y="163307"/>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48" name="Graphic 48"/>
                        <wps:cNvSpPr/>
                        <wps:spPr>
                          <a:xfrm>
                            <a:off x="0" y="163307"/>
                            <a:ext cx="23495" cy="1270"/>
                          </a:xfrm>
                          <a:custGeom>
                            <a:avLst/>
                            <a:gdLst/>
                            <a:ahLst/>
                            <a:cxnLst/>
                            <a:rect l="l" t="t" r="r" b="b"/>
                            <a:pathLst>
                              <a:path w="23495" h="0">
                                <a:moveTo>
                                  <a:pt x="23129" y="0"/>
                                </a:moveTo>
                                <a:lnTo>
                                  <a:pt x="0" y="0"/>
                                </a:lnTo>
                              </a:path>
                            </a:pathLst>
                          </a:custGeom>
                          <a:ln w="5286">
                            <a:solidFill>
                              <a:srgbClr val="000000"/>
                            </a:solidFill>
                            <a:prstDash val="solid"/>
                          </a:ln>
                        </wps:spPr>
                        <wps:bodyPr wrap="square" lIns="0" tIns="0" rIns="0" bIns="0" rtlCol="0">
                          <a:prstTxWarp prst="textNoShape">
                            <a:avLst/>
                          </a:prstTxWarp>
                          <a:noAutofit/>
                        </wps:bodyPr>
                      </wps:wsp>
                      <wps:wsp>
                        <wps:cNvPr id="49" name="Graphic 49"/>
                        <wps:cNvSpPr/>
                        <wps:spPr>
                          <a:xfrm>
                            <a:off x="23129" y="622345"/>
                            <a:ext cx="2016760" cy="459105"/>
                          </a:xfrm>
                          <a:custGeom>
                            <a:avLst/>
                            <a:gdLst/>
                            <a:ahLst/>
                            <a:cxnLst/>
                            <a:rect l="l" t="t" r="r" b="b"/>
                            <a:pathLst>
                              <a:path w="2016760" h="459105">
                                <a:moveTo>
                                  <a:pt x="0" y="459039"/>
                                </a:moveTo>
                                <a:lnTo>
                                  <a:pt x="2016509" y="0"/>
                                </a:lnTo>
                              </a:path>
                            </a:pathLst>
                          </a:custGeom>
                          <a:ln w="9912">
                            <a:solidFill>
                              <a:srgbClr val="7F7F7F"/>
                            </a:solidFill>
                            <a:prstDash val="sysDash"/>
                          </a:ln>
                        </wps:spPr>
                        <wps:bodyPr wrap="square" lIns="0" tIns="0" rIns="0" bIns="0" rtlCol="0">
                          <a:prstTxWarp prst="textNoShape">
                            <a:avLst/>
                          </a:prstTxWarp>
                          <a:noAutofit/>
                        </wps:bodyPr>
                      </wps:wsp>
                      <wps:wsp>
                        <wps:cNvPr id="50" name="Graphic 50"/>
                        <wps:cNvSpPr/>
                        <wps:spPr>
                          <a:xfrm>
                            <a:off x="23129" y="2643"/>
                            <a:ext cx="2016760" cy="1078865"/>
                          </a:xfrm>
                          <a:custGeom>
                            <a:avLst/>
                            <a:gdLst/>
                            <a:ahLst/>
                            <a:cxnLst/>
                            <a:rect l="l" t="t" r="r" b="b"/>
                            <a:pathLst>
                              <a:path w="2016760" h="1078865">
                                <a:moveTo>
                                  <a:pt x="0" y="1078741"/>
                                </a:moveTo>
                                <a:lnTo>
                                  <a:pt x="0" y="0"/>
                                </a:lnTo>
                              </a:path>
                              <a:path w="2016760" h="1078865">
                                <a:moveTo>
                                  <a:pt x="2016509" y="1078741"/>
                                </a:moveTo>
                                <a:lnTo>
                                  <a:pt x="2016509" y="0"/>
                                </a:lnTo>
                              </a:path>
                              <a:path w="2016760" h="1078865">
                                <a:moveTo>
                                  <a:pt x="0" y="1078741"/>
                                </a:moveTo>
                                <a:lnTo>
                                  <a:pt x="2016509" y="1078741"/>
                                </a:lnTo>
                              </a:path>
                              <a:path w="2016760" h="1078865">
                                <a:moveTo>
                                  <a:pt x="0" y="0"/>
                                </a:moveTo>
                                <a:lnTo>
                                  <a:pt x="2016509" y="0"/>
                                </a:lnTo>
                              </a:path>
                            </a:pathLst>
                          </a:custGeom>
                          <a:ln w="5286">
                            <a:solidFill>
                              <a:srgbClr val="000000"/>
                            </a:solidFill>
                            <a:prstDash val="solid"/>
                          </a:ln>
                        </wps:spPr>
                        <wps:bodyPr wrap="square" lIns="0" tIns="0" rIns="0" bIns="0" rtlCol="0">
                          <a:prstTxWarp prst="textNoShape">
                            <a:avLst/>
                          </a:prstTxWarp>
                          <a:noAutofit/>
                        </wps:bodyPr>
                      </wps:wsp>
                      <wps:wsp>
                        <wps:cNvPr id="51" name="Textbox 51"/>
                        <wps:cNvSpPr txBox="1"/>
                        <wps:spPr>
                          <a:xfrm>
                            <a:off x="1117085" y="50101"/>
                            <a:ext cx="229235" cy="88900"/>
                          </a:xfrm>
                          <a:prstGeom prst="rect">
                            <a:avLst/>
                          </a:prstGeom>
                        </wps:spPr>
                        <wps:txbx>
                          <w:txbxContent>
                            <w:p>
                              <w:pPr>
                                <w:spacing w:line="139" w:lineRule="exact" w:before="0"/>
                                <w:ind w:left="0" w:right="0" w:firstLine="0"/>
                                <w:jc w:val="left"/>
                                <w:rPr>
                                  <w:rFonts w:ascii="Verdana"/>
                                  <w:sz w:val="17"/>
                                </w:rPr>
                              </w:pPr>
                              <w:r>
                                <w:rPr>
                                  <w:rFonts w:ascii="Verdana"/>
                                  <w:spacing w:val="-4"/>
                                  <w:w w:val="90"/>
                                  <w:sz w:val="17"/>
                                </w:rPr>
                                <w:t>KiTS</w:t>
                              </w:r>
                            </w:p>
                          </w:txbxContent>
                        </wps:txbx>
                        <wps:bodyPr wrap="square" lIns="0" tIns="0" rIns="0" bIns="0" rtlCol="0">
                          <a:noAutofit/>
                        </wps:bodyPr>
                      </wps:wsp>
                      <wps:wsp>
                        <wps:cNvPr id="52" name="Textbox 52"/>
                        <wps:cNvSpPr txBox="1"/>
                        <wps:spPr>
                          <a:xfrm>
                            <a:off x="1545593" y="568815"/>
                            <a:ext cx="219075" cy="88900"/>
                          </a:xfrm>
                          <a:prstGeom prst="rect">
                            <a:avLst/>
                          </a:prstGeom>
                        </wps:spPr>
                        <wps:txbx>
                          <w:txbxContent>
                            <w:p>
                              <w:pPr>
                                <w:spacing w:line="139" w:lineRule="exact" w:before="0"/>
                                <w:ind w:left="0" w:right="0" w:firstLine="0"/>
                                <w:jc w:val="left"/>
                                <w:rPr>
                                  <w:rFonts w:ascii="Verdana"/>
                                  <w:sz w:val="17"/>
                                </w:rPr>
                              </w:pPr>
                              <w:r>
                                <w:rPr>
                                  <w:rFonts w:ascii="Verdana"/>
                                  <w:spacing w:val="-8"/>
                                  <w:sz w:val="17"/>
                                </w:rPr>
                                <w:t>LiTS</w:t>
                              </w:r>
                            </w:p>
                          </w:txbxContent>
                        </wps:txbx>
                        <wps:bodyPr wrap="square" lIns="0" tIns="0" rIns="0" bIns="0" rtlCol="0">
                          <a:noAutofit/>
                        </wps:bodyPr>
                      </wps:wsp>
                      <wps:wsp>
                        <wps:cNvPr id="53" name="Textbox 53"/>
                        <wps:cNvSpPr txBox="1"/>
                        <wps:spPr>
                          <a:xfrm>
                            <a:off x="340729" y="681280"/>
                            <a:ext cx="424815" cy="204470"/>
                          </a:xfrm>
                          <a:prstGeom prst="rect">
                            <a:avLst/>
                          </a:prstGeom>
                        </wps:spPr>
                        <wps:txbx>
                          <w:txbxContent>
                            <w:p>
                              <w:pPr>
                                <w:spacing w:line="142" w:lineRule="exact" w:before="0"/>
                                <w:ind w:left="206" w:right="0" w:firstLine="0"/>
                                <w:jc w:val="left"/>
                                <w:rPr>
                                  <w:rFonts w:ascii="Verdana"/>
                                  <w:sz w:val="17"/>
                                </w:rPr>
                              </w:pPr>
                              <w:r>
                                <w:rPr>
                                  <w:rFonts w:ascii="Verdana"/>
                                  <w:spacing w:val="-9"/>
                                  <w:sz w:val="17"/>
                                </w:rPr>
                                <w:t>ACDC</w:t>
                              </w:r>
                            </w:p>
                            <w:p>
                              <w:pPr>
                                <w:spacing w:line="179" w:lineRule="exact" w:before="0"/>
                                <w:ind w:left="0" w:right="0" w:firstLine="0"/>
                                <w:jc w:val="left"/>
                                <w:rPr>
                                  <w:rFonts w:ascii="Verdana"/>
                                  <w:sz w:val="17"/>
                                </w:rPr>
                              </w:pPr>
                              <w:r>
                                <w:rPr>
                                  <w:rFonts w:ascii="Verdana"/>
                                  <w:spacing w:val="-4"/>
                                  <w:sz w:val="17"/>
                                </w:rPr>
                                <w:t>AMOS</w:t>
                              </w:r>
                            </w:p>
                          </w:txbxContent>
                        </wps:txbx>
                        <wps:bodyPr wrap="square" lIns="0" tIns="0" rIns="0" bIns="0" rtlCol="0">
                          <a:noAutofit/>
                        </wps:bodyPr>
                      </wps:wsp>
                      <wps:wsp>
                        <wps:cNvPr id="54" name="Textbox 54"/>
                        <wps:cNvSpPr txBox="1"/>
                        <wps:spPr>
                          <a:xfrm>
                            <a:off x="1278406" y="829320"/>
                            <a:ext cx="273050" cy="88900"/>
                          </a:xfrm>
                          <a:prstGeom prst="rect">
                            <a:avLst/>
                          </a:prstGeom>
                        </wps:spPr>
                        <wps:txbx>
                          <w:txbxContent>
                            <w:p>
                              <w:pPr>
                                <w:spacing w:line="139" w:lineRule="exact" w:before="0"/>
                                <w:ind w:left="0" w:right="0" w:firstLine="0"/>
                                <w:jc w:val="left"/>
                                <w:rPr>
                                  <w:rFonts w:ascii="Verdana"/>
                                  <w:sz w:val="17"/>
                                </w:rPr>
                              </w:pPr>
                              <w:r>
                                <w:rPr>
                                  <w:rFonts w:ascii="Verdana"/>
                                  <w:spacing w:val="-11"/>
                                  <w:sz w:val="17"/>
                                </w:rPr>
                                <w:t>BTCV</w:t>
                              </w:r>
                            </w:p>
                          </w:txbxContent>
                        </wps:txbx>
                        <wps:bodyPr wrap="square" lIns="0" tIns="0" rIns="0" bIns="0" rtlCol="0">
                          <a:noAutofit/>
                        </wps:bodyPr>
                      </wps:wsp>
                      <wps:wsp>
                        <wps:cNvPr id="55" name="Textbox 55"/>
                        <wps:cNvSpPr txBox="1"/>
                        <wps:spPr>
                          <a:xfrm>
                            <a:off x="406265" y="989984"/>
                            <a:ext cx="306070" cy="88900"/>
                          </a:xfrm>
                          <a:prstGeom prst="rect">
                            <a:avLst/>
                          </a:prstGeom>
                        </wps:spPr>
                        <wps:txbx>
                          <w:txbxContent>
                            <w:p>
                              <w:pPr>
                                <w:spacing w:line="139" w:lineRule="exact" w:before="0"/>
                                <w:ind w:left="0" w:right="0" w:firstLine="0"/>
                                <w:jc w:val="left"/>
                                <w:rPr>
                                  <w:rFonts w:ascii="Verdana"/>
                                  <w:sz w:val="17"/>
                                </w:rPr>
                              </w:pPr>
                              <w:r>
                                <w:rPr>
                                  <w:rFonts w:ascii="Verdana"/>
                                  <w:spacing w:val="-2"/>
                                  <w:w w:val="90"/>
                                  <w:sz w:val="17"/>
                                </w:rPr>
                                <w:t>BraTS</w:t>
                              </w:r>
                            </w:p>
                          </w:txbxContent>
                        </wps:txbx>
                        <wps:bodyPr wrap="square" lIns="0" tIns="0" rIns="0" bIns="0" rtlCol="0">
                          <a:noAutofit/>
                        </wps:bodyPr>
                      </wps:wsp>
                    </wpg:wgp>
                  </a:graphicData>
                </a:graphic>
              </wp:anchor>
            </w:drawing>
          </mc:Choice>
          <mc:Fallback>
            <w:pict>
              <v:group style="position:absolute;margin-left:213.377228pt;margin-top:-5.5597pt;width:161pt;height:87pt;mso-position-horizontal-relative:page;mso-position-vertical-relative:paragraph;z-index:-17019392" id="docshapegroup7" coordorigin="4268,-111" coordsize="3220,1740">
                <v:shape style="position:absolute;left:4303;top:-108;width:3176;height:1699" type="#_x0000_t75" id="docshape8" stroked="false">
                  <v:imagedata r:id="rId9" o:title=""/>
                </v:shape>
                <v:shape style="position:absolute;left:6170;top:1155;width:63;height:63" id="docshape9" coordorigin="6170,1156" coordsize="63,63" path="m6210,1156l6193,1156,6185,1159,6173,1171,6170,1179,6170,1195,6173,1203,6185,1215,6193,1218,6201,1218,6210,1218,6218,1215,6229,1203,6233,1195,6233,1179,6229,1171,6218,1159,6210,1156xe" filled="true" fillcolor="#000000" stroked="false">
                  <v:path arrowok="t"/>
                  <v:fill type="solid"/>
                </v:shape>
                <v:shape style="position:absolute;left:6170;top:1155;width:63;height:63" id="docshape10" coordorigin="6170,1156" coordsize="63,63" path="m6201,1218l6210,1218,6218,1215,6223,1209,6229,1203,6233,1195,6233,1187,6233,1179,6229,1171,6223,1165,6218,1159,6210,1156,6201,1156,6193,1156,6185,1159,6179,1165,6173,1171,6170,1179,6170,1187,6170,1195,6173,1203,6179,1209,6185,1215,6193,1218,6201,1218xe" filled="false" stroked="true" strokeweight=".52034pt" strokecolor="#000000">
                  <v:path arrowok="t"/>
                  <v:stroke dashstyle="solid"/>
                </v:shape>
                <v:shape style="position:absolute;left:4899;top:1049;width:63;height:63" id="docshape11" coordorigin="4900,1049" coordsize="63,63" path="m4939,1049l4923,1049,4915,1052,4903,1064,4900,1072,4900,1089,4903,1097,4915,1108,4923,1112,4931,1112,4939,1112,4947,1108,4959,1097,4962,1089,4962,1072,4959,1064,4947,1052,4939,1049xe" filled="true" fillcolor="#000000" stroked="false">
                  <v:path arrowok="t"/>
                  <v:fill type="solid"/>
                </v:shape>
                <v:shape style="position:absolute;left:4899;top:1049;width:63;height:63" id="docshape12" coordorigin="4900,1049" coordsize="63,63" path="m4931,1112l4939,1112,4947,1108,4953,1102,4959,1097,4962,1089,4962,1080,4962,1072,4959,1064,4953,1058,4947,1052,4939,1049,4931,1049,4923,1049,4915,1052,4909,1058,4903,1064,4900,1072,4900,1080,4900,1089,4903,1097,4909,1102,4915,1108,4923,1112,4931,1112xe" filled="false" stroked="true" strokeweight=".52034pt" strokecolor="#000000">
                  <v:path arrowok="t"/>
                  <v:stroke dashstyle="solid"/>
                </v:shape>
                <v:shape style="position:absolute;left:6590;top:872;width:63;height:63" id="docshape13" coordorigin="6591,872" coordsize="63,63" path="m6630,872l6614,872,6606,875,6594,887,6591,895,6591,911,6594,919,6606,931,6614,934,6622,934,6630,934,6638,931,6650,919,6653,911,6653,895,6650,887,6638,875,6630,872xe" filled="true" fillcolor="#000000" stroked="false">
                  <v:path arrowok="t"/>
                  <v:fill type="solid"/>
                </v:shape>
                <v:shape style="position:absolute;left:6590;top:872;width:63;height:63" id="docshape14" coordorigin="6591,872" coordsize="63,63" path="m6622,934l6630,934,6638,931,6644,925,6650,919,6653,911,6653,903,6653,895,6650,887,6644,881,6638,875,6630,872,6622,872,6614,872,6606,875,6600,881,6594,887,6591,895,6591,903,6591,911,6594,919,6600,925,6606,931,6614,934,6622,934xe" filled="false" stroked="true" strokeweight=".52034pt" strokecolor="#000000">
                  <v:path arrowok="t"/>
                  <v:stroke dashstyle="solid"/>
                </v:shape>
                <v:shape style="position:absolute;left:4796;top:1408;width:63;height:63" id="docshape15" coordorigin="4797,1409" coordsize="63,63" path="m4836,1409l4820,1409,4812,1412,4800,1424,4797,1432,4797,1448,4800,1456,4812,1468,4820,1471,4828,1471,4836,1471,4844,1468,4856,1456,4859,1448,4859,1432,4856,1424,4844,1412,4836,1409xe" filled="true" fillcolor="#000000" stroked="false">
                  <v:path arrowok="t"/>
                  <v:fill type="solid"/>
                </v:shape>
                <v:shape style="position:absolute;left:4796;top:1408;width:63;height:63" id="docshape16" coordorigin="4797,1409" coordsize="63,63" path="m4828,1471l4836,1471,4844,1468,4850,1462,4856,1456,4859,1448,4859,1440,4859,1432,4856,1424,4850,1418,4844,1412,4836,1409,4828,1409,4820,1409,4812,1412,4806,1418,4800,1424,4797,1432,4797,1440,4797,1448,4800,1456,4806,1462,4812,1468,4820,1471,4828,1471xe" filled="false" stroked="true" strokeweight=".52034pt" strokecolor="#000000">
                  <v:path arrowok="t"/>
                  <v:stroke dashstyle="solid"/>
                </v:shape>
                <v:shape style="position:absolute;left:5916;top:-72;width:63;height:63" id="docshape17" coordorigin="5916,-71" coordsize="63,63" path="m5956,-71l5939,-71,5931,-68,5919,-56,5916,-48,5916,-32,5919,-24,5931,-12,5939,-9,5947,-9,5956,-9,5964,-12,5975,-24,5979,-32,5979,-48,5975,-56,5964,-68,5956,-71xe" filled="true" fillcolor="#000000" stroked="false">
                  <v:path arrowok="t"/>
                  <v:fill type="solid"/>
                </v:shape>
                <v:shape style="position:absolute;left:5916;top:-72;width:63;height:63" id="docshape18" coordorigin="5916,-71" coordsize="63,63" path="m5947,-9l5956,-9,5964,-12,5969,-18,5975,-24,5979,-32,5979,-40,5979,-48,5975,-56,5969,-62,5964,-68,5956,-71,5947,-71,5939,-71,5931,-68,5925,-62,5919,-56,5916,-48,5916,-40,5916,-32,5919,-24,5925,-18,5931,-12,5939,-9,5947,-9xe" filled="false" stroked="true" strokeweight=".52034pt" strokecolor="#000000">
                  <v:path arrowok="t"/>
                  <v:stroke dashstyle="solid"/>
                </v:shape>
                <v:shape style="position:absolute;left:4693;top:1105;width:63;height:63" id="docshape19" coordorigin="4694,1105" coordsize="63,63" path="m4733,1105l4716,1105,4709,1108,4697,1120,4694,1128,4694,1145,4697,1153,4709,1164,4716,1168,4725,1168,4733,1168,4741,1164,4753,1153,4756,1145,4756,1128,4753,1120,4741,1108,4733,1105xe" filled="true" fillcolor="#000000" stroked="false">
                  <v:path arrowok="t"/>
                  <v:fill type="solid"/>
                </v:shape>
                <v:shape style="position:absolute;left:4693;top:1105;width:63;height:63" id="docshape20" coordorigin="4694,1105" coordsize="63,63" path="m4725,1168l4733,1168,4741,1164,4747,1158,4753,1153,4756,1145,4756,1136,4756,1128,4753,1120,4747,1114,4741,1108,4733,1105,4725,1105,4716,1105,4709,1108,4703,1114,4697,1120,4694,1128,4694,1136,4694,1145,4697,1153,4703,1158,4709,1164,4716,1168,4725,1168xe" filled="false" stroked="true" strokeweight=".52034pt" strokecolor="#000000">
                  <v:path arrowok="t"/>
                  <v:stroke dashstyle="solid"/>
                </v:shape>
                <v:shape style="position:absolute;left:4303;top:1591;width:2;height:37" id="docshape21" coordorigin="4304,1592" coordsize="0,37" path="m4304,1592l4304,1628e" filled="true" fillcolor="#000000" stroked="false">
                  <v:path arrowok="t"/>
                  <v:fill type="solid"/>
                </v:shape>
                <v:line style="position:absolute" from="4304,1592" to="4304,1628" stroked="true" strokeweight=".416272pt" strokecolor="#000000">
                  <v:stroke dashstyle="solid"/>
                </v:line>
                <v:shape style="position:absolute;left:4700;top:1591;width:2;height:37" id="docshape22" coordorigin="4701,1592" coordsize="0,37" path="m4701,1592l4701,1628e" filled="true" fillcolor="#000000" stroked="false">
                  <v:path arrowok="t"/>
                  <v:fill type="solid"/>
                </v:shape>
                <v:line style="position:absolute" from="4701,1592" to="4701,1628" stroked="true" strokeweight=".416272pt" strokecolor="#000000">
                  <v:stroke dashstyle="solid"/>
                </v:line>
                <v:shape style="position:absolute;left:5097;top:1591;width:2;height:37" id="docshape23" coordorigin="5098,1592" coordsize="0,37" path="m5098,1592l5098,1628e" filled="true" fillcolor="#000000" stroked="false">
                  <v:path arrowok="t"/>
                  <v:fill type="solid"/>
                </v:shape>
                <v:line style="position:absolute" from="5098,1592" to="5098,1628" stroked="true" strokeweight=".416272pt" strokecolor="#000000">
                  <v:stroke dashstyle="solid"/>
                </v:line>
                <v:shape style="position:absolute;left:5494;top:1591;width:2;height:37" id="docshape24" coordorigin="5495,1592" coordsize="0,37" path="m5495,1592l5495,1628e" filled="true" fillcolor="#000000" stroked="false">
                  <v:path arrowok="t"/>
                  <v:fill type="solid"/>
                </v:shape>
                <v:line style="position:absolute" from="5495,1592" to="5495,1628" stroked="true" strokeweight=".416272pt" strokecolor="#000000">
                  <v:stroke dashstyle="solid"/>
                </v:line>
                <v:shape style="position:absolute;left:5891;top:1591;width:2;height:37" id="docshape25" coordorigin="5892,1592" coordsize="0,37" path="m5892,1592l5892,1628e" filled="true" fillcolor="#000000" stroked="false">
                  <v:path arrowok="t"/>
                  <v:fill type="solid"/>
                </v:shape>
                <v:line style="position:absolute" from="5892,1592" to="5892,1628" stroked="true" strokeweight=".416272pt" strokecolor="#000000">
                  <v:stroke dashstyle="solid"/>
                </v:line>
                <v:shape style="position:absolute;left:6288;top:1591;width:2;height:37" id="docshape26" coordorigin="6289,1592" coordsize="0,37" path="m6289,1592l6289,1628e" filled="true" fillcolor="#000000" stroked="false">
                  <v:path arrowok="t"/>
                  <v:fill type="solid"/>
                </v:shape>
                <v:line style="position:absolute" from="6289,1592" to="6289,1628" stroked="true" strokeweight=".416272pt" strokecolor="#000000">
                  <v:stroke dashstyle="solid"/>
                </v:line>
                <v:shape style="position:absolute;left:6685;top:1591;width:2;height:37" id="docshape27" coordorigin="6686,1592" coordsize="0,37" path="m6686,1592l6686,1628e" filled="true" fillcolor="#000000" stroked="false">
                  <v:path arrowok="t"/>
                  <v:fill type="solid"/>
                </v:shape>
                <v:line style="position:absolute" from="6686,1592" to="6686,1628" stroked="true" strokeweight=".416272pt" strokecolor="#000000">
                  <v:stroke dashstyle="solid"/>
                </v:line>
                <v:shape style="position:absolute;left:7082;top:1591;width:2;height:37" id="docshape28" coordorigin="7083,1592" coordsize="0,37" path="m7083,1592l7083,1628e" filled="true" fillcolor="#000000" stroked="false">
                  <v:path arrowok="t"/>
                  <v:fill type="solid"/>
                </v:shape>
                <v:line style="position:absolute" from="7083,1592" to="7083,1628" stroked="true" strokeweight=".416272pt" strokecolor="#000000">
                  <v:stroke dashstyle="solid"/>
                </v:line>
                <v:shape style="position:absolute;left:7479;top:1591;width:2;height:37" id="docshape29" coordorigin="7480,1592" coordsize="0,37" path="m7480,1592l7480,1628e" filled="true" fillcolor="#000000" stroked="false">
                  <v:path arrowok="t"/>
                  <v:fill type="solid"/>
                </v:shape>
                <v:line style="position:absolute" from="7480,1592" to="7480,1628" stroked="true" strokeweight=".416272pt" strokecolor="#000000">
                  <v:stroke dashstyle="solid"/>
                </v:line>
                <v:shape style="position:absolute;left:4267;top:1591;width:37;height:2" id="docshape30" coordorigin="4268,1592" coordsize="37,0" path="m4304,1592l4268,1592e" filled="true" fillcolor="#000000" stroked="false">
                  <v:path arrowok="t"/>
                  <v:fill type="solid"/>
                </v:shape>
                <v:line style="position:absolute" from="4304,1592" to="4268,1592" stroked="true" strokeweight=".416272pt" strokecolor="#000000">
                  <v:stroke dashstyle="solid"/>
                </v:line>
                <v:shape style="position:absolute;left:4267;top:1230;width:37;height:2" id="docshape31" coordorigin="4268,1230" coordsize="37,0" path="m4304,1230l4268,1230e" filled="true" fillcolor="#000000" stroked="false">
                  <v:path arrowok="t"/>
                  <v:fill type="solid"/>
                </v:shape>
                <v:line style="position:absolute" from="4304,1230" to="4268,1230" stroked="true" strokeweight=".416272pt" strokecolor="#000000">
                  <v:stroke dashstyle="solid"/>
                </v:line>
                <v:shape style="position:absolute;left:4267;top:868;width:37;height:2" id="docshape32" coordorigin="4268,869" coordsize="37,0" path="m4304,869l4268,869e" filled="true" fillcolor="#000000" stroked="false">
                  <v:path arrowok="t"/>
                  <v:fill type="solid"/>
                </v:shape>
                <v:line style="position:absolute" from="4304,869" to="4268,869" stroked="true" strokeweight=".416272pt" strokecolor="#000000">
                  <v:stroke dashstyle="solid"/>
                </v:line>
                <v:shape style="position:absolute;left:4267;top:507;width:37;height:2" id="docshape33" coordorigin="4268,507" coordsize="37,0" path="m4304,507l4268,507e" filled="true" fillcolor="#000000" stroked="false">
                  <v:path arrowok="t"/>
                  <v:fill type="solid"/>
                </v:shape>
                <v:line style="position:absolute" from="4304,507" to="4268,507" stroked="true" strokeweight=".416272pt" strokecolor="#000000">
                  <v:stroke dashstyle="solid"/>
                </v:line>
                <v:shape style="position:absolute;left:4267;top:145;width:37;height:2" id="docshape34" coordorigin="4268,146" coordsize="37,0" path="m4304,146l4268,146e" filled="true" fillcolor="#000000" stroked="false">
                  <v:path arrowok="t"/>
                  <v:fill type="solid"/>
                </v:shape>
                <v:line style="position:absolute" from="4304,146" to="4268,146" stroked="true" strokeweight=".416272pt" strokecolor="#000000">
                  <v:stroke dashstyle="solid"/>
                </v:line>
                <v:line style="position:absolute" from="4304,1592" to="7480,869" stroked="true" strokeweight=".78051pt" strokecolor="#7f7f7f">
                  <v:stroke dashstyle="shortdash"/>
                </v:line>
                <v:shape style="position:absolute;left:4303;top:-108;width:3176;height:1699" id="docshape35" coordorigin="4304,-107" coordsize="3176,1699" path="m4304,1592l4304,-107m7480,1592l7480,-107m4304,1592l7480,1592m4304,-107l7480,-107e" filled="false" stroked="true" strokeweight=".416272pt" strokecolor="#000000">
                  <v:path arrowok="t"/>
                  <v:stroke dashstyle="solid"/>
                </v:shape>
                <v:shape style="position:absolute;left:6026;top:-33;width:361;height:140" type="#_x0000_t202" id="docshape36" filled="false" stroked="false">
                  <v:textbox inset="0,0,0,0">
                    <w:txbxContent>
                      <w:p>
                        <w:pPr>
                          <w:spacing w:line="139" w:lineRule="exact" w:before="0"/>
                          <w:ind w:left="0" w:right="0" w:firstLine="0"/>
                          <w:jc w:val="left"/>
                          <w:rPr>
                            <w:rFonts w:ascii="Verdana"/>
                            <w:sz w:val="17"/>
                          </w:rPr>
                        </w:pPr>
                        <w:r>
                          <w:rPr>
                            <w:rFonts w:ascii="Verdana"/>
                            <w:spacing w:val="-4"/>
                            <w:w w:val="90"/>
                            <w:sz w:val="17"/>
                          </w:rPr>
                          <w:t>KiTS</w:t>
                        </w:r>
                      </w:p>
                    </w:txbxContent>
                  </v:textbox>
                  <w10:wrap type="none"/>
                </v:shape>
                <v:shape style="position:absolute;left:6701;top:784;width:345;height:140" type="#_x0000_t202" id="docshape37" filled="false" stroked="false">
                  <v:textbox inset="0,0,0,0">
                    <w:txbxContent>
                      <w:p>
                        <w:pPr>
                          <w:spacing w:line="139" w:lineRule="exact" w:before="0"/>
                          <w:ind w:left="0" w:right="0" w:firstLine="0"/>
                          <w:jc w:val="left"/>
                          <w:rPr>
                            <w:rFonts w:ascii="Verdana"/>
                            <w:sz w:val="17"/>
                          </w:rPr>
                        </w:pPr>
                        <w:r>
                          <w:rPr>
                            <w:rFonts w:ascii="Verdana"/>
                            <w:spacing w:val="-8"/>
                            <w:sz w:val="17"/>
                          </w:rPr>
                          <w:t>LiTS</w:t>
                        </w:r>
                      </w:p>
                    </w:txbxContent>
                  </v:textbox>
                  <w10:wrap type="none"/>
                </v:shape>
                <v:shape style="position:absolute;left:4804;top:961;width:669;height:322" type="#_x0000_t202" id="docshape38" filled="false" stroked="false">
                  <v:textbox inset="0,0,0,0">
                    <w:txbxContent>
                      <w:p>
                        <w:pPr>
                          <w:spacing w:line="142" w:lineRule="exact" w:before="0"/>
                          <w:ind w:left="206" w:right="0" w:firstLine="0"/>
                          <w:jc w:val="left"/>
                          <w:rPr>
                            <w:rFonts w:ascii="Verdana"/>
                            <w:sz w:val="17"/>
                          </w:rPr>
                        </w:pPr>
                        <w:r>
                          <w:rPr>
                            <w:rFonts w:ascii="Verdana"/>
                            <w:spacing w:val="-9"/>
                            <w:sz w:val="17"/>
                          </w:rPr>
                          <w:t>ACDC</w:t>
                        </w:r>
                      </w:p>
                      <w:p>
                        <w:pPr>
                          <w:spacing w:line="179" w:lineRule="exact" w:before="0"/>
                          <w:ind w:left="0" w:right="0" w:firstLine="0"/>
                          <w:jc w:val="left"/>
                          <w:rPr>
                            <w:rFonts w:ascii="Verdana"/>
                            <w:sz w:val="17"/>
                          </w:rPr>
                        </w:pPr>
                        <w:r>
                          <w:rPr>
                            <w:rFonts w:ascii="Verdana"/>
                            <w:spacing w:val="-4"/>
                            <w:sz w:val="17"/>
                          </w:rPr>
                          <w:t>AMOS</w:t>
                        </w:r>
                      </w:p>
                    </w:txbxContent>
                  </v:textbox>
                  <w10:wrap type="none"/>
                </v:shape>
                <v:shape style="position:absolute;left:6280;top:1194;width:430;height:140" type="#_x0000_t202" id="docshape39" filled="false" stroked="false">
                  <v:textbox inset="0,0,0,0">
                    <w:txbxContent>
                      <w:p>
                        <w:pPr>
                          <w:spacing w:line="139" w:lineRule="exact" w:before="0"/>
                          <w:ind w:left="0" w:right="0" w:firstLine="0"/>
                          <w:jc w:val="left"/>
                          <w:rPr>
                            <w:rFonts w:ascii="Verdana"/>
                            <w:sz w:val="17"/>
                          </w:rPr>
                        </w:pPr>
                        <w:r>
                          <w:rPr>
                            <w:rFonts w:ascii="Verdana"/>
                            <w:spacing w:val="-11"/>
                            <w:sz w:val="17"/>
                          </w:rPr>
                          <w:t>BTCV</w:t>
                        </w:r>
                      </w:p>
                    </w:txbxContent>
                  </v:textbox>
                  <w10:wrap type="none"/>
                </v:shape>
                <v:shape style="position:absolute;left:4907;top:1447;width:482;height:140" type="#_x0000_t202" id="docshape40" filled="false" stroked="false">
                  <v:textbox inset="0,0,0,0">
                    <w:txbxContent>
                      <w:p>
                        <w:pPr>
                          <w:spacing w:line="139" w:lineRule="exact" w:before="0"/>
                          <w:ind w:left="0" w:right="0" w:firstLine="0"/>
                          <w:jc w:val="left"/>
                          <w:rPr>
                            <w:rFonts w:ascii="Verdana"/>
                            <w:sz w:val="17"/>
                          </w:rPr>
                        </w:pPr>
                        <w:r>
                          <w:rPr>
                            <w:rFonts w:ascii="Verdana"/>
                            <w:spacing w:val="-2"/>
                            <w:w w:val="90"/>
                            <w:sz w:val="17"/>
                          </w:rPr>
                          <w:t>BraTS</w:t>
                        </w:r>
                      </w:p>
                    </w:txbxContent>
                  </v:textbox>
                  <w10:wrap type="none"/>
                </v:shape>
                <w10:wrap type="none"/>
              </v:group>
            </w:pict>
          </mc:Fallback>
        </mc:AlternateContent>
      </w:r>
      <w:r>
        <w:rPr>
          <w:rFonts w:ascii="Verdana"/>
          <w:sz w:val="11"/>
        </w:rPr>
        <mc:AlternateContent>
          <mc:Choice Requires="wps">
            <w:drawing>
              <wp:anchor distT="0" distB="0" distL="0" distR="0" allowOverlap="1" layoutInCell="1" locked="0" behindDoc="1" simplePos="0" relativeHeight="486297600">
                <wp:simplePos x="0" y="0"/>
                <wp:positionH relativeFrom="page">
                  <wp:posOffset>4872918</wp:posOffset>
                </wp:positionH>
                <wp:positionV relativeFrom="paragraph">
                  <wp:posOffset>-70608</wp:posOffset>
                </wp:positionV>
                <wp:extent cx="80010" cy="108458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80010" cy="1084580"/>
                          <a:chExt cx="80010" cy="1084580"/>
                        </a:xfrm>
                      </wpg:grpSpPr>
                      <pic:pic>
                        <pic:nvPicPr>
                          <pic:cNvPr id="57" name="Image 57"/>
                          <pic:cNvPicPr/>
                        </pic:nvPicPr>
                        <pic:blipFill>
                          <a:blip r:embed="rId10" cstate="print"/>
                          <a:stretch>
                            <a:fillRect/>
                          </a:stretch>
                        </pic:blipFill>
                        <pic:spPr>
                          <a:xfrm>
                            <a:off x="469" y="2643"/>
                            <a:ext cx="57095" cy="1080063"/>
                          </a:xfrm>
                          <a:prstGeom prst="rect">
                            <a:avLst/>
                          </a:prstGeom>
                        </pic:spPr>
                      </pic:pic>
                      <wps:wsp>
                        <wps:cNvPr id="58" name="Graphic 58"/>
                        <wps:cNvSpPr/>
                        <wps:spPr>
                          <a:xfrm>
                            <a:off x="56580" y="967833"/>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59" name="Graphic 59"/>
                        <wps:cNvSpPr/>
                        <wps:spPr>
                          <a:xfrm>
                            <a:off x="56580" y="967833"/>
                            <a:ext cx="23495" cy="1270"/>
                          </a:xfrm>
                          <a:custGeom>
                            <a:avLst/>
                            <a:gdLst/>
                            <a:ahLst/>
                            <a:cxnLst/>
                            <a:rect l="l" t="t" r="r" b="b"/>
                            <a:pathLst>
                              <a:path w="23495" h="0">
                                <a:moveTo>
                                  <a:pt x="0" y="0"/>
                                </a:moveTo>
                                <a:lnTo>
                                  <a:pt x="23129" y="0"/>
                                </a:lnTo>
                              </a:path>
                            </a:pathLst>
                          </a:custGeom>
                          <a:ln w="5286">
                            <a:solidFill>
                              <a:srgbClr val="000000"/>
                            </a:solidFill>
                            <a:prstDash val="solid"/>
                          </a:ln>
                        </wps:spPr>
                        <wps:bodyPr wrap="square" lIns="0" tIns="0" rIns="0" bIns="0" rtlCol="0">
                          <a:prstTxWarp prst="textNoShape">
                            <a:avLst/>
                          </a:prstTxWarp>
                          <a:noAutofit/>
                        </wps:bodyPr>
                      </wps:wsp>
                      <wps:wsp>
                        <wps:cNvPr id="60" name="Graphic 60"/>
                        <wps:cNvSpPr/>
                        <wps:spPr>
                          <a:xfrm>
                            <a:off x="56580" y="825893"/>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61" name="Graphic 61"/>
                        <wps:cNvSpPr/>
                        <wps:spPr>
                          <a:xfrm>
                            <a:off x="56580" y="825893"/>
                            <a:ext cx="23495" cy="1270"/>
                          </a:xfrm>
                          <a:custGeom>
                            <a:avLst/>
                            <a:gdLst/>
                            <a:ahLst/>
                            <a:cxnLst/>
                            <a:rect l="l" t="t" r="r" b="b"/>
                            <a:pathLst>
                              <a:path w="23495" h="0">
                                <a:moveTo>
                                  <a:pt x="0" y="0"/>
                                </a:moveTo>
                                <a:lnTo>
                                  <a:pt x="23129" y="0"/>
                                </a:lnTo>
                              </a:path>
                            </a:pathLst>
                          </a:custGeom>
                          <a:ln w="5286">
                            <a:solidFill>
                              <a:srgbClr val="000000"/>
                            </a:solidFill>
                            <a:prstDash val="solid"/>
                          </a:ln>
                        </wps:spPr>
                        <wps:bodyPr wrap="square" lIns="0" tIns="0" rIns="0" bIns="0" rtlCol="0">
                          <a:prstTxWarp prst="textNoShape">
                            <a:avLst/>
                          </a:prstTxWarp>
                          <a:noAutofit/>
                        </wps:bodyPr>
                      </wps:wsp>
                      <wps:wsp>
                        <wps:cNvPr id="62" name="Graphic 62"/>
                        <wps:cNvSpPr/>
                        <wps:spPr>
                          <a:xfrm>
                            <a:off x="56580" y="683953"/>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63" name="Graphic 63"/>
                        <wps:cNvSpPr/>
                        <wps:spPr>
                          <a:xfrm>
                            <a:off x="56580" y="683953"/>
                            <a:ext cx="23495" cy="1270"/>
                          </a:xfrm>
                          <a:custGeom>
                            <a:avLst/>
                            <a:gdLst/>
                            <a:ahLst/>
                            <a:cxnLst/>
                            <a:rect l="l" t="t" r="r" b="b"/>
                            <a:pathLst>
                              <a:path w="23495" h="0">
                                <a:moveTo>
                                  <a:pt x="0" y="0"/>
                                </a:moveTo>
                                <a:lnTo>
                                  <a:pt x="23129" y="0"/>
                                </a:lnTo>
                              </a:path>
                            </a:pathLst>
                          </a:custGeom>
                          <a:ln w="5286">
                            <a:solidFill>
                              <a:srgbClr val="000000"/>
                            </a:solidFill>
                            <a:prstDash val="solid"/>
                          </a:ln>
                        </wps:spPr>
                        <wps:bodyPr wrap="square" lIns="0" tIns="0" rIns="0" bIns="0" rtlCol="0">
                          <a:prstTxWarp prst="textNoShape">
                            <a:avLst/>
                          </a:prstTxWarp>
                          <a:noAutofit/>
                        </wps:bodyPr>
                      </wps:wsp>
                      <wps:wsp>
                        <wps:cNvPr id="64" name="Graphic 64"/>
                        <wps:cNvSpPr/>
                        <wps:spPr>
                          <a:xfrm>
                            <a:off x="56580" y="542014"/>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65" name="Graphic 65"/>
                        <wps:cNvSpPr/>
                        <wps:spPr>
                          <a:xfrm>
                            <a:off x="56580" y="542014"/>
                            <a:ext cx="23495" cy="1270"/>
                          </a:xfrm>
                          <a:custGeom>
                            <a:avLst/>
                            <a:gdLst/>
                            <a:ahLst/>
                            <a:cxnLst/>
                            <a:rect l="l" t="t" r="r" b="b"/>
                            <a:pathLst>
                              <a:path w="23495" h="0">
                                <a:moveTo>
                                  <a:pt x="0" y="0"/>
                                </a:moveTo>
                                <a:lnTo>
                                  <a:pt x="23129" y="0"/>
                                </a:lnTo>
                              </a:path>
                            </a:pathLst>
                          </a:custGeom>
                          <a:ln w="5286">
                            <a:solidFill>
                              <a:srgbClr val="000000"/>
                            </a:solidFill>
                            <a:prstDash val="solid"/>
                          </a:ln>
                        </wps:spPr>
                        <wps:bodyPr wrap="square" lIns="0" tIns="0" rIns="0" bIns="0" rtlCol="0">
                          <a:prstTxWarp prst="textNoShape">
                            <a:avLst/>
                          </a:prstTxWarp>
                          <a:noAutofit/>
                        </wps:bodyPr>
                      </wps:wsp>
                      <wps:wsp>
                        <wps:cNvPr id="66" name="Graphic 66"/>
                        <wps:cNvSpPr/>
                        <wps:spPr>
                          <a:xfrm>
                            <a:off x="56580" y="400074"/>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67" name="Graphic 67"/>
                        <wps:cNvSpPr/>
                        <wps:spPr>
                          <a:xfrm>
                            <a:off x="56580" y="400074"/>
                            <a:ext cx="23495" cy="1270"/>
                          </a:xfrm>
                          <a:custGeom>
                            <a:avLst/>
                            <a:gdLst/>
                            <a:ahLst/>
                            <a:cxnLst/>
                            <a:rect l="l" t="t" r="r" b="b"/>
                            <a:pathLst>
                              <a:path w="23495" h="0">
                                <a:moveTo>
                                  <a:pt x="0" y="0"/>
                                </a:moveTo>
                                <a:lnTo>
                                  <a:pt x="23129" y="0"/>
                                </a:lnTo>
                              </a:path>
                            </a:pathLst>
                          </a:custGeom>
                          <a:ln w="5286">
                            <a:solidFill>
                              <a:srgbClr val="000000"/>
                            </a:solidFill>
                            <a:prstDash val="solid"/>
                          </a:ln>
                        </wps:spPr>
                        <wps:bodyPr wrap="square" lIns="0" tIns="0" rIns="0" bIns="0" rtlCol="0">
                          <a:prstTxWarp prst="textNoShape">
                            <a:avLst/>
                          </a:prstTxWarp>
                          <a:noAutofit/>
                        </wps:bodyPr>
                      </wps:wsp>
                      <wps:wsp>
                        <wps:cNvPr id="68" name="Graphic 68"/>
                        <wps:cNvSpPr/>
                        <wps:spPr>
                          <a:xfrm>
                            <a:off x="56580" y="258134"/>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69" name="Graphic 69"/>
                        <wps:cNvSpPr/>
                        <wps:spPr>
                          <a:xfrm>
                            <a:off x="56580" y="258134"/>
                            <a:ext cx="23495" cy="1270"/>
                          </a:xfrm>
                          <a:custGeom>
                            <a:avLst/>
                            <a:gdLst/>
                            <a:ahLst/>
                            <a:cxnLst/>
                            <a:rect l="l" t="t" r="r" b="b"/>
                            <a:pathLst>
                              <a:path w="23495" h="0">
                                <a:moveTo>
                                  <a:pt x="0" y="0"/>
                                </a:moveTo>
                                <a:lnTo>
                                  <a:pt x="23129" y="0"/>
                                </a:lnTo>
                              </a:path>
                            </a:pathLst>
                          </a:custGeom>
                          <a:ln w="5286">
                            <a:solidFill>
                              <a:srgbClr val="000000"/>
                            </a:solidFill>
                            <a:prstDash val="solid"/>
                          </a:ln>
                        </wps:spPr>
                        <wps:bodyPr wrap="square" lIns="0" tIns="0" rIns="0" bIns="0" rtlCol="0">
                          <a:prstTxWarp prst="textNoShape">
                            <a:avLst/>
                          </a:prstTxWarp>
                          <a:noAutofit/>
                        </wps:bodyPr>
                      </wps:wsp>
                      <wps:wsp>
                        <wps:cNvPr id="70" name="Graphic 70"/>
                        <wps:cNvSpPr/>
                        <wps:spPr>
                          <a:xfrm>
                            <a:off x="56580" y="116195"/>
                            <a:ext cx="23495" cy="1270"/>
                          </a:xfrm>
                          <a:custGeom>
                            <a:avLst/>
                            <a:gdLst/>
                            <a:ahLst/>
                            <a:cxnLst/>
                            <a:rect l="l" t="t" r="r" b="b"/>
                            <a:pathLst>
                              <a:path w="23495" h="0">
                                <a:moveTo>
                                  <a:pt x="23129" y="0"/>
                                </a:moveTo>
                                <a:lnTo>
                                  <a:pt x="0" y="0"/>
                                </a:lnTo>
                              </a:path>
                            </a:pathLst>
                          </a:custGeom>
                          <a:solidFill>
                            <a:srgbClr val="000000"/>
                          </a:solidFill>
                        </wps:spPr>
                        <wps:bodyPr wrap="square" lIns="0" tIns="0" rIns="0" bIns="0" rtlCol="0">
                          <a:prstTxWarp prst="textNoShape">
                            <a:avLst/>
                          </a:prstTxWarp>
                          <a:noAutofit/>
                        </wps:bodyPr>
                      </wps:wsp>
                      <wps:wsp>
                        <wps:cNvPr id="71" name="Graphic 71"/>
                        <wps:cNvSpPr/>
                        <wps:spPr>
                          <a:xfrm>
                            <a:off x="56580" y="116195"/>
                            <a:ext cx="23495" cy="1270"/>
                          </a:xfrm>
                          <a:custGeom>
                            <a:avLst/>
                            <a:gdLst/>
                            <a:ahLst/>
                            <a:cxnLst/>
                            <a:rect l="l" t="t" r="r" b="b"/>
                            <a:pathLst>
                              <a:path w="23495" h="0">
                                <a:moveTo>
                                  <a:pt x="0" y="0"/>
                                </a:moveTo>
                                <a:lnTo>
                                  <a:pt x="23129" y="0"/>
                                </a:lnTo>
                              </a:path>
                            </a:pathLst>
                          </a:custGeom>
                          <a:ln w="5286">
                            <a:solidFill>
                              <a:srgbClr val="000000"/>
                            </a:solidFill>
                            <a:prstDash val="solid"/>
                          </a:ln>
                        </wps:spPr>
                        <wps:bodyPr wrap="square" lIns="0" tIns="0" rIns="0" bIns="0" rtlCol="0">
                          <a:prstTxWarp prst="textNoShape">
                            <a:avLst/>
                          </a:prstTxWarp>
                          <a:noAutofit/>
                        </wps:bodyPr>
                      </wps:wsp>
                      <wps:wsp>
                        <wps:cNvPr id="72" name="Graphic 72"/>
                        <wps:cNvSpPr/>
                        <wps:spPr>
                          <a:xfrm>
                            <a:off x="2643" y="2643"/>
                            <a:ext cx="53975" cy="1078865"/>
                          </a:xfrm>
                          <a:custGeom>
                            <a:avLst/>
                            <a:gdLst/>
                            <a:ahLst/>
                            <a:cxnLst/>
                            <a:rect l="l" t="t" r="r" b="b"/>
                            <a:pathLst>
                              <a:path w="53975" h="1078865">
                                <a:moveTo>
                                  <a:pt x="0" y="1078741"/>
                                </a:moveTo>
                                <a:lnTo>
                                  <a:pt x="26968" y="1078741"/>
                                </a:lnTo>
                                <a:lnTo>
                                  <a:pt x="53937" y="1078741"/>
                                </a:lnTo>
                                <a:lnTo>
                                  <a:pt x="53937" y="0"/>
                                </a:lnTo>
                                <a:lnTo>
                                  <a:pt x="26968" y="0"/>
                                </a:lnTo>
                                <a:lnTo>
                                  <a:pt x="0" y="0"/>
                                </a:lnTo>
                                <a:lnTo>
                                  <a:pt x="0" y="1078741"/>
                                </a:lnTo>
                                <a:close/>
                              </a:path>
                            </a:pathLst>
                          </a:custGeom>
                          <a:ln w="52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694336pt;margin-top:-5.5597pt;width:6.3pt;height:85.4pt;mso-position-horizontal-relative:page;mso-position-vertical-relative:paragraph;z-index:-17018880" id="docshapegroup41" coordorigin="7674,-111" coordsize="126,1708">
                <v:shape style="position:absolute;left:7674;top:-108;width:90;height:1701" type="#_x0000_t75" id="docshape42" stroked="false">
                  <v:imagedata r:id="rId10" o:title=""/>
                </v:shape>
                <v:shape style="position:absolute;left:7762;top:1412;width:37;height:2" id="docshape43" coordorigin="7763,1413" coordsize="37,0" path="m7799,1413l7763,1413e" filled="true" fillcolor="#000000" stroked="false">
                  <v:path arrowok="t"/>
                  <v:fill type="solid"/>
                </v:shape>
                <v:line style="position:absolute" from="7763,1413" to="7799,1413" stroked="true" strokeweight=".416272pt" strokecolor="#000000">
                  <v:stroke dashstyle="solid"/>
                </v:line>
                <v:shape style="position:absolute;left:7762;top:1189;width:37;height:2" id="docshape44" coordorigin="7763,1189" coordsize="37,0" path="m7799,1189l7763,1189e" filled="true" fillcolor="#000000" stroked="false">
                  <v:path arrowok="t"/>
                  <v:fill type="solid"/>
                </v:shape>
                <v:line style="position:absolute" from="7763,1189" to="7799,1189" stroked="true" strokeweight=".416272pt" strokecolor="#000000">
                  <v:stroke dashstyle="solid"/>
                </v:line>
                <v:shape style="position:absolute;left:7762;top:965;width:37;height:2" id="docshape45" coordorigin="7763,966" coordsize="37,0" path="m7799,966l7763,966e" filled="true" fillcolor="#000000" stroked="false">
                  <v:path arrowok="t"/>
                  <v:fill type="solid"/>
                </v:shape>
                <v:line style="position:absolute" from="7763,966" to="7799,966" stroked="true" strokeweight=".416272pt" strokecolor="#000000">
                  <v:stroke dashstyle="solid"/>
                </v:line>
                <v:shape style="position:absolute;left:7762;top:742;width:37;height:2" id="docshape46" coordorigin="7763,742" coordsize="37,0" path="m7799,742l7763,742e" filled="true" fillcolor="#000000" stroked="false">
                  <v:path arrowok="t"/>
                  <v:fill type="solid"/>
                </v:shape>
                <v:line style="position:absolute" from="7763,742" to="7799,742" stroked="true" strokeweight=".416272pt" strokecolor="#000000">
                  <v:stroke dashstyle="solid"/>
                </v:line>
                <v:shape style="position:absolute;left:7762;top:518;width:37;height:2" id="docshape47" coordorigin="7763,519" coordsize="37,0" path="m7799,519l7763,519e" filled="true" fillcolor="#000000" stroked="false">
                  <v:path arrowok="t"/>
                  <v:fill type="solid"/>
                </v:shape>
                <v:line style="position:absolute" from="7763,519" to="7799,519" stroked="true" strokeweight=".416272pt" strokecolor="#000000">
                  <v:stroke dashstyle="solid"/>
                </v:line>
                <v:shape style="position:absolute;left:7762;top:295;width:37;height:2" id="docshape48" coordorigin="7763,295" coordsize="37,0" path="m7799,295l7763,295e" filled="true" fillcolor="#000000" stroked="false">
                  <v:path arrowok="t"/>
                  <v:fill type="solid"/>
                </v:shape>
                <v:line style="position:absolute" from="7763,295" to="7799,295" stroked="true" strokeweight=".416272pt" strokecolor="#000000">
                  <v:stroke dashstyle="solid"/>
                </v:line>
                <v:shape style="position:absolute;left:7762;top:71;width:37;height:2" id="docshape49" coordorigin="7763,72" coordsize="37,0" path="m7799,72l7763,72e" filled="true" fillcolor="#000000" stroked="false">
                  <v:path arrowok="t"/>
                  <v:fill type="solid"/>
                </v:shape>
                <v:line style="position:absolute" from="7763,72" to="7799,72" stroked="true" strokeweight=".416272pt" strokecolor="#000000">
                  <v:stroke dashstyle="solid"/>
                </v:line>
                <v:shape style="position:absolute;left:7678;top:-108;width:85;height:1699" id="docshape50" coordorigin="7678,-107" coordsize="85,1699" path="m7678,1592l7721,1592,7763,1592,7763,-107,7721,-107,7678,-107,7678,1592xe" filled="false" stroked="true" strokeweight=".416272pt" strokecolor="#000000">
                  <v:path arrowok="t"/>
                  <v:stroke dashstyle="solid"/>
                </v:shape>
                <w10:wrap type="none"/>
              </v:group>
            </w:pict>
          </mc:Fallback>
        </mc:AlternateContent>
      </w:r>
      <w:r>
        <w:rPr>
          <w:rFonts w:ascii="Verdana"/>
          <w:sz w:val="11"/>
        </w:rPr>
        <mc:AlternateContent>
          <mc:Choice Requires="wps">
            <w:drawing>
              <wp:anchor distT="0" distB="0" distL="0" distR="0" allowOverlap="1" layoutInCell="1" locked="0" behindDoc="0" simplePos="0" relativeHeight="15731200">
                <wp:simplePos x="0" y="0"/>
                <wp:positionH relativeFrom="page">
                  <wp:posOffset>5136586</wp:posOffset>
                </wp:positionH>
                <wp:positionV relativeFrom="paragraph">
                  <wp:posOffset>20064</wp:posOffset>
                </wp:positionV>
                <wp:extent cx="84455" cy="902969"/>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84455" cy="902969"/>
                        </a:xfrm>
                        <a:prstGeom prst="rect">
                          <a:avLst/>
                        </a:prstGeom>
                      </wps:spPr>
                      <wps:txbx>
                        <w:txbxContent>
                          <w:p>
                            <w:pPr>
                              <w:spacing w:line="122" w:lineRule="exact" w:before="0"/>
                              <w:ind w:left="20" w:right="0" w:firstLine="0"/>
                              <w:jc w:val="left"/>
                              <w:rPr>
                                <w:rFonts w:ascii="Verdana"/>
                                <w:sz w:val="11"/>
                              </w:rPr>
                            </w:pPr>
                            <w:r>
                              <w:rPr>
                                <w:rFonts w:ascii="Verdana"/>
                                <w:w w:val="90"/>
                                <w:sz w:val="11"/>
                              </w:rPr>
                              <w:t>Ratio</w:t>
                            </w:r>
                            <w:r>
                              <w:rPr>
                                <w:rFonts w:ascii="Verdana"/>
                                <w:spacing w:val="-2"/>
                                <w:w w:val="90"/>
                                <w:sz w:val="11"/>
                              </w:rPr>
                              <w:t> </w:t>
                            </w:r>
                            <w:r>
                              <w:rPr>
                                <w:rFonts w:ascii="Verdana"/>
                                <w:w w:val="90"/>
                                <w:sz w:val="11"/>
                              </w:rPr>
                              <w:t>of</w:t>
                            </w:r>
                            <w:r>
                              <w:rPr>
                                <w:rFonts w:ascii="Verdana"/>
                                <w:spacing w:val="-2"/>
                                <w:w w:val="90"/>
                                <w:sz w:val="11"/>
                              </w:rPr>
                              <w:t> </w:t>
                            </w:r>
                            <w:r>
                              <w:rPr>
                                <w:rFonts w:ascii="Verdana"/>
                                <w:w w:val="90"/>
                                <w:sz w:val="11"/>
                              </w:rPr>
                              <w:t>Inter</w:t>
                            </w:r>
                            <w:r>
                              <w:rPr>
                                <w:rFonts w:ascii="Verdana"/>
                                <w:spacing w:val="-2"/>
                                <w:w w:val="90"/>
                                <w:sz w:val="11"/>
                              </w:rPr>
                              <w:t> </w:t>
                            </w:r>
                            <w:r>
                              <w:rPr>
                                <w:rFonts w:ascii="Verdana"/>
                                <w:w w:val="90"/>
                                <w:sz w:val="11"/>
                              </w:rPr>
                              <w:t>SD</w:t>
                            </w:r>
                            <w:r>
                              <w:rPr>
                                <w:rFonts w:ascii="Verdana"/>
                                <w:spacing w:val="-2"/>
                                <w:w w:val="90"/>
                                <w:sz w:val="11"/>
                              </w:rPr>
                              <w:t> </w:t>
                            </w:r>
                            <w:r>
                              <w:rPr>
                                <w:rFonts w:ascii="Verdana"/>
                                <w:w w:val="90"/>
                                <w:sz w:val="11"/>
                              </w:rPr>
                              <w:t>/</w:t>
                            </w:r>
                            <w:r>
                              <w:rPr>
                                <w:rFonts w:ascii="Verdana"/>
                                <w:spacing w:val="-2"/>
                                <w:w w:val="90"/>
                                <w:sz w:val="11"/>
                              </w:rPr>
                              <w:t> </w:t>
                            </w:r>
                            <w:r>
                              <w:rPr>
                                <w:rFonts w:ascii="Verdana"/>
                                <w:w w:val="90"/>
                                <w:sz w:val="11"/>
                              </w:rPr>
                              <w:t>Intra</w:t>
                            </w:r>
                            <w:r>
                              <w:rPr>
                                <w:rFonts w:ascii="Verdana"/>
                                <w:spacing w:val="-1"/>
                                <w:w w:val="90"/>
                                <w:sz w:val="11"/>
                              </w:rPr>
                              <w:t> </w:t>
                            </w:r>
                            <w:r>
                              <w:rPr>
                                <w:rFonts w:ascii="Verdana"/>
                                <w:spacing w:val="-5"/>
                                <w:w w:val="90"/>
                                <w:sz w:val="11"/>
                              </w:rPr>
                              <w:t>SD</w:t>
                            </w:r>
                          </w:p>
                        </w:txbxContent>
                      </wps:txbx>
                      <wps:bodyPr wrap="square" lIns="0" tIns="0" rIns="0" bIns="0" rtlCol="0" vert="vert270">
                        <a:noAutofit/>
                      </wps:bodyPr>
                    </wps:wsp>
                  </a:graphicData>
                </a:graphic>
              </wp:anchor>
            </w:drawing>
          </mc:Choice>
          <mc:Fallback>
            <w:pict>
              <v:shape style="position:absolute;margin-left:404.455658pt;margin-top:1.579883pt;width:6.65pt;height:71.1pt;mso-position-horizontal-relative:page;mso-position-vertical-relative:paragraph;z-index:15731200" type="#_x0000_t202" id="docshape51" filled="false" stroked="false">
                <v:textbox inset="0,0,0,0" style="layout-flow:vertical;mso-layout-flow-alt:bottom-to-top">
                  <w:txbxContent>
                    <w:p>
                      <w:pPr>
                        <w:spacing w:line="122" w:lineRule="exact" w:before="0"/>
                        <w:ind w:left="20" w:right="0" w:firstLine="0"/>
                        <w:jc w:val="left"/>
                        <w:rPr>
                          <w:rFonts w:ascii="Verdana"/>
                          <w:sz w:val="11"/>
                        </w:rPr>
                      </w:pPr>
                      <w:r>
                        <w:rPr>
                          <w:rFonts w:ascii="Verdana"/>
                          <w:w w:val="90"/>
                          <w:sz w:val="11"/>
                        </w:rPr>
                        <w:t>Ratio</w:t>
                      </w:r>
                      <w:r>
                        <w:rPr>
                          <w:rFonts w:ascii="Verdana"/>
                          <w:spacing w:val="-2"/>
                          <w:w w:val="90"/>
                          <w:sz w:val="11"/>
                        </w:rPr>
                        <w:t> </w:t>
                      </w:r>
                      <w:r>
                        <w:rPr>
                          <w:rFonts w:ascii="Verdana"/>
                          <w:w w:val="90"/>
                          <w:sz w:val="11"/>
                        </w:rPr>
                        <w:t>of</w:t>
                      </w:r>
                      <w:r>
                        <w:rPr>
                          <w:rFonts w:ascii="Verdana"/>
                          <w:spacing w:val="-2"/>
                          <w:w w:val="90"/>
                          <w:sz w:val="11"/>
                        </w:rPr>
                        <w:t> </w:t>
                      </w:r>
                      <w:r>
                        <w:rPr>
                          <w:rFonts w:ascii="Verdana"/>
                          <w:w w:val="90"/>
                          <w:sz w:val="11"/>
                        </w:rPr>
                        <w:t>Inter</w:t>
                      </w:r>
                      <w:r>
                        <w:rPr>
                          <w:rFonts w:ascii="Verdana"/>
                          <w:spacing w:val="-2"/>
                          <w:w w:val="90"/>
                          <w:sz w:val="11"/>
                        </w:rPr>
                        <w:t> </w:t>
                      </w:r>
                      <w:r>
                        <w:rPr>
                          <w:rFonts w:ascii="Verdana"/>
                          <w:w w:val="90"/>
                          <w:sz w:val="11"/>
                        </w:rPr>
                        <w:t>SD</w:t>
                      </w:r>
                      <w:r>
                        <w:rPr>
                          <w:rFonts w:ascii="Verdana"/>
                          <w:spacing w:val="-2"/>
                          <w:w w:val="90"/>
                          <w:sz w:val="11"/>
                        </w:rPr>
                        <w:t> </w:t>
                      </w:r>
                      <w:r>
                        <w:rPr>
                          <w:rFonts w:ascii="Verdana"/>
                          <w:w w:val="90"/>
                          <w:sz w:val="11"/>
                        </w:rPr>
                        <w:t>/</w:t>
                      </w:r>
                      <w:r>
                        <w:rPr>
                          <w:rFonts w:ascii="Verdana"/>
                          <w:spacing w:val="-2"/>
                          <w:w w:val="90"/>
                          <w:sz w:val="11"/>
                        </w:rPr>
                        <w:t> </w:t>
                      </w:r>
                      <w:r>
                        <w:rPr>
                          <w:rFonts w:ascii="Verdana"/>
                          <w:w w:val="90"/>
                          <w:sz w:val="11"/>
                        </w:rPr>
                        <w:t>Intra</w:t>
                      </w:r>
                      <w:r>
                        <w:rPr>
                          <w:rFonts w:ascii="Verdana"/>
                          <w:spacing w:val="-1"/>
                          <w:w w:val="90"/>
                          <w:sz w:val="11"/>
                        </w:rPr>
                        <w:t> </w:t>
                      </w:r>
                      <w:r>
                        <w:rPr>
                          <w:rFonts w:ascii="Verdana"/>
                          <w:spacing w:val="-5"/>
                          <w:w w:val="90"/>
                          <w:sz w:val="11"/>
                        </w:rPr>
                        <w:t>SD</w:t>
                      </w:r>
                    </w:p>
                  </w:txbxContent>
                </v:textbox>
                <w10:wrap type="none"/>
              </v:shape>
            </w:pict>
          </mc:Fallback>
        </mc:AlternateContent>
      </w:r>
      <w:r>
        <w:rPr>
          <w:rFonts w:ascii="Verdana"/>
          <w:spacing w:val="-4"/>
          <w:sz w:val="11"/>
        </w:rPr>
        <w:t>2.50</w:t>
      </w:r>
    </w:p>
    <w:p>
      <w:pPr>
        <w:spacing w:line="104" w:lineRule="exact" w:before="0"/>
        <w:ind w:left="2364" w:right="0" w:firstLine="0"/>
        <w:jc w:val="left"/>
        <w:rPr>
          <w:rFonts w:ascii="Verdana"/>
          <w:sz w:val="11"/>
        </w:rPr>
      </w:pPr>
      <w:r>
        <w:rPr>
          <w:rFonts w:ascii="Verdana"/>
          <w:sz w:val="11"/>
        </w:rPr>
        <mc:AlternateContent>
          <mc:Choice Requires="wps">
            <w:drawing>
              <wp:anchor distT="0" distB="0" distL="0" distR="0" allowOverlap="1" layoutInCell="1" locked="0" behindDoc="0" simplePos="0" relativeHeight="15730688">
                <wp:simplePos x="0" y="0"/>
                <wp:positionH relativeFrom="page">
                  <wp:posOffset>2541647</wp:posOffset>
                </wp:positionH>
                <wp:positionV relativeFrom="paragraph">
                  <wp:posOffset>57002</wp:posOffset>
                </wp:positionV>
                <wp:extent cx="84455" cy="69723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84455" cy="697230"/>
                        </a:xfrm>
                        <a:prstGeom prst="rect">
                          <a:avLst/>
                        </a:prstGeom>
                      </wps:spPr>
                      <wps:txbx>
                        <w:txbxContent>
                          <w:p>
                            <w:pPr>
                              <w:spacing w:line="122" w:lineRule="exact" w:before="0"/>
                              <w:ind w:left="20" w:right="0" w:firstLine="0"/>
                              <w:jc w:val="left"/>
                              <w:rPr>
                                <w:rFonts w:ascii="Verdana"/>
                                <w:sz w:val="11"/>
                              </w:rPr>
                            </w:pPr>
                            <w:r>
                              <w:rPr>
                                <w:rFonts w:ascii="Verdana"/>
                                <w:w w:val="90"/>
                                <w:sz w:val="11"/>
                              </w:rPr>
                              <w:t>Inter-Method</w:t>
                            </w:r>
                            <w:r>
                              <w:rPr>
                                <w:rFonts w:ascii="Verdana"/>
                                <w:spacing w:val="-4"/>
                                <w:sz w:val="11"/>
                              </w:rPr>
                              <w:t> </w:t>
                            </w:r>
                            <w:r>
                              <w:rPr>
                                <w:rFonts w:ascii="Verdana"/>
                                <w:w w:val="90"/>
                                <w:sz w:val="11"/>
                              </w:rPr>
                              <w:t>SD</w:t>
                            </w:r>
                            <w:r>
                              <w:rPr>
                                <w:rFonts w:ascii="Verdana"/>
                                <w:spacing w:val="-3"/>
                                <w:sz w:val="11"/>
                              </w:rPr>
                              <w:t> </w:t>
                            </w:r>
                            <w:r>
                              <w:rPr>
                                <w:rFonts w:ascii="Verdana"/>
                                <w:spacing w:val="-5"/>
                                <w:w w:val="90"/>
                                <w:sz w:val="11"/>
                              </w:rPr>
                              <w:t>(%)</w:t>
                            </w:r>
                          </w:p>
                        </w:txbxContent>
                      </wps:txbx>
                      <wps:bodyPr wrap="square" lIns="0" tIns="0" rIns="0" bIns="0" rtlCol="0" vert="vert270">
                        <a:noAutofit/>
                      </wps:bodyPr>
                    </wps:wsp>
                  </a:graphicData>
                </a:graphic>
              </wp:anchor>
            </w:drawing>
          </mc:Choice>
          <mc:Fallback>
            <w:pict>
              <v:shape style="position:absolute;margin-left:200.129715pt;margin-top:4.488357pt;width:6.65pt;height:54.9pt;mso-position-horizontal-relative:page;mso-position-vertical-relative:paragraph;z-index:15730688" type="#_x0000_t202" id="docshape52" filled="false" stroked="false">
                <v:textbox inset="0,0,0,0" style="layout-flow:vertical;mso-layout-flow-alt:bottom-to-top">
                  <w:txbxContent>
                    <w:p>
                      <w:pPr>
                        <w:spacing w:line="122" w:lineRule="exact" w:before="0"/>
                        <w:ind w:left="20" w:right="0" w:firstLine="0"/>
                        <w:jc w:val="left"/>
                        <w:rPr>
                          <w:rFonts w:ascii="Verdana"/>
                          <w:sz w:val="11"/>
                        </w:rPr>
                      </w:pPr>
                      <w:r>
                        <w:rPr>
                          <w:rFonts w:ascii="Verdana"/>
                          <w:w w:val="90"/>
                          <w:sz w:val="11"/>
                        </w:rPr>
                        <w:t>Inter-Method</w:t>
                      </w:r>
                      <w:r>
                        <w:rPr>
                          <w:rFonts w:ascii="Verdana"/>
                          <w:spacing w:val="-4"/>
                          <w:sz w:val="11"/>
                        </w:rPr>
                        <w:t> </w:t>
                      </w:r>
                      <w:r>
                        <w:rPr>
                          <w:rFonts w:ascii="Verdana"/>
                          <w:w w:val="90"/>
                          <w:sz w:val="11"/>
                        </w:rPr>
                        <w:t>SD</w:t>
                      </w:r>
                      <w:r>
                        <w:rPr>
                          <w:rFonts w:ascii="Verdana"/>
                          <w:spacing w:val="-3"/>
                          <w:sz w:val="11"/>
                        </w:rPr>
                        <w:t> </w:t>
                      </w:r>
                      <w:r>
                        <w:rPr>
                          <w:rFonts w:ascii="Verdana"/>
                          <w:spacing w:val="-5"/>
                          <w:w w:val="90"/>
                          <w:sz w:val="11"/>
                        </w:rPr>
                        <w:t>(%)</w:t>
                      </w:r>
                    </w:p>
                  </w:txbxContent>
                </v:textbox>
                <w10:wrap type="none"/>
              </v:shape>
            </w:pict>
          </mc:Fallback>
        </mc:AlternateContent>
      </w:r>
      <w:r>
        <w:rPr>
          <w:rFonts w:ascii="Verdana"/>
          <w:spacing w:val="-10"/>
          <w:sz w:val="11"/>
        </w:rPr>
        <w:t>8</w:t>
      </w:r>
    </w:p>
    <w:p>
      <w:pPr>
        <w:spacing w:before="16"/>
        <w:ind w:left="6035" w:right="0" w:firstLine="0"/>
        <w:jc w:val="left"/>
        <w:rPr>
          <w:rFonts w:ascii="Verdana"/>
          <w:sz w:val="11"/>
        </w:rPr>
      </w:pPr>
      <w:r>
        <w:rPr>
          <w:rFonts w:ascii="Verdana"/>
          <w:spacing w:val="-4"/>
          <w:sz w:val="11"/>
        </w:rPr>
        <w:t>2.25</w:t>
      </w:r>
    </w:p>
    <w:p>
      <w:pPr>
        <w:tabs>
          <w:tab w:pos="6035" w:val="left" w:leader="none"/>
        </w:tabs>
        <w:spacing w:before="80"/>
        <w:ind w:left="2364" w:right="0" w:firstLine="0"/>
        <w:jc w:val="left"/>
        <w:rPr>
          <w:rFonts w:ascii="Verdana"/>
          <w:sz w:val="11"/>
        </w:rPr>
      </w:pPr>
      <w:r>
        <w:rPr>
          <w:rFonts w:ascii="Verdana"/>
          <w:spacing w:val="-10"/>
          <w:position w:val="1"/>
          <w:sz w:val="11"/>
        </w:rPr>
        <w:t>6</w:t>
      </w:r>
      <w:r>
        <w:rPr>
          <w:rFonts w:ascii="Verdana"/>
          <w:position w:val="1"/>
          <w:sz w:val="11"/>
        </w:rPr>
        <w:tab/>
      </w:r>
      <w:r>
        <w:rPr>
          <w:rFonts w:ascii="Verdana"/>
          <w:spacing w:val="-4"/>
          <w:sz w:val="11"/>
        </w:rPr>
        <w:t>2.00</w:t>
      </w:r>
    </w:p>
    <w:p>
      <w:pPr>
        <w:spacing w:after="0"/>
        <w:jc w:val="left"/>
        <w:rPr>
          <w:rFonts w:ascii="Verdana"/>
          <w:sz w:val="11"/>
        </w:rPr>
        <w:sectPr>
          <w:pgSz w:w="12240" w:h="15840"/>
          <w:pgMar w:header="1830" w:footer="0" w:top="2040" w:bottom="280" w:left="1800" w:right="1800"/>
        </w:sectPr>
      </w:pPr>
    </w:p>
    <w:p>
      <w:pPr>
        <w:pStyle w:val="BodyText"/>
        <w:spacing w:before="95"/>
        <w:rPr>
          <w:rFonts w:ascii="Verdana"/>
          <w:sz w:val="10"/>
        </w:rPr>
      </w:pPr>
    </w:p>
    <w:p>
      <w:pPr>
        <w:spacing w:before="0"/>
        <w:ind w:left="2364" w:right="0" w:firstLine="0"/>
        <w:jc w:val="left"/>
        <w:rPr>
          <w:rFonts w:ascii="Verdana"/>
          <w:sz w:val="11"/>
        </w:rPr>
      </w:pPr>
      <w:r>
        <w:rPr>
          <w:rFonts w:ascii="Verdana"/>
          <w:spacing w:val="-10"/>
          <w:sz w:val="11"/>
        </w:rPr>
        <w:t>4</w:t>
      </w:r>
    </w:p>
    <w:p>
      <w:pPr>
        <w:pStyle w:val="BodyText"/>
        <w:spacing w:before="106"/>
        <w:rPr>
          <w:rFonts w:ascii="Verdana"/>
          <w:sz w:val="10"/>
        </w:rPr>
      </w:pPr>
    </w:p>
    <w:p>
      <w:pPr>
        <w:spacing w:before="0"/>
        <w:ind w:left="2364" w:right="0" w:firstLine="0"/>
        <w:jc w:val="left"/>
        <w:rPr>
          <w:rFonts w:ascii="Verdana"/>
          <w:sz w:val="11"/>
        </w:rPr>
      </w:pPr>
      <w:r>
        <w:rPr>
          <w:rFonts w:ascii="Verdana"/>
          <w:spacing w:val="-10"/>
          <w:sz w:val="11"/>
        </w:rPr>
        <w:t>2</w:t>
      </w:r>
    </w:p>
    <w:p>
      <w:pPr>
        <w:pStyle w:val="BodyText"/>
        <w:spacing w:before="106"/>
        <w:rPr>
          <w:rFonts w:ascii="Verdana"/>
          <w:sz w:val="10"/>
        </w:rPr>
      </w:pPr>
    </w:p>
    <w:p>
      <w:pPr>
        <w:spacing w:line="123" w:lineRule="exact" w:before="0"/>
        <w:ind w:left="2364" w:right="0" w:firstLine="0"/>
        <w:jc w:val="left"/>
        <w:rPr>
          <w:rFonts w:ascii="Verdana"/>
          <w:sz w:val="11"/>
        </w:rPr>
      </w:pPr>
      <w:r>
        <w:rPr>
          <w:rFonts w:ascii="Verdana"/>
          <w:spacing w:val="-10"/>
          <w:sz w:val="11"/>
        </w:rPr>
        <w:t>0</w:t>
      </w:r>
    </w:p>
    <w:p>
      <w:pPr>
        <w:tabs>
          <w:tab w:pos="2818" w:val="left" w:leader="none"/>
          <w:tab w:pos="3215" w:val="left" w:leader="none"/>
          <w:tab w:pos="3611" w:val="left" w:leader="none"/>
          <w:tab w:pos="4008" w:val="left" w:leader="none"/>
          <w:tab w:pos="4405" w:val="left" w:leader="none"/>
          <w:tab w:pos="4802" w:val="left" w:leader="none"/>
          <w:tab w:pos="5199" w:val="left" w:leader="none"/>
          <w:tab w:pos="5596" w:val="left" w:leader="none"/>
        </w:tabs>
        <w:spacing w:line="123" w:lineRule="exact" w:before="0"/>
        <w:ind w:left="2421" w:right="0" w:firstLine="0"/>
        <w:jc w:val="left"/>
        <w:rPr>
          <w:rFonts w:ascii="Verdana"/>
          <w:sz w:val="11"/>
        </w:rPr>
      </w:pPr>
      <w:r>
        <w:rPr>
          <w:rFonts w:ascii="Verdana"/>
          <w:spacing w:val="-5"/>
          <w:sz w:val="11"/>
        </w:rPr>
        <w:t>0.0</w:t>
      </w:r>
      <w:r>
        <w:rPr>
          <w:rFonts w:ascii="Verdana"/>
          <w:sz w:val="11"/>
        </w:rPr>
        <w:tab/>
      </w:r>
      <w:r>
        <w:rPr>
          <w:rFonts w:ascii="Verdana"/>
          <w:spacing w:val="-5"/>
          <w:sz w:val="11"/>
        </w:rPr>
        <w:t>0.5</w:t>
      </w:r>
      <w:r>
        <w:rPr>
          <w:rFonts w:ascii="Verdana"/>
          <w:sz w:val="11"/>
        </w:rPr>
        <w:tab/>
      </w:r>
      <w:r>
        <w:rPr>
          <w:rFonts w:ascii="Verdana"/>
          <w:spacing w:val="-5"/>
          <w:sz w:val="11"/>
        </w:rPr>
        <w:t>1.0</w:t>
      </w:r>
      <w:r>
        <w:rPr>
          <w:rFonts w:ascii="Verdana"/>
          <w:sz w:val="11"/>
        </w:rPr>
        <w:tab/>
      </w:r>
      <w:r>
        <w:rPr>
          <w:rFonts w:ascii="Verdana"/>
          <w:spacing w:val="-5"/>
          <w:sz w:val="11"/>
        </w:rPr>
        <w:t>1.5</w:t>
      </w:r>
      <w:r>
        <w:rPr>
          <w:rFonts w:ascii="Verdana"/>
          <w:sz w:val="11"/>
        </w:rPr>
        <w:tab/>
      </w:r>
      <w:r>
        <w:rPr>
          <w:rFonts w:ascii="Verdana"/>
          <w:spacing w:val="-5"/>
          <w:sz w:val="11"/>
        </w:rPr>
        <w:t>2.0</w:t>
      </w:r>
      <w:r>
        <w:rPr>
          <w:rFonts w:ascii="Verdana"/>
          <w:sz w:val="11"/>
        </w:rPr>
        <w:tab/>
      </w:r>
      <w:r>
        <w:rPr>
          <w:rFonts w:ascii="Verdana"/>
          <w:spacing w:val="-5"/>
          <w:sz w:val="11"/>
        </w:rPr>
        <w:t>2.5</w:t>
      </w:r>
      <w:r>
        <w:rPr>
          <w:rFonts w:ascii="Verdana"/>
          <w:sz w:val="11"/>
        </w:rPr>
        <w:tab/>
      </w:r>
      <w:r>
        <w:rPr>
          <w:rFonts w:ascii="Verdana"/>
          <w:spacing w:val="-5"/>
          <w:sz w:val="11"/>
        </w:rPr>
        <w:t>3.0</w:t>
      </w:r>
      <w:r>
        <w:rPr>
          <w:rFonts w:ascii="Verdana"/>
          <w:sz w:val="11"/>
        </w:rPr>
        <w:tab/>
      </w:r>
      <w:r>
        <w:rPr>
          <w:rFonts w:ascii="Verdana"/>
          <w:spacing w:val="-5"/>
          <w:sz w:val="11"/>
        </w:rPr>
        <w:t>3.5</w:t>
      </w:r>
      <w:r>
        <w:rPr>
          <w:rFonts w:ascii="Verdana"/>
          <w:sz w:val="11"/>
        </w:rPr>
        <w:tab/>
      </w:r>
      <w:r>
        <w:rPr>
          <w:rFonts w:ascii="Verdana"/>
          <w:spacing w:val="-9"/>
          <w:sz w:val="11"/>
        </w:rPr>
        <w:t>4.0</w:t>
      </w:r>
    </w:p>
    <w:p>
      <w:pPr>
        <w:spacing w:before="9"/>
        <w:ind w:left="3559" w:right="0" w:firstLine="0"/>
        <w:jc w:val="left"/>
        <w:rPr>
          <w:rFonts w:ascii="Verdana"/>
          <w:sz w:val="11"/>
        </w:rPr>
      </w:pPr>
      <w:r>
        <w:rPr>
          <w:rFonts w:ascii="Verdana"/>
          <w:w w:val="90"/>
          <w:sz w:val="11"/>
        </w:rPr>
        <w:t>Intra-Method</w:t>
      </w:r>
      <w:r>
        <w:rPr>
          <w:rFonts w:ascii="Verdana"/>
          <w:spacing w:val="2"/>
          <w:sz w:val="11"/>
        </w:rPr>
        <w:t> </w:t>
      </w:r>
      <w:r>
        <w:rPr>
          <w:rFonts w:ascii="Verdana"/>
          <w:w w:val="90"/>
          <w:sz w:val="11"/>
        </w:rPr>
        <w:t>SD</w:t>
      </w:r>
      <w:r>
        <w:rPr>
          <w:rFonts w:ascii="Verdana"/>
          <w:spacing w:val="2"/>
          <w:sz w:val="11"/>
        </w:rPr>
        <w:t> </w:t>
      </w:r>
      <w:r>
        <w:rPr>
          <w:rFonts w:ascii="Verdana"/>
          <w:spacing w:val="-5"/>
          <w:w w:val="90"/>
          <w:sz w:val="11"/>
        </w:rPr>
        <w:t>(%)</w:t>
      </w:r>
    </w:p>
    <w:p>
      <w:pPr>
        <w:spacing w:before="90"/>
        <w:ind w:left="233" w:right="0" w:firstLine="0"/>
        <w:jc w:val="left"/>
        <w:rPr>
          <w:rFonts w:ascii="Verdana"/>
          <w:sz w:val="11"/>
        </w:rPr>
      </w:pPr>
      <w:r>
        <w:rPr/>
        <w:br w:type="column"/>
      </w:r>
      <w:r>
        <w:rPr>
          <w:rFonts w:ascii="Verdana"/>
          <w:spacing w:val="-4"/>
          <w:sz w:val="11"/>
        </w:rPr>
        <w:t>1.75</w:t>
      </w:r>
    </w:p>
    <w:p>
      <w:pPr>
        <w:spacing w:before="90"/>
        <w:ind w:left="233" w:right="0" w:firstLine="0"/>
        <w:jc w:val="left"/>
        <w:rPr>
          <w:rFonts w:ascii="Verdana"/>
          <w:sz w:val="11"/>
        </w:rPr>
      </w:pPr>
      <w:r>
        <w:rPr>
          <w:rFonts w:ascii="Verdana"/>
          <w:spacing w:val="-4"/>
          <w:sz w:val="11"/>
        </w:rPr>
        <w:t>1.50</w:t>
      </w:r>
    </w:p>
    <w:p>
      <w:pPr>
        <w:spacing w:before="89"/>
        <w:ind w:left="233" w:right="0" w:firstLine="0"/>
        <w:jc w:val="left"/>
        <w:rPr>
          <w:rFonts w:ascii="Verdana"/>
          <w:sz w:val="11"/>
        </w:rPr>
      </w:pPr>
      <w:r>
        <w:rPr>
          <w:rFonts w:ascii="Verdana"/>
          <w:spacing w:val="-4"/>
          <w:sz w:val="11"/>
        </w:rPr>
        <w:t>1.25</w:t>
      </w:r>
    </w:p>
    <w:p>
      <w:pPr>
        <w:spacing w:before="90"/>
        <w:ind w:left="233" w:right="0" w:firstLine="0"/>
        <w:jc w:val="left"/>
        <w:rPr>
          <w:rFonts w:ascii="Verdana"/>
          <w:sz w:val="11"/>
        </w:rPr>
      </w:pPr>
      <w:r>
        <w:rPr>
          <w:rFonts w:ascii="Verdana"/>
          <w:spacing w:val="-4"/>
          <w:sz w:val="11"/>
        </w:rPr>
        <w:t>1.00</w:t>
      </w:r>
    </w:p>
    <w:p>
      <w:pPr>
        <w:spacing w:after="0"/>
        <w:jc w:val="left"/>
        <w:rPr>
          <w:rFonts w:ascii="Verdana"/>
          <w:sz w:val="11"/>
        </w:rPr>
        <w:sectPr>
          <w:type w:val="continuous"/>
          <w:pgSz w:w="12240" w:h="15840"/>
          <w:pgMar w:header="1830" w:footer="0" w:top="1820" w:bottom="280" w:left="1800" w:right="1800"/>
          <w:cols w:num="2" w:equalWidth="0">
            <w:col w:w="5763" w:space="40"/>
            <w:col w:w="2837"/>
          </w:cols>
        </w:sectPr>
      </w:pPr>
    </w:p>
    <w:p>
      <w:pPr>
        <w:pStyle w:val="BodyText"/>
        <w:spacing w:before="154"/>
        <w:rPr>
          <w:rFonts w:ascii="Verdana"/>
          <w:sz w:val="18"/>
        </w:rPr>
      </w:pPr>
    </w:p>
    <w:p>
      <w:pPr>
        <w:spacing w:line="256" w:lineRule="auto" w:before="0"/>
        <w:ind w:left="895" w:right="827" w:firstLine="0"/>
        <w:jc w:val="both"/>
        <w:rPr>
          <w:sz w:val="18"/>
        </w:rPr>
      </w:pPr>
      <w:r>
        <w:rPr>
          <w:b/>
          <w:sz w:val="18"/>
        </w:rPr>
        <w:t>Fig.</w:t>
      </w:r>
      <w:r>
        <w:rPr>
          <w:b/>
          <w:spacing w:val="-12"/>
          <w:sz w:val="18"/>
        </w:rPr>
        <w:t> </w:t>
      </w:r>
      <w:r>
        <w:rPr>
          <w:b/>
          <w:sz w:val="18"/>
        </w:rPr>
        <w:t>1. </w:t>
      </w:r>
      <w:bookmarkStart w:name="_bookmark0" w:id="2"/>
      <w:bookmarkEnd w:id="2"/>
      <w:r>
        <w:rPr>
          <w:b/>
          <w:spacing w:val="-17"/>
          <w:sz w:val="18"/>
        </w:rPr>
      </w:r>
      <w:r>
        <w:rPr>
          <w:sz w:val="18"/>
        </w:rPr>
        <w:t>Benchmarking suitability of popular datasets measured as the ratio of inter- versus intra-method standard deviation (SD). The dashed line denotes a ratio of 1.</w:t>
      </w:r>
    </w:p>
    <w:p>
      <w:pPr>
        <w:pStyle w:val="BodyText"/>
        <w:rPr>
          <w:sz w:val="18"/>
        </w:rPr>
      </w:pPr>
    </w:p>
    <w:p>
      <w:pPr>
        <w:pStyle w:val="BodyText"/>
        <w:spacing w:before="56"/>
        <w:rPr>
          <w:sz w:val="18"/>
        </w:rPr>
      </w:pPr>
    </w:p>
    <w:p>
      <w:pPr>
        <w:pStyle w:val="BodyText"/>
        <w:spacing w:line="252" w:lineRule="auto"/>
        <w:ind w:left="895" w:right="824"/>
        <w:jc w:val="both"/>
      </w:pPr>
      <w:r>
        <w:rPr/>
        <w:t>benchmarking dataset should enable measuring consistent signals of method- ological</w:t>
      </w:r>
      <w:r>
        <w:rPr>
          <w:spacing w:val="-8"/>
        </w:rPr>
        <w:t> </w:t>
      </w:r>
      <w:r>
        <w:rPr/>
        <w:t>differences,</w:t>
      </w:r>
      <w:r>
        <w:rPr>
          <w:spacing w:val="-8"/>
        </w:rPr>
        <w:t> </w:t>
      </w:r>
      <w:r>
        <w:rPr/>
        <w:t>we</w:t>
      </w:r>
      <w:r>
        <w:rPr>
          <w:spacing w:val="-8"/>
        </w:rPr>
        <w:t> </w:t>
      </w:r>
      <w:r>
        <w:rPr/>
        <w:t>derive</w:t>
      </w:r>
      <w:r>
        <w:rPr>
          <w:spacing w:val="-8"/>
        </w:rPr>
        <w:t> </w:t>
      </w:r>
      <w:r>
        <w:rPr/>
        <w:t>two</w:t>
      </w:r>
      <w:r>
        <w:rPr>
          <w:spacing w:val="-8"/>
        </w:rPr>
        <w:t> </w:t>
      </w:r>
      <w:r>
        <w:rPr/>
        <w:t>requirements</w:t>
      </w:r>
      <w:r>
        <w:rPr>
          <w:spacing w:val="-8"/>
        </w:rPr>
        <w:t> </w:t>
      </w:r>
      <w:r>
        <w:rPr/>
        <w:t>for</w:t>
      </w:r>
      <w:r>
        <w:rPr>
          <w:spacing w:val="-8"/>
        </w:rPr>
        <w:t> </w:t>
      </w:r>
      <w:r>
        <w:rPr/>
        <w:t>suitability:</w:t>
      </w:r>
      <w:r>
        <w:rPr>
          <w:spacing w:val="-8"/>
        </w:rPr>
        <w:t> </w:t>
      </w:r>
      <w:r>
        <w:rPr/>
        <w:t>1)</w:t>
      </w:r>
      <w:r>
        <w:rPr>
          <w:spacing w:val="-8"/>
        </w:rPr>
        <w:t> </w:t>
      </w:r>
      <w:r>
        <w:rPr/>
        <w:t>low</w:t>
      </w:r>
      <w:r>
        <w:rPr>
          <w:spacing w:val="-8"/>
        </w:rPr>
        <w:t> </w:t>
      </w:r>
      <w:r>
        <w:rPr/>
        <w:t>standard deviation</w:t>
      </w:r>
      <w:r>
        <w:rPr>
          <w:spacing w:val="-11"/>
        </w:rPr>
        <w:t> </w:t>
      </w:r>
      <w:r>
        <w:rPr/>
        <w:t>(SD)</w:t>
      </w:r>
      <w:r>
        <w:rPr>
          <w:spacing w:val="-11"/>
        </w:rPr>
        <w:t> </w:t>
      </w:r>
      <w:r>
        <w:rPr/>
        <w:t>of</w:t>
      </w:r>
      <w:r>
        <w:rPr>
          <w:spacing w:val="-11"/>
        </w:rPr>
        <w:t> </w:t>
      </w:r>
      <w:r>
        <w:rPr/>
        <w:t>DSC</w:t>
      </w:r>
      <w:r>
        <w:rPr>
          <w:spacing w:val="-11"/>
        </w:rPr>
        <w:t> </w:t>
      </w:r>
      <w:r>
        <w:rPr/>
        <w:t>Scores</w:t>
      </w:r>
      <w:r>
        <w:rPr>
          <w:spacing w:val="-11"/>
        </w:rPr>
        <w:t> </w:t>
      </w:r>
      <w:r>
        <w:rPr/>
        <w:t>from</w:t>
      </w:r>
      <w:r>
        <w:rPr>
          <w:spacing w:val="-11"/>
        </w:rPr>
        <w:t> </w:t>
      </w:r>
      <w:r>
        <w:rPr/>
        <w:t>the</w:t>
      </w:r>
      <w:r>
        <w:rPr>
          <w:spacing w:val="-11"/>
        </w:rPr>
        <w:t> </w:t>
      </w:r>
      <w:r>
        <w:rPr/>
        <w:t>same</w:t>
      </w:r>
      <w:r>
        <w:rPr>
          <w:spacing w:val="-11"/>
        </w:rPr>
        <w:t> </w:t>
      </w:r>
      <w:r>
        <w:rPr/>
        <w:t>method</w:t>
      </w:r>
      <w:r>
        <w:rPr>
          <w:spacing w:val="-11"/>
        </w:rPr>
        <w:t> </w:t>
      </w:r>
      <w:r>
        <w:rPr/>
        <w:t>across</w:t>
      </w:r>
      <w:r>
        <w:rPr>
          <w:spacing w:val="-11"/>
        </w:rPr>
        <w:t> </w:t>
      </w:r>
      <w:r>
        <w:rPr/>
        <w:t>the</w:t>
      </w:r>
      <w:r>
        <w:rPr>
          <w:spacing w:val="-11"/>
        </w:rPr>
        <w:t> </w:t>
      </w:r>
      <w:r>
        <w:rPr/>
        <w:t>five</w:t>
      </w:r>
      <w:r>
        <w:rPr>
          <w:spacing w:val="-11"/>
        </w:rPr>
        <w:t> </w:t>
      </w:r>
      <w:r>
        <w:rPr/>
        <w:t>folds</w:t>
      </w:r>
      <w:r>
        <w:rPr>
          <w:spacing w:val="-11"/>
        </w:rPr>
        <w:t> </w:t>
      </w:r>
      <w:r>
        <w:rPr/>
        <w:t>(intra- method</w:t>
      </w:r>
      <w:r>
        <w:rPr>
          <w:spacing w:val="-6"/>
        </w:rPr>
        <w:t> </w:t>
      </w:r>
      <w:r>
        <w:rPr/>
        <w:t>SD)</w:t>
      </w:r>
      <w:r>
        <w:rPr>
          <w:spacing w:val="-6"/>
        </w:rPr>
        <w:t> </w:t>
      </w:r>
      <w:r>
        <w:rPr/>
        <w:t>indicating</w:t>
      </w:r>
      <w:r>
        <w:rPr>
          <w:spacing w:val="-6"/>
        </w:rPr>
        <w:t> </w:t>
      </w:r>
      <w:r>
        <w:rPr/>
        <w:t>statistical</w:t>
      </w:r>
      <w:r>
        <w:rPr>
          <w:spacing w:val="-6"/>
        </w:rPr>
        <w:t> </w:t>
      </w:r>
      <w:r>
        <w:rPr/>
        <w:t>stability</w:t>
      </w:r>
      <w:r>
        <w:rPr>
          <w:spacing w:val="-6"/>
        </w:rPr>
        <w:t> </w:t>
      </w:r>
      <w:r>
        <w:rPr/>
        <w:t>and</w:t>
      </w:r>
      <w:r>
        <w:rPr>
          <w:spacing w:val="-6"/>
        </w:rPr>
        <w:t> </w:t>
      </w:r>
      <w:r>
        <w:rPr/>
        <w:t>a</w:t>
      </w:r>
      <w:r>
        <w:rPr>
          <w:spacing w:val="-6"/>
        </w:rPr>
        <w:t> </w:t>
      </w:r>
      <w:r>
        <w:rPr/>
        <w:t>high</w:t>
      </w:r>
      <w:r>
        <w:rPr>
          <w:spacing w:val="-6"/>
        </w:rPr>
        <w:t> </w:t>
      </w:r>
      <w:r>
        <w:rPr/>
        <w:t>signal-to-noise</w:t>
      </w:r>
      <w:r>
        <w:rPr>
          <w:spacing w:val="-6"/>
        </w:rPr>
        <w:t> </w:t>
      </w:r>
      <w:r>
        <w:rPr/>
        <w:t>ratio.</w:t>
      </w:r>
      <w:r>
        <w:rPr>
          <w:spacing w:val="-6"/>
        </w:rPr>
        <w:t> </w:t>
      </w:r>
      <w:r>
        <w:rPr/>
        <w:t>And 2),</w:t>
      </w:r>
      <w:r>
        <w:rPr>
          <w:spacing w:val="-4"/>
        </w:rPr>
        <w:t> </w:t>
      </w:r>
      <w:r>
        <w:rPr/>
        <w:t>high</w:t>
      </w:r>
      <w:r>
        <w:rPr>
          <w:spacing w:val="-3"/>
        </w:rPr>
        <w:t> </w:t>
      </w:r>
      <w:r>
        <w:rPr/>
        <w:t>SD</w:t>
      </w:r>
      <w:r>
        <w:rPr>
          <w:spacing w:val="-4"/>
        </w:rPr>
        <w:t> </w:t>
      </w:r>
      <w:r>
        <w:rPr/>
        <w:t>across</w:t>
      </w:r>
      <w:r>
        <w:rPr>
          <w:spacing w:val="-3"/>
        </w:rPr>
        <w:t> </w:t>
      </w:r>
      <w:r>
        <w:rPr/>
        <w:t>different</w:t>
      </w:r>
      <w:r>
        <w:rPr>
          <w:spacing w:val="-4"/>
        </w:rPr>
        <w:t> </w:t>
      </w:r>
      <w:r>
        <w:rPr/>
        <w:t>methods</w:t>
      </w:r>
      <w:r>
        <w:rPr>
          <w:spacing w:val="-3"/>
        </w:rPr>
        <w:t> </w:t>
      </w:r>
      <w:r>
        <w:rPr/>
        <w:t>(inter-method</w:t>
      </w:r>
      <w:r>
        <w:rPr>
          <w:spacing w:val="-3"/>
        </w:rPr>
        <w:t> </w:t>
      </w:r>
      <w:r>
        <w:rPr/>
        <w:t>SD)</w:t>
      </w:r>
      <w:r>
        <w:rPr>
          <w:spacing w:val="-4"/>
        </w:rPr>
        <w:t> </w:t>
      </w:r>
      <w:r>
        <w:rPr/>
        <w:t>indicating</w:t>
      </w:r>
      <w:r>
        <w:rPr>
          <w:spacing w:val="-3"/>
        </w:rPr>
        <w:t> </w:t>
      </w:r>
      <w:r>
        <w:rPr/>
        <w:t>meaningful </w:t>
      </w:r>
      <w:r>
        <w:rPr>
          <w:spacing w:val="-2"/>
        </w:rPr>
        <w:t>signals</w:t>
      </w:r>
      <w:r>
        <w:rPr>
          <w:spacing w:val="-5"/>
        </w:rPr>
        <w:t> </w:t>
      </w:r>
      <w:r>
        <w:rPr>
          <w:spacing w:val="-2"/>
        </w:rPr>
        <w:t>of</w:t>
      </w:r>
      <w:r>
        <w:rPr>
          <w:spacing w:val="-5"/>
        </w:rPr>
        <w:t> </w:t>
      </w:r>
      <w:r>
        <w:rPr>
          <w:spacing w:val="-2"/>
        </w:rPr>
        <w:t>methodological</w:t>
      </w:r>
      <w:r>
        <w:rPr>
          <w:spacing w:val="-5"/>
        </w:rPr>
        <w:t> </w:t>
      </w:r>
      <w:r>
        <w:rPr>
          <w:spacing w:val="-2"/>
        </w:rPr>
        <w:t>differences,</w:t>
      </w:r>
      <w:r>
        <w:rPr>
          <w:spacing w:val="-5"/>
        </w:rPr>
        <w:t> </w:t>
      </w:r>
      <w:r>
        <w:rPr>
          <w:spacing w:val="-2"/>
        </w:rPr>
        <w:t>i.e.</w:t>
      </w:r>
      <w:r>
        <w:rPr>
          <w:spacing w:val="-5"/>
        </w:rPr>
        <w:t> </w:t>
      </w:r>
      <w:r>
        <w:rPr>
          <w:spacing w:val="-2"/>
        </w:rPr>
        <w:t>performance</w:t>
      </w:r>
      <w:r>
        <w:rPr>
          <w:spacing w:val="-5"/>
        </w:rPr>
        <w:t> </w:t>
      </w:r>
      <w:r>
        <w:rPr>
          <w:spacing w:val="-2"/>
        </w:rPr>
        <w:t>does</w:t>
      </w:r>
      <w:r>
        <w:rPr>
          <w:spacing w:val="-5"/>
        </w:rPr>
        <w:t> </w:t>
      </w:r>
      <w:r>
        <w:rPr>
          <w:spacing w:val="-2"/>
        </w:rPr>
        <w:t>not</w:t>
      </w:r>
      <w:r>
        <w:rPr>
          <w:spacing w:val="-5"/>
        </w:rPr>
        <w:t> </w:t>
      </w:r>
      <w:r>
        <w:rPr>
          <w:spacing w:val="-2"/>
        </w:rPr>
        <w:t>saturate</w:t>
      </w:r>
      <w:r>
        <w:rPr>
          <w:spacing w:val="-5"/>
        </w:rPr>
        <w:t> </w:t>
      </w:r>
      <w:r>
        <w:rPr>
          <w:spacing w:val="-2"/>
        </w:rPr>
        <w:t>too</w:t>
      </w:r>
      <w:r>
        <w:rPr>
          <w:spacing w:val="-5"/>
        </w:rPr>
        <w:t> </w:t>
      </w:r>
      <w:r>
        <w:rPr>
          <w:spacing w:val="-2"/>
        </w:rPr>
        <w:t>fast </w:t>
      </w:r>
      <w:r>
        <w:rPr/>
        <w:t>on the respective task. Our final suitability score is the ratio of inter-method versus intra-method SD.</w:t>
      </w:r>
    </w:p>
    <w:p>
      <w:pPr>
        <w:pStyle w:val="BodyText"/>
        <w:spacing w:before="16"/>
      </w:pPr>
    </w:p>
    <w:p>
      <w:pPr>
        <w:pStyle w:val="BodyText"/>
        <w:spacing w:line="252" w:lineRule="auto"/>
        <w:ind w:left="895" w:right="824"/>
        <w:jc w:val="both"/>
      </w:pPr>
      <w:r>
        <w:rPr/>
        <w:t>Following R4, we report results using 5-fold cross-validation, employing splits </w:t>
      </w:r>
      <w:r>
        <w:rPr>
          <w:spacing w:val="-2"/>
        </w:rPr>
        <w:t>generated by</w:t>
      </w:r>
      <w:r>
        <w:rPr>
          <w:spacing w:val="-3"/>
        </w:rPr>
        <w:t> </w:t>
      </w:r>
      <w:r>
        <w:rPr>
          <w:spacing w:val="-2"/>
        </w:rPr>
        <w:t>nnU-Net</w:t>
      </w:r>
      <w:r>
        <w:rPr>
          <w:spacing w:val="-3"/>
        </w:rPr>
        <w:t> </w:t>
      </w:r>
      <w:r>
        <w:rPr>
          <w:spacing w:val="-2"/>
        </w:rPr>
        <w:t>and</w:t>
      </w:r>
      <w:r>
        <w:rPr>
          <w:spacing w:val="-3"/>
        </w:rPr>
        <w:t> </w:t>
      </w:r>
      <w:r>
        <w:rPr>
          <w:spacing w:val="-2"/>
        </w:rPr>
        <w:t>applying</w:t>
      </w:r>
      <w:r>
        <w:rPr>
          <w:spacing w:val="-3"/>
        </w:rPr>
        <w:t> </w:t>
      </w:r>
      <w:r>
        <w:rPr>
          <w:spacing w:val="-2"/>
        </w:rPr>
        <w:t>these</w:t>
      </w:r>
      <w:r>
        <w:rPr>
          <w:spacing w:val="-3"/>
        </w:rPr>
        <w:t> </w:t>
      </w:r>
      <w:r>
        <w:rPr>
          <w:spacing w:val="-2"/>
        </w:rPr>
        <w:t>consistently</w:t>
      </w:r>
      <w:r>
        <w:rPr>
          <w:spacing w:val="-3"/>
        </w:rPr>
        <w:t> </w:t>
      </w:r>
      <w:r>
        <w:rPr>
          <w:spacing w:val="-2"/>
        </w:rPr>
        <w:t>across all</w:t>
      </w:r>
      <w:r>
        <w:rPr>
          <w:spacing w:val="-3"/>
        </w:rPr>
        <w:t> </w:t>
      </w:r>
      <w:r>
        <w:rPr>
          <w:spacing w:val="-2"/>
        </w:rPr>
        <w:t>methods.</w:t>
      </w:r>
      <w:r>
        <w:rPr>
          <w:spacing w:val="-3"/>
        </w:rPr>
        <w:t> </w:t>
      </w:r>
      <w:r>
        <w:rPr>
          <w:spacing w:val="-2"/>
        </w:rPr>
        <w:t>Since </w:t>
      </w:r>
      <w:r>
        <w:rPr/>
        <w:t>we do not develop new methods in this study, we refrain from distinguishing between development versus test dataset pools. We report results with the av- erage Dice Similarity Coefficients (DSC) being our primary metric, and the Normalized Surface Dice (NSD) as our secondary metric. For both metrics, results are averaged over all classes of each dataset as well as over the five</w:t>
      </w:r>
      <w:r>
        <w:rPr>
          <w:spacing w:val="40"/>
        </w:rPr>
        <w:t> </w:t>
      </w:r>
      <w:r>
        <w:rPr>
          <w:spacing w:val="-4"/>
        </w:rPr>
        <w:t>folds to assess generalist segmentation capabilities without delving into problem- </w:t>
      </w:r>
      <w:r>
        <w:rPr/>
        <w:t>specific metric nuances. For datasets featuring hierarchical evaluation regions (BraTS2021,</w:t>
      </w:r>
      <w:r>
        <w:rPr>
          <w:spacing w:val="-2"/>
        </w:rPr>
        <w:t> </w:t>
      </w:r>
      <w:r>
        <w:rPr/>
        <w:t>KiTS2023),</w:t>
      </w:r>
      <w:r>
        <w:rPr>
          <w:spacing w:val="-2"/>
        </w:rPr>
        <w:t> </w:t>
      </w:r>
      <w:r>
        <w:rPr/>
        <w:t>we</w:t>
      </w:r>
      <w:r>
        <w:rPr>
          <w:spacing w:val="-2"/>
        </w:rPr>
        <w:t> </w:t>
      </w:r>
      <w:r>
        <w:rPr/>
        <w:t>calculate</w:t>
      </w:r>
      <w:r>
        <w:rPr>
          <w:spacing w:val="-2"/>
        </w:rPr>
        <w:t> </w:t>
      </w:r>
      <w:r>
        <w:rPr/>
        <w:t>metrics</w:t>
      </w:r>
      <w:r>
        <w:rPr>
          <w:spacing w:val="-2"/>
        </w:rPr>
        <w:t> </w:t>
      </w:r>
      <w:r>
        <w:rPr/>
        <w:t>for</w:t>
      </w:r>
      <w:r>
        <w:rPr>
          <w:spacing w:val="-3"/>
        </w:rPr>
        <w:t> </w:t>
      </w:r>
      <w:r>
        <w:rPr/>
        <w:t>these</w:t>
      </w:r>
      <w:r>
        <w:rPr>
          <w:spacing w:val="-2"/>
        </w:rPr>
        <w:t> </w:t>
      </w:r>
      <w:r>
        <w:rPr/>
        <w:t>regions</w:t>
      </w:r>
      <w:r>
        <w:rPr>
          <w:spacing w:val="-2"/>
        </w:rPr>
        <w:t> </w:t>
      </w:r>
      <w:r>
        <w:rPr/>
        <w:t>rather</w:t>
      </w:r>
      <w:r>
        <w:rPr>
          <w:spacing w:val="-2"/>
        </w:rPr>
        <w:t> </w:t>
      </w:r>
      <w:r>
        <w:rPr/>
        <w:t>than</w:t>
      </w:r>
      <w:r>
        <w:rPr>
          <w:spacing w:val="-2"/>
        </w:rPr>
        <w:t> </w:t>
      </w:r>
      <w:r>
        <w:rPr/>
        <w:t>the non-overlapping classes.</w:t>
      </w:r>
    </w:p>
    <w:p>
      <w:pPr>
        <w:pStyle w:val="BodyText"/>
        <w:spacing w:before="150"/>
      </w:pPr>
    </w:p>
    <w:p>
      <w:pPr>
        <w:pStyle w:val="Heading1"/>
        <w:numPr>
          <w:ilvl w:val="0"/>
          <w:numId w:val="1"/>
        </w:numPr>
        <w:tabs>
          <w:tab w:pos="1298" w:val="left" w:leader="none"/>
        </w:tabs>
        <w:spacing w:line="240" w:lineRule="auto" w:before="1" w:after="0"/>
        <w:ind w:left="1298" w:right="0" w:hanging="403"/>
        <w:jc w:val="left"/>
      </w:pPr>
      <w:bookmarkStart w:name="_bookmark1" w:id="3"/>
      <w:bookmarkEnd w:id="3"/>
      <w:r>
        <w:rPr>
          <w:b w:val="0"/>
        </w:rPr>
      </w:r>
      <w:r>
        <w:rPr>
          <w:spacing w:val="-6"/>
        </w:rPr>
        <w:t>Results</w:t>
      </w:r>
      <w:r>
        <w:rPr>
          <w:spacing w:val="5"/>
        </w:rPr>
        <w:t> </w:t>
      </w:r>
      <w:r>
        <w:rPr>
          <w:spacing w:val="-6"/>
        </w:rPr>
        <w:t>and</w:t>
      </w:r>
      <w:r>
        <w:rPr>
          <w:spacing w:val="6"/>
        </w:rPr>
        <w:t> </w:t>
      </w:r>
      <w:r>
        <w:rPr>
          <w:spacing w:val="-6"/>
        </w:rPr>
        <w:t>Discussion</w:t>
      </w:r>
    </w:p>
    <w:p>
      <w:pPr>
        <w:pStyle w:val="BodyText"/>
        <w:spacing w:line="252" w:lineRule="auto" w:before="253"/>
        <w:ind w:left="895" w:right="825"/>
        <w:jc w:val="both"/>
      </w:pPr>
      <w:r>
        <w:rPr>
          <w:b/>
        </w:rPr>
        <w:t>KiTS, AMOS, and ACDC are the most suitable datasets for bench- </w:t>
      </w:r>
      <w:r>
        <w:rPr>
          <w:b/>
          <w:spacing w:val="-4"/>
        </w:rPr>
        <w:t>marking 3D segmentation methods.</w:t>
      </w:r>
      <w:r>
        <w:rPr>
          <w:b/>
          <w:spacing w:val="-8"/>
        </w:rPr>
        <w:t> </w:t>
      </w:r>
      <w:r>
        <w:rPr>
          <w:spacing w:val="-4"/>
        </w:rPr>
        <w:t>Fig.</w:t>
      </w:r>
      <w:r>
        <w:rPr>
          <w:spacing w:val="-6"/>
        </w:rPr>
        <w:t> </w:t>
      </w:r>
      <w:hyperlink w:history="true" w:anchor="_bookmark0">
        <w:r>
          <w:rPr>
            <w:spacing w:val="-4"/>
          </w:rPr>
          <w:t>1</w:t>
        </w:r>
      </w:hyperlink>
      <w:r>
        <w:rPr>
          <w:spacing w:val="-6"/>
        </w:rPr>
        <w:t> </w:t>
      </w:r>
      <w:r>
        <w:rPr>
          <w:spacing w:val="-4"/>
        </w:rPr>
        <w:t>shows</w:t>
      </w:r>
      <w:r>
        <w:rPr>
          <w:spacing w:val="-6"/>
        </w:rPr>
        <w:t> </w:t>
      </w:r>
      <w:r>
        <w:rPr>
          <w:spacing w:val="-4"/>
        </w:rPr>
        <w:t>the</w:t>
      </w:r>
      <w:r>
        <w:rPr>
          <w:spacing w:val="-6"/>
        </w:rPr>
        <w:t> </w:t>
      </w:r>
      <w:r>
        <w:rPr>
          <w:spacing w:val="-4"/>
        </w:rPr>
        <w:t>outcome</w:t>
      </w:r>
      <w:r>
        <w:rPr>
          <w:spacing w:val="-6"/>
        </w:rPr>
        <w:t> </w:t>
      </w:r>
      <w:r>
        <w:rPr>
          <w:spacing w:val="-4"/>
        </w:rPr>
        <w:t>of</w:t>
      </w:r>
      <w:r>
        <w:rPr>
          <w:spacing w:val="-6"/>
        </w:rPr>
        <w:t> </w:t>
      </w:r>
      <w:r>
        <w:rPr>
          <w:spacing w:val="-4"/>
        </w:rPr>
        <w:t>the</w:t>
      </w:r>
      <w:r>
        <w:rPr>
          <w:spacing w:val="-6"/>
        </w:rPr>
        <w:t> </w:t>
      </w:r>
      <w:r>
        <w:rPr>
          <w:spacing w:val="-4"/>
        </w:rPr>
        <w:t>dataset </w:t>
      </w:r>
      <w:r>
        <w:rPr>
          <w:spacing w:val="-2"/>
        </w:rPr>
        <w:t>analysis</w:t>
      </w:r>
      <w:r>
        <w:rPr>
          <w:spacing w:val="-8"/>
        </w:rPr>
        <w:t> </w:t>
      </w:r>
      <w:r>
        <w:rPr>
          <w:spacing w:val="-2"/>
        </w:rPr>
        <w:t>based</w:t>
      </w:r>
      <w:r>
        <w:rPr>
          <w:spacing w:val="-8"/>
        </w:rPr>
        <w:t> </w:t>
      </w:r>
      <w:r>
        <w:rPr>
          <w:spacing w:val="-2"/>
        </w:rPr>
        <w:t>on</w:t>
      </w:r>
      <w:r>
        <w:rPr>
          <w:spacing w:val="-8"/>
        </w:rPr>
        <w:t> </w:t>
      </w:r>
      <w:r>
        <w:rPr>
          <w:spacing w:val="-2"/>
        </w:rPr>
        <w:t>our</w:t>
      </w:r>
      <w:r>
        <w:rPr>
          <w:spacing w:val="-9"/>
        </w:rPr>
        <w:t> </w:t>
      </w:r>
      <w:r>
        <w:rPr>
          <w:spacing w:val="-2"/>
        </w:rPr>
        <w:t>benchmark</w:t>
      </w:r>
      <w:r>
        <w:rPr>
          <w:spacing w:val="-9"/>
        </w:rPr>
        <w:t> </w:t>
      </w:r>
      <w:r>
        <w:rPr>
          <w:spacing w:val="-2"/>
        </w:rPr>
        <w:t>(for</w:t>
      </w:r>
      <w:r>
        <w:rPr>
          <w:spacing w:val="-9"/>
        </w:rPr>
        <w:t> </w:t>
      </w:r>
      <w:r>
        <w:rPr>
          <w:spacing w:val="-2"/>
        </w:rPr>
        <w:t>detailed</w:t>
      </w:r>
      <w:r>
        <w:rPr>
          <w:spacing w:val="-8"/>
        </w:rPr>
        <w:t> </w:t>
      </w:r>
      <w:r>
        <w:rPr>
          <w:spacing w:val="-2"/>
        </w:rPr>
        <w:t>results</w:t>
      </w:r>
      <w:r>
        <w:rPr>
          <w:spacing w:val="-8"/>
        </w:rPr>
        <w:t> </w:t>
      </w:r>
      <w:r>
        <w:rPr>
          <w:spacing w:val="-2"/>
        </w:rPr>
        <w:t>see</w:t>
      </w:r>
      <w:r>
        <w:rPr>
          <w:spacing w:val="-8"/>
        </w:rPr>
        <w:t> </w:t>
      </w:r>
      <w:r>
        <w:rPr>
          <w:spacing w:val="-2"/>
        </w:rPr>
        <w:t>Appendix</w:t>
      </w:r>
      <w:r>
        <w:rPr>
          <w:spacing w:val="-8"/>
        </w:rPr>
        <w:t> </w:t>
      </w:r>
      <w:r>
        <w:rPr>
          <w:spacing w:val="-2"/>
        </w:rPr>
        <w:t>Table</w:t>
      </w:r>
      <w:r>
        <w:rPr>
          <w:spacing w:val="-8"/>
        </w:rPr>
        <w:t> </w:t>
      </w:r>
      <w:hyperlink w:history="true" w:anchor="_bookmark45">
        <w:r>
          <w:rPr>
            <w:spacing w:val="-2"/>
          </w:rPr>
          <w:t>3).</w:t>
        </w:r>
      </w:hyperlink>
      <w:r>
        <w:rPr>
          <w:spacing w:val="-9"/>
        </w:rPr>
        <w:t> </w:t>
      </w:r>
      <w:r>
        <w:rPr>
          <w:spacing w:val="-2"/>
        </w:rPr>
        <w:t>We </w:t>
      </w:r>
      <w:r>
        <w:rPr/>
        <w:t>find that KiTS, AMOS, and ACDC exhibit low statistical noise (intra-method SD) while effectively differentiating between methods, as indicated by a high </w:t>
      </w:r>
      <w:r>
        <w:rPr>
          <w:spacing w:val="-2"/>
        </w:rPr>
        <w:t>inter-method</w:t>
      </w:r>
      <w:r>
        <w:rPr>
          <w:spacing w:val="-6"/>
        </w:rPr>
        <w:t> </w:t>
      </w:r>
      <w:r>
        <w:rPr>
          <w:spacing w:val="-2"/>
        </w:rPr>
        <w:t>SD.</w:t>
      </w:r>
      <w:r>
        <w:rPr>
          <w:spacing w:val="-6"/>
        </w:rPr>
        <w:t> </w:t>
      </w:r>
      <w:r>
        <w:rPr>
          <w:spacing w:val="-2"/>
        </w:rPr>
        <w:t>Out</w:t>
      </w:r>
      <w:r>
        <w:rPr>
          <w:spacing w:val="-7"/>
        </w:rPr>
        <w:t> </w:t>
      </w:r>
      <w:r>
        <w:rPr>
          <w:spacing w:val="-2"/>
        </w:rPr>
        <w:t>of</w:t>
      </w:r>
      <w:r>
        <w:rPr>
          <w:spacing w:val="-6"/>
        </w:rPr>
        <w:t> </w:t>
      </w:r>
      <w:r>
        <w:rPr>
          <w:spacing w:val="-2"/>
        </w:rPr>
        <w:t>the</w:t>
      </w:r>
      <w:r>
        <w:rPr>
          <w:spacing w:val="-6"/>
        </w:rPr>
        <w:t> </w:t>
      </w:r>
      <w:r>
        <w:rPr>
          <w:spacing w:val="-2"/>
        </w:rPr>
        <w:t>three,</w:t>
      </w:r>
      <w:r>
        <w:rPr>
          <w:spacing w:val="-7"/>
        </w:rPr>
        <w:t> </w:t>
      </w:r>
      <w:r>
        <w:rPr>
          <w:spacing w:val="-2"/>
        </w:rPr>
        <w:t>KiTS</w:t>
      </w:r>
      <w:r>
        <w:rPr>
          <w:spacing w:val="-6"/>
        </w:rPr>
        <w:t> </w:t>
      </w:r>
      <w:r>
        <w:rPr>
          <w:spacing w:val="-2"/>
        </w:rPr>
        <w:t>features</w:t>
      </w:r>
      <w:r>
        <w:rPr>
          <w:spacing w:val="-6"/>
        </w:rPr>
        <w:t> </w:t>
      </w:r>
      <w:r>
        <w:rPr>
          <w:spacing w:val="-2"/>
        </w:rPr>
        <w:t>by</w:t>
      </w:r>
      <w:r>
        <w:rPr>
          <w:spacing w:val="-7"/>
        </w:rPr>
        <w:t> </w:t>
      </w:r>
      <w:r>
        <w:rPr>
          <w:spacing w:val="-2"/>
        </w:rPr>
        <w:t>far</w:t>
      </w:r>
      <w:r>
        <w:rPr>
          <w:spacing w:val="-6"/>
        </w:rPr>
        <w:t> </w:t>
      </w:r>
      <w:r>
        <w:rPr>
          <w:spacing w:val="-2"/>
        </w:rPr>
        <w:t>the</w:t>
      </w:r>
      <w:r>
        <w:rPr>
          <w:spacing w:val="-6"/>
        </w:rPr>
        <w:t> </w:t>
      </w:r>
      <w:r>
        <w:rPr>
          <w:spacing w:val="-2"/>
        </w:rPr>
        <w:t>highest</w:t>
      </w:r>
      <w:r>
        <w:rPr>
          <w:spacing w:val="-6"/>
        </w:rPr>
        <w:t> </w:t>
      </w:r>
      <w:r>
        <w:rPr>
          <w:spacing w:val="-2"/>
        </w:rPr>
        <w:t>inter-method </w:t>
      </w:r>
      <w:r>
        <w:rPr/>
        <w:t>SD,</w:t>
      </w:r>
      <w:r>
        <w:rPr>
          <w:spacing w:val="-13"/>
        </w:rPr>
        <w:t> </w:t>
      </w:r>
      <w:r>
        <w:rPr/>
        <w:t>indicating</w:t>
      </w:r>
      <w:r>
        <w:rPr>
          <w:spacing w:val="-12"/>
        </w:rPr>
        <w:t> </w:t>
      </w:r>
      <w:r>
        <w:rPr/>
        <w:t>lowest</w:t>
      </w:r>
      <w:r>
        <w:rPr>
          <w:spacing w:val="-12"/>
        </w:rPr>
        <w:t> </w:t>
      </w:r>
      <w:r>
        <w:rPr/>
        <w:t>performance</w:t>
      </w:r>
      <w:r>
        <w:rPr>
          <w:spacing w:val="-12"/>
        </w:rPr>
        <w:t> </w:t>
      </w:r>
      <w:r>
        <w:rPr/>
        <w:t>saturation</w:t>
      </w:r>
      <w:r>
        <w:rPr>
          <w:spacing w:val="-12"/>
        </w:rPr>
        <w:t> </w:t>
      </w:r>
      <w:r>
        <w:rPr/>
        <w:t>on</w:t>
      </w:r>
      <w:r>
        <w:rPr>
          <w:spacing w:val="-12"/>
        </w:rPr>
        <w:t> </w:t>
      </w:r>
      <w:r>
        <w:rPr/>
        <w:t>the</w:t>
      </w:r>
      <w:r>
        <w:rPr>
          <w:spacing w:val="-12"/>
        </w:rPr>
        <w:t> </w:t>
      </w:r>
      <w:r>
        <w:rPr/>
        <w:t>task.</w:t>
      </w:r>
      <w:r>
        <w:rPr>
          <w:spacing w:val="-12"/>
        </w:rPr>
        <w:t> </w:t>
      </w:r>
      <w:r>
        <w:rPr/>
        <w:t>Conversely,</w:t>
      </w:r>
      <w:r>
        <w:rPr>
          <w:spacing w:val="-12"/>
        </w:rPr>
        <w:t> </w:t>
      </w:r>
      <w:r>
        <w:rPr/>
        <w:t>scores</w:t>
      </w:r>
      <w:r>
        <w:rPr>
          <w:spacing w:val="-12"/>
        </w:rPr>
        <w:t> </w:t>
      </w:r>
      <w:r>
        <w:rPr/>
        <w:t>on BraTS21</w:t>
      </w:r>
      <w:r>
        <w:rPr>
          <w:spacing w:val="-3"/>
        </w:rPr>
        <w:t> </w:t>
      </w:r>
      <w:r>
        <w:rPr/>
        <w:t>are</w:t>
      </w:r>
      <w:r>
        <w:rPr>
          <w:spacing w:val="-2"/>
        </w:rPr>
        <w:t> </w:t>
      </w:r>
      <w:r>
        <w:rPr/>
        <w:t>saturated,</w:t>
      </w:r>
      <w:r>
        <w:rPr>
          <w:spacing w:val="-2"/>
        </w:rPr>
        <w:t> </w:t>
      </w:r>
      <w:r>
        <w:rPr/>
        <w:t>with</w:t>
      </w:r>
      <w:r>
        <w:rPr>
          <w:spacing w:val="-3"/>
        </w:rPr>
        <w:t> </w:t>
      </w:r>
      <w:r>
        <w:rPr/>
        <w:t>minimal</w:t>
      </w:r>
      <w:r>
        <w:rPr>
          <w:spacing w:val="-2"/>
        </w:rPr>
        <w:t> </w:t>
      </w:r>
      <w:r>
        <w:rPr/>
        <w:t>variation</w:t>
      </w:r>
      <w:r>
        <w:rPr>
          <w:spacing w:val="-2"/>
        </w:rPr>
        <w:t> </w:t>
      </w:r>
      <w:r>
        <w:rPr/>
        <w:t>both</w:t>
      </w:r>
      <w:r>
        <w:rPr>
          <w:spacing w:val="-3"/>
        </w:rPr>
        <w:t> </w:t>
      </w:r>
      <w:r>
        <w:rPr/>
        <w:t>between</w:t>
      </w:r>
      <w:r>
        <w:rPr>
          <w:spacing w:val="-2"/>
        </w:rPr>
        <w:t> </w:t>
      </w:r>
      <w:r>
        <w:rPr/>
        <w:t>and</w:t>
      </w:r>
      <w:r>
        <w:rPr>
          <w:spacing w:val="-2"/>
        </w:rPr>
        <w:t> </w:t>
      </w:r>
      <w:r>
        <w:rPr/>
        <w:t>within</w:t>
      </w:r>
      <w:r>
        <w:rPr>
          <w:spacing w:val="-2"/>
        </w:rPr>
        <w:t> meth-</w:t>
      </w:r>
    </w:p>
    <w:p>
      <w:pPr>
        <w:pStyle w:val="BodyText"/>
        <w:spacing w:after="0" w:line="252" w:lineRule="auto"/>
        <w:jc w:val="both"/>
        <w:sectPr>
          <w:type w:val="continuous"/>
          <w:pgSz w:w="12240" w:h="15840"/>
          <w:pgMar w:header="1830" w:footer="0" w:top="1820" w:bottom="280" w:left="1800" w:right="1800"/>
        </w:sectPr>
      </w:pPr>
    </w:p>
    <w:p>
      <w:pPr>
        <w:pStyle w:val="BodyText"/>
        <w:spacing w:before="15"/>
        <w:rPr>
          <w:sz w:val="18"/>
        </w:rPr>
      </w:pPr>
    </w:p>
    <w:p>
      <w:pPr>
        <w:spacing w:line="254" w:lineRule="auto" w:before="0"/>
        <w:ind w:left="895" w:right="822" w:firstLine="0"/>
        <w:jc w:val="both"/>
        <w:rPr>
          <w:sz w:val="18"/>
        </w:rPr>
      </w:pPr>
      <w:r>
        <w:rPr>
          <w:sz w:val="18"/>
        </w:rPr>
        <mc:AlternateContent>
          <mc:Choice Requires="wps">
            <w:drawing>
              <wp:anchor distT="0" distB="0" distL="0" distR="0" allowOverlap="1" layoutInCell="1" locked="0" behindDoc="0" simplePos="0" relativeHeight="15734784">
                <wp:simplePos x="0" y="0"/>
                <wp:positionH relativeFrom="page">
                  <wp:posOffset>1793079</wp:posOffset>
                </wp:positionH>
                <wp:positionV relativeFrom="paragraph">
                  <wp:posOffset>1793827</wp:posOffset>
                </wp:positionV>
                <wp:extent cx="4229100" cy="26035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229100" cy="2603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0"/>
                              <w:gridCol w:w="536"/>
                              <w:gridCol w:w="510"/>
                              <w:gridCol w:w="525"/>
                              <w:gridCol w:w="553"/>
                              <w:gridCol w:w="499"/>
                              <w:gridCol w:w="506"/>
                              <w:gridCol w:w="1587"/>
                            </w:tblGrid>
                            <w:tr>
                              <w:trPr>
                                <w:trHeight w:val="171" w:hRule="atLeast"/>
                              </w:trPr>
                              <w:tc>
                                <w:tcPr>
                                  <w:tcW w:w="1820" w:type="dxa"/>
                                  <w:vMerge w:val="restart"/>
                                  <w:tcBorders>
                                    <w:bottom w:val="single" w:sz="4" w:space="0" w:color="000000"/>
                                  </w:tcBorders>
                                </w:tcPr>
                                <w:p>
                                  <w:pPr>
                                    <w:pStyle w:val="TableParagraph"/>
                                    <w:ind w:left="0"/>
                                    <w:jc w:val="left"/>
                                    <w:rPr>
                                      <w:rFonts w:ascii="Times New Roman"/>
                                      <w:sz w:val="16"/>
                                    </w:rPr>
                                  </w:pPr>
                                </w:p>
                              </w:tc>
                              <w:tc>
                                <w:tcPr>
                                  <w:tcW w:w="536" w:type="dxa"/>
                                </w:tcPr>
                                <w:p>
                                  <w:pPr>
                                    <w:pStyle w:val="TableParagraph"/>
                                    <w:spacing w:line="152" w:lineRule="exact"/>
                                    <w:ind w:left="27" w:right="1"/>
                                    <w:rPr>
                                      <w:sz w:val="15"/>
                                    </w:rPr>
                                  </w:pPr>
                                  <w:r>
                                    <w:rPr>
                                      <w:spacing w:val="-2"/>
                                      <w:sz w:val="15"/>
                                    </w:rPr>
                                    <w:t>84.70</w:t>
                                  </w:r>
                                </w:p>
                              </w:tc>
                              <w:tc>
                                <w:tcPr>
                                  <w:tcW w:w="510" w:type="dxa"/>
                                </w:tcPr>
                                <w:p>
                                  <w:pPr>
                                    <w:pStyle w:val="TableParagraph"/>
                                    <w:spacing w:line="152" w:lineRule="exact"/>
                                    <w:ind w:left="1"/>
                                    <w:rPr>
                                      <w:b/>
                                      <w:sz w:val="15"/>
                                    </w:rPr>
                                  </w:pPr>
                                  <w:r>
                                    <w:rPr>
                                      <w:b/>
                                      <w:spacing w:val="-2"/>
                                      <w:sz w:val="15"/>
                                    </w:rPr>
                                    <w:t>92.65</w:t>
                                  </w:r>
                                </w:p>
                              </w:tc>
                              <w:tc>
                                <w:tcPr>
                                  <w:tcW w:w="525" w:type="dxa"/>
                                </w:tcPr>
                                <w:p>
                                  <w:pPr>
                                    <w:pStyle w:val="TableParagraph"/>
                                    <w:spacing w:line="152" w:lineRule="exact"/>
                                    <w:ind w:left="0" w:right="10"/>
                                    <w:rPr>
                                      <w:sz w:val="15"/>
                                    </w:rPr>
                                  </w:pPr>
                                  <w:r>
                                    <w:rPr>
                                      <w:spacing w:val="-2"/>
                                      <w:sz w:val="15"/>
                                    </w:rPr>
                                    <w:t>82.14</w:t>
                                  </w:r>
                                </w:p>
                              </w:tc>
                              <w:tc>
                                <w:tcPr>
                                  <w:tcW w:w="553" w:type="dxa"/>
                                </w:tcPr>
                                <w:p>
                                  <w:pPr>
                                    <w:pStyle w:val="TableParagraph"/>
                                    <w:spacing w:line="152" w:lineRule="exact"/>
                                    <w:ind w:left="0" w:right="8"/>
                                    <w:rPr>
                                      <w:sz w:val="15"/>
                                    </w:rPr>
                                  </w:pPr>
                                  <w:r>
                                    <w:rPr>
                                      <w:spacing w:val="-2"/>
                                      <w:sz w:val="15"/>
                                    </w:rPr>
                                    <w:t>91.35</w:t>
                                  </w:r>
                                </w:p>
                              </w:tc>
                              <w:tc>
                                <w:tcPr>
                                  <w:tcW w:w="499" w:type="dxa"/>
                                </w:tcPr>
                                <w:p>
                                  <w:pPr>
                                    <w:pStyle w:val="TableParagraph"/>
                                    <w:spacing w:line="152" w:lineRule="exact"/>
                                    <w:ind w:left="17"/>
                                    <w:rPr>
                                      <w:sz w:val="15"/>
                                    </w:rPr>
                                  </w:pPr>
                                  <w:r>
                                    <w:rPr>
                                      <w:spacing w:val="-2"/>
                                      <w:sz w:val="15"/>
                                    </w:rPr>
                                    <w:t>88.25</w:t>
                                  </w:r>
                                </w:p>
                              </w:tc>
                              <w:tc>
                                <w:tcPr>
                                  <w:tcW w:w="506" w:type="dxa"/>
                                  <w:tcBorders>
                                    <w:right w:val="single" w:sz="4" w:space="0" w:color="000000"/>
                                  </w:tcBorders>
                                </w:tcPr>
                                <w:p>
                                  <w:pPr>
                                    <w:pStyle w:val="TableParagraph"/>
                                    <w:spacing w:line="152" w:lineRule="exact"/>
                                    <w:ind w:left="44"/>
                                    <w:rPr>
                                      <w:sz w:val="15"/>
                                    </w:rPr>
                                  </w:pPr>
                                  <w:r>
                                    <w:rPr>
                                      <w:spacing w:val="-2"/>
                                      <w:sz w:val="15"/>
                                    </w:rPr>
                                    <w:t>89.62</w:t>
                                  </w:r>
                                </w:p>
                              </w:tc>
                              <w:tc>
                                <w:tcPr>
                                  <w:tcW w:w="1587" w:type="dxa"/>
                                  <w:vMerge w:val="restart"/>
                                  <w:tcBorders>
                                    <w:left w:val="single" w:sz="4" w:space="0" w:color="000000"/>
                                    <w:bottom w:val="single" w:sz="4" w:space="0" w:color="000000"/>
                                  </w:tcBorders>
                                </w:tcPr>
                                <w:p>
                                  <w:pPr>
                                    <w:pStyle w:val="TableParagraph"/>
                                    <w:ind w:left="0"/>
                                    <w:jc w:val="left"/>
                                    <w:rPr>
                                      <w:rFonts w:ascii="Times New Roman"/>
                                      <w:sz w:val="16"/>
                                    </w:rPr>
                                  </w:pPr>
                                </w:p>
                              </w:tc>
                            </w:tr>
                            <w:tr>
                              <w:trPr>
                                <w:trHeight w:val="219" w:hRule="atLeast"/>
                              </w:trPr>
                              <w:tc>
                                <w:tcPr>
                                  <w:tcW w:w="1820" w:type="dxa"/>
                                  <w:vMerge/>
                                  <w:tcBorders>
                                    <w:top w:val="nil"/>
                                    <w:bottom w:val="single" w:sz="4" w:space="0" w:color="000000"/>
                                  </w:tcBorders>
                                </w:tcPr>
                                <w:p>
                                  <w:pPr>
                                    <w:rPr>
                                      <w:sz w:val="2"/>
                                      <w:szCs w:val="2"/>
                                    </w:rPr>
                                  </w:pPr>
                                </w:p>
                              </w:tc>
                              <w:tc>
                                <w:tcPr>
                                  <w:tcW w:w="536" w:type="dxa"/>
                                  <w:tcBorders>
                                    <w:bottom w:val="single" w:sz="4" w:space="0" w:color="000000"/>
                                  </w:tcBorders>
                                </w:tcPr>
                                <w:p>
                                  <w:pPr>
                                    <w:pStyle w:val="TableParagraph"/>
                                    <w:spacing w:line="168" w:lineRule="exact"/>
                                    <w:ind w:left="27"/>
                                    <w:rPr>
                                      <w:b/>
                                      <w:sz w:val="15"/>
                                    </w:rPr>
                                  </w:pPr>
                                  <w:r>
                                    <w:rPr>
                                      <w:b/>
                                      <w:spacing w:val="-2"/>
                                      <w:sz w:val="15"/>
                                    </w:rPr>
                                    <w:t>85.04</w:t>
                                  </w:r>
                                </w:p>
                              </w:tc>
                              <w:tc>
                                <w:tcPr>
                                  <w:tcW w:w="510" w:type="dxa"/>
                                  <w:tcBorders>
                                    <w:bottom w:val="single" w:sz="4" w:space="0" w:color="000000"/>
                                  </w:tcBorders>
                                </w:tcPr>
                                <w:p>
                                  <w:pPr>
                                    <w:pStyle w:val="TableParagraph"/>
                                    <w:spacing w:line="168" w:lineRule="exact"/>
                                    <w:ind w:left="1"/>
                                    <w:rPr>
                                      <w:sz w:val="15"/>
                                    </w:rPr>
                                  </w:pPr>
                                  <w:r>
                                    <w:rPr>
                                      <w:spacing w:val="-2"/>
                                      <w:sz w:val="15"/>
                                    </w:rPr>
                                    <w:t>92.62</w:t>
                                  </w:r>
                                </w:p>
                              </w:tc>
                              <w:tc>
                                <w:tcPr>
                                  <w:tcW w:w="525" w:type="dxa"/>
                                  <w:tcBorders>
                                    <w:bottom w:val="single" w:sz="4" w:space="0" w:color="000000"/>
                                  </w:tcBorders>
                                </w:tcPr>
                                <w:p>
                                  <w:pPr>
                                    <w:pStyle w:val="TableParagraph"/>
                                    <w:spacing w:line="168" w:lineRule="exact"/>
                                    <w:ind w:left="0" w:right="10"/>
                                    <w:rPr>
                                      <w:b/>
                                      <w:sz w:val="15"/>
                                    </w:rPr>
                                  </w:pPr>
                                  <w:r>
                                    <w:rPr>
                                      <w:b/>
                                      <w:spacing w:val="-2"/>
                                      <w:sz w:val="15"/>
                                    </w:rPr>
                                    <w:t>82.34</w:t>
                                  </w:r>
                                </w:p>
                              </w:tc>
                              <w:tc>
                                <w:tcPr>
                                  <w:tcW w:w="553" w:type="dxa"/>
                                  <w:tcBorders>
                                    <w:bottom w:val="single" w:sz="4" w:space="0" w:color="000000"/>
                                  </w:tcBorders>
                                </w:tcPr>
                                <w:p>
                                  <w:pPr>
                                    <w:pStyle w:val="TableParagraph"/>
                                    <w:spacing w:line="168" w:lineRule="exact"/>
                                    <w:ind w:left="0" w:right="8"/>
                                    <w:rPr>
                                      <w:b/>
                                      <w:sz w:val="15"/>
                                    </w:rPr>
                                  </w:pPr>
                                  <w:r>
                                    <w:rPr>
                                      <w:b/>
                                      <w:spacing w:val="-2"/>
                                      <w:sz w:val="15"/>
                                    </w:rPr>
                                    <w:t>91.50</w:t>
                                  </w:r>
                                </w:p>
                              </w:tc>
                              <w:tc>
                                <w:tcPr>
                                  <w:tcW w:w="499" w:type="dxa"/>
                                  <w:tcBorders>
                                    <w:bottom w:val="single" w:sz="4" w:space="0" w:color="000000"/>
                                  </w:tcBorders>
                                </w:tcPr>
                                <w:p>
                                  <w:pPr>
                                    <w:pStyle w:val="TableParagraph"/>
                                    <w:spacing w:line="168" w:lineRule="exact"/>
                                    <w:ind w:left="17"/>
                                    <w:rPr>
                                      <w:sz w:val="15"/>
                                    </w:rPr>
                                  </w:pPr>
                                  <w:r>
                                    <w:rPr>
                                      <w:spacing w:val="-2"/>
                                      <w:sz w:val="15"/>
                                    </w:rPr>
                                    <w:t>87.74</w:t>
                                  </w:r>
                                </w:p>
                              </w:tc>
                              <w:tc>
                                <w:tcPr>
                                  <w:tcW w:w="506" w:type="dxa"/>
                                  <w:tcBorders>
                                    <w:bottom w:val="single" w:sz="4" w:space="0" w:color="000000"/>
                                    <w:right w:val="single" w:sz="4" w:space="0" w:color="000000"/>
                                  </w:tcBorders>
                                </w:tcPr>
                                <w:p>
                                  <w:pPr>
                                    <w:pStyle w:val="TableParagraph"/>
                                    <w:spacing w:line="168" w:lineRule="exact"/>
                                    <w:ind w:left="44"/>
                                    <w:rPr>
                                      <w:b/>
                                      <w:sz w:val="15"/>
                                    </w:rPr>
                                  </w:pPr>
                                  <w:r>
                                    <w:rPr>
                                      <w:b/>
                                      <w:spacing w:val="-2"/>
                                      <w:sz w:val="15"/>
                                    </w:rPr>
                                    <w:t>89.73</w:t>
                                  </w:r>
                                </w:p>
                              </w:tc>
                              <w:tc>
                                <w:tcPr>
                                  <w:tcW w:w="1587" w:type="dxa"/>
                                  <w:vMerge/>
                                  <w:tcBorders>
                                    <w:top w:val="nil"/>
                                    <w:left w:val="single" w:sz="4" w:space="0" w:color="000000"/>
                                    <w:bottom w:val="single" w:sz="4" w:space="0" w:color="000000"/>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141.187347pt;margin-top:141.246246pt;width:333pt;height:20.5pt;mso-position-horizontal-relative:page;mso-position-vertical-relative:paragraph;z-index:15734784" type="#_x0000_t202" id="docshape5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0"/>
                        <w:gridCol w:w="536"/>
                        <w:gridCol w:w="510"/>
                        <w:gridCol w:w="525"/>
                        <w:gridCol w:w="553"/>
                        <w:gridCol w:w="499"/>
                        <w:gridCol w:w="506"/>
                        <w:gridCol w:w="1587"/>
                      </w:tblGrid>
                      <w:tr>
                        <w:trPr>
                          <w:trHeight w:val="171" w:hRule="atLeast"/>
                        </w:trPr>
                        <w:tc>
                          <w:tcPr>
                            <w:tcW w:w="1820" w:type="dxa"/>
                            <w:vMerge w:val="restart"/>
                            <w:tcBorders>
                              <w:bottom w:val="single" w:sz="4" w:space="0" w:color="000000"/>
                            </w:tcBorders>
                          </w:tcPr>
                          <w:p>
                            <w:pPr>
                              <w:pStyle w:val="TableParagraph"/>
                              <w:ind w:left="0"/>
                              <w:jc w:val="left"/>
                              <w:rPr>
                                <w:rFonts w:ascii="Times New Roman"/>
                                <w:sz w:val="16"/>
                              </w:rPr>
                            </w:pPr>
                          </w:p>
                        </w:tc>
                        <w:tc>
                          <w:tcPr>
                            <w:tcW w:w="536" w:type="dxa"/>
                          </w:tcPr>
                          <w:p>
                            <w:pPr>
                              <w:pStyle w:val="TableParagraph"/>
                              <w:spacing w:line="152" w:lineRule="exact"/>
                              <w:ind w:left="27" w:right="1"/>
                              <w:rPr>
                                <w:sz w:val="15"/>
                              </w:rPr>
                            </w:pPr>
                            <w:r>
                              <w:rPr>
                                <w:spacing w:val="-2"/>
                                <w:sz w:val="15"/>
                              </w:rPr>
                              <w:t>84.70</w:t>
                            </w:r>
                          </w:p>
                        </w:tc>
                        <w:tc>
                          <w:tcPr>
                            <w:tcW w:w="510" w:type="dxa"/>
                          </w:tcPr>
                          <w:p>
                            <w:pPr>
                              <w:pStyle w:val="TableParagraph"/>
                              <w:spacing w:line="152" w:lineRule="exact"/>
                              <w:ind w:left="1"/>
                              <w:rPr>
                                <w:b/>
                                <w:sz w:val="15"/>
                              </w:rPr>
                            </w:pPr>
                            <w:r>
                              <w:rPr>
                                <w:b/>
                                <w:spacing w:val="-2"/>
                                <w:sz w:val="15"/>
                              </w:rPr>
                              <w:t>92.65</w:t>
                            </w:r>
                          </w:p>
                        </w:tc>
                        <w:tc>
                          <w:tcPr>
                            <w:tcW w:w="525" w:type="dxa"/>
                          </w:tcPr>
                          <w:p>
                            <w:pPr>
                              <w:pStyle w:val="TableParagraph"/>
                              <w:spacing w:line="152" w:lineRule="exact"/>
                              <w:ind w:left="0" w:right="10"/>
                              <w:rPr>
                                <w:sz w:val="15"/>
                              </w:rPr>
                            </w:pPr>
                            <w:r>
                              <w:rPr>
                                <w:spacing w:val="-2"/>
                                <w:sz w:val="15"/>
                              </w:rPr>
                              <w:t>82.14</w:t>
                            </w:r>
                          </w:p>
                        </w:tc>
                        <w:tc>
                          <w:tcPr>
                            <w:tcW w:w="553" w:type="dxa"/>
                          </w:tcPr>
                          <w:p>
                            <w:pPr>
                              <w:pStyle w:val="TableParagraph"/>
                              <w:spacing w:line="152" w:lineRule="exact"/>
                              <w:ind w:left="0" w:right="8"/>
                              <w:rPr>
                                <w:sz w:val="15"/>
                              </w:rPr>
                            </w:pPr>
                            <w:r>
                              <w:rPr>
                                <w:spacing w:val="-2"/>
                                <w:sz w:val="15"/>
                              </w:rPr>
                              <w:t>91.35</w:t>
                            </w:r>
                          </w:p>
                        </w:tc>
                        <w:tc>
                          <w:tcPr>
                            <w:tcW w:w="499" w:type="dxa"/>
                          </w:tcPr>
                          <w:p>
                            <w:pPr>
                              <w:pStyle w:val="TableParagraph"/>
                              <w:spacing w:line="152" w:lineRule="exact"/>
                              <w:ind w:left="17"/>
                              <w:rPr>
                                <w:sz w:val="15"/>
                              </w:rPr>
                            </w:pPr>
                            <w:r>
                              <w:rPr>
                                <w:spacing w:val="-2"/>
                                <w:sz w:val="15"/>
                              </w:rPr>
                              <w:t>88.25</w:t>
                            </w:r>
                          </w:p>
                        </w:tc>
                        <w:tc>
                          <w:tcPr>
                            <w:tcW w:w="506" w:type="dxa"/>
                            <w:tcBorders>
                              <w:right w:val="single" w:sz="4" w:space="0" w:color="000000"/>
                            </w:tcBorders>
                          </w:tcPr>
                          <w:p>
                            <w:pPr>
                              <w:pStyle w:val="TableParagraph"/>
                              <w:spacing w:line="152" w:lineRule="exact"/>
                              <w:ind w:left="44"/>
                              <w:rPr>
                                <w:sz w:val="15"/>
                              </w:rPr>
                            </w:pPr>
                            <w:r>
                              <w:rPr>
                                <w:spacing w:val="-2"/>
                                <w:sz w:val="15"/>
                              </w:rPr>
                              <w:t>89.62</w:t>
                            </w:r>
                          </w:p>
                        </w:tc>
                        <w:tc>
                          <w:tcPr>
                            <w:tcW w:w="1587" w:type="dxa"/>
                            <w:vMerge w:val="restart"/>
                            <w:tcBorders>
                              <w:left w:val="single" w:sz="4" w:space="0" w:color="000000"/>
                              <w:bottom w:val="single" w:sz="4" w:space="0" w:color="000000"/>
                            </w:tcBorders>
                          </w:tcPr>
                          <w:p>
                            <w:pPr>
                              <w:pStyle w:val="TableParagraph"/>
                              <w:ind w:left="0"/>
                              <w:jc w:val="left"/>
                              <w:rPr>
                                <w:rFonts w:ascii="Times New Roman"/>
                                <w:sz w:val="16"/>
                              </w:rPr>
                            </w:pPr>
                          </w:p>
                        </w:tc>
                      </w:tr>
                      <w:tr>
                        <w:trPr>
                          <w:trHeight w:val="219" w:hRule="atLeast"/>
                        </w:trPr>
                        <w:tc>
                          <w:tcPr>
                            <w:tcW w:w="1820" w:type="dxa"/>
                            <w:vMerge/>
                            <w:tcBorders>
                              <w:top w:val="nil"/>
                              <w:bottom w:val="single" w:sz="4" w:space="0" w:color="000000"/>
                            </w:tcBorders>
                          </w:tcPr>
                          <w:p>
                            <w:pPr>
                              <w:rPr>
                                <w:sz w:val="2"/>
                                <w:szCs w:val="2"/>
                              </w:rPr>
                            </w:pPr>
                          </w:p>
                        </w:tc>
                        <w:tc>
                          <w:tcPr>
                            <w:tcW w:w="536" w:type="dxa"/>
                            <w:tcBorders>
                              <w:bottom w:val="single" w:sz="4" w:space="0" w:color="000000"/>
                            </w:tcBorders>
                          </w:tcPr>
                          <w:p>
                            <w:pPr>
                              <w:pStyle w:val="TableParagraph"/>
                              <w:spacing w:line="168" w:lineRule="exact"/>
                              <w:ind w:left="27"/>
                              <w:rPr>
                                <w:b/>
                                <w:sz w:val="15"/>
                              </w:rPr>
                            </w:pPr>
                            <w:r>
                              <w:rPr>
                                <w:b/>
                                <w:spacing w:val="-2"/>
                                <w:sz w:val="15"/>
                              </w:rPr>
                              <w:t>85.04</w:t>
                            </w:r>
                          </w:p>
                        </w:tc>
                        <w:tc>
                          <w:tcPr>
                            <w:tcW w:w="510" w:type="dxa"/>
                            <w:tcBorders>
                              <w:bottom w:val="single" w:sz="4" w:space="0" w:color="000000"/>
                            </w:tcBorders>
                          </w:tcPr>
                          <w:p>
                            <w:pPr>
                              <w:pStyle w:val="TableParagraph"/>
                              <w:spacing w:line="168" w:lineRule="exact"/>
                              <w:ind w:left="1"/>
                              <w:rPr>
                                <w:sz w:val="15"/>
                              </w:rPr>
                            </w:pPr>
                            <w:r>
                              <w:rPr>
                                <w:spacing w:val="-2"/>
                                <w:sz w:val="15"/>
                              </w:rPr>
                              <w:t>92.62</w:t>
                            </w:r>
                          </w:p>
                        </w:tc>
                        <w:tc>
                          <w:tcPr>
                            <w:tcW w:w="525" w:type="dxa"/>
                            <w:tcBorders>
                              <w:bottom w:val="single" w:sz="4" w:space="0" w:color="000000"/>
                            </w:tcBorders>
                          </w:tcPr>
                          <w:p>
                            <w:pPr>
                              <w:pStyle w:val="TableParagraph"/>
                              <w:spacing w:line="168" w:lineRule="exact"/>
                              <w:ind w:left="0" w:right="10"/>
                              <w:rPr>
                                <w:b/>
                                <w:sz w:val="15"/>
                              </w:rPr>
                            </w:pPr>
                            <w:r>
                              <w:rPr>
                                <w:b/>
                                <w:spacing w:val="-2"/>
                                <w:sz w:val="15"/>
                              </w:rPr>
                              <w:t>82.34</w:t>
                            </w:r>
                          </w:p>
                        </w:tc>
                        <w:tc>
                          <w:tcPr>
                            <w:tcW w:w="553" w:type="dxa"/>
                            <w:tcBorders>
                              <w:bottom w:val="single" w:sz="4" w:space="0" w:color="000000"/>
                            </w:tcBorders>
                          </w:tcPr>
                          <w:p>
                            <w:pPr>
                              <w:pStyle w:val="TableParagraph"/>
                              <w:spacing w:line="168" w:lineRule="exact"/>
                              <w:ind w:left="0" w:right="8"/>
                              <w:rPr>
                                <w:b/>
                                <w:sz w:val="15"/>
                              </w:rPr>
                            </w:pPr>
                            <w:r>
                              <w:rPr>
                                <w:b/>
                                <w:spacing w:val="-2"/>
                                <w:sz w:val="15"/>
                              </w:rPr>
                              <w:t>91.50</w:t>
                            </w:r>
                          </w:p>
                        </w:tc>
                        <w:tc>
                          <w:tcPr>
                            <w:tcW w:w="499" w:type="dxa"/>
                            <w:tcBorders>
                              <w:bottom w:val="single" w:sz="4" w:space="0" w:color="000000"/>
                            </w:tcBorders>
                          </w:tcPr>
                          <w:p>
                            <w:pPr>
                              <w:pStyle w:val="TableParagraph"/>
                              <w:spacing w:line="168" w:lineRule="exact"/>
                              <w:ind w:left="17"/>
                              <w:rPr>
                                <w:sz w:val="15"/>
                              </w:rPr>
                            </w:pPr>
                            <w:r>
                              <w:rPr>
                                <w:spacing w:val="-2"/>
                                <w:sz w:val="15"/>
                              </w:rPr>
                              <w:t>87.74</w:t>
                            </w:r>
                          </w:p>
                        </w:tc>
                        <w:tc>
                          <w:tcPr>
                            <w:tcW w:w="506" w:type="dxa"/>
                            <w:tcBorders>
                              <w:bottom w:val="single" w:sz="4" w:space="0" w:color="000000"/>
                              <w:right w:val="single" w:sz="4" w:space="0" w:color="000000"/>
                            </w:tcBorders>
                          </w:tcPr>
                          <w:p>
                            <w:pPr>
                              <w:pStyle w:val="TableParagraph"/>
                              <w:spacing w:line="168" w:lineRule="exact"/>
                              <w:ind w:left="44"/>
                              <w:rPr>
                                <w:b/>
                                <w:sz w:val="15"/>
                              </w:rPr>
                            </w:pPr>
                            <w:r>
                              <w:rPr>
                                <w:b/>
                                <w:spacing w:val="-2"/>
                                <w:sz w:val="15"/>
                              </w:rPr>
                              <w:t>89.73</w:t>
                            </w:r>
                          </w:p>
                        </w:tc>
                        <w:tc>
                          <w:tcPr>
                            <w:tcW w:w="1587" w:type="dxa"/>
                            <w:vMerge/>
                            <w:tcBorders>
                              <w:top w:val="nil"/>
                              <w:left w:val="single" w:sz="4" w:space="0" w:color="000000"/>
                              <w:bottom w:val="single" w:sz="4" w:space="0" w:color="000000"/>
                            </w:tcBorders>
                          </w:tcPr>
                          <w:p>
                            <w:pPr>
                              <w:rPr>
                                <w:sz w:val="2"/>
                                <w:szCs w:val="2"/>
                              </w:rPr>
                            </w:pPr>
                          </w:p>
                        </w:tc>
                      </w:tr>
                    </w:tbl>
                    <w:p>
                      <w:pPr>
                        <w:pStyle w:val="BodyText"/>
                      </w:pPr>
                    </w:p>
                  </w:txbxContent>
                </v:textbox>
                <w10:wrap type="none"/>
              </v:shape>
            </w:pict>
          </mc:Fallback>
        </mc:AlternateContent>
      </w:r>
      <w:r>
        <w:rPr>
          <w:b/>
          <w:sz w:val="18"/>
        </w:rPr>
        <w:t>Table 1.</w:t>
      </w:r>
      <w:r>
        <w:rPr>
          <w:b/>
          <w:spacing w:val="-1"/>
          <w:sz w:val="18"/>
        </w:rPr>
        <w:t> </w:t>
      </w:r>
      <w:bookmarkStart w:name="_bookmark2" w:id="4"/>
      <w:bookmarkEnd w:id="4"/>
      <w:r>
        <w:rPr>
          <w:b/>
          <w:spacing w:val="11"/>
          <w:sz w:val="18"/>
        </w:rPr>
      </w:r>
      <w:r>
        <w:rPr>
          <w:sz w:val="18"/>
        </w:rPr>
        <w:t>Benchmark results of prevalent 3D medical segmentation methods measured as DSC score </w:t>
      </w:r>
      <w:r>
        <w:rPr>
          <w:rFonts w:ascii="Calibri"/>
          <w:sz w:val="18"/>
        </w:rPr>
        <w:t>[%]</w:t>
      </w:r>
      <w:r>
        <w:rPr>
          <w:sz w:val="18"/>
        </w:rPr>
        <w:t>. Colors are greener for higher scores, normalized per column. Ab- breviations, "RT": Runtime measured in GPU hours on A100 40GB PCIe, "Arch.": Architecture, "TF": Transformer, "Mam": Mamba, "A3DS": Auto3DSeg, "AC": Auto- configuration, "nnU": implemented in nnU-Net framework, "DSC": Dice Similarity </w:t>
      </w:r>
      <w:r>
        <w:rPr>
          <w:spacing w:val="-2"/>
          <w:sz w:val="18"/>
        </w:rPr>
        <w:t>Coefficient.</w:t>
      </w:r>
    </w:p>
    <w:p>
      <w:pPr>
        <w:pStyle w:val="BodyText"/>
        <w:spacing w:before="11"/>
        <w:rPr>
          <w:sz w:val="14"/>
        </w:rPr>
      </w:pPr>
    </w:p>
    <w:tbl>
      <w:tblPr>
        <w:tblW w:w="0" w:type="auto"/>
        <w:jc w:val="left"/>
        <w:tblInd w:w="1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0"/>
        <w:gridCol w:w="510"/>
        <w:gridCol w:w="536"/>
        <w:gridCol w:w="525"/>
        <w:gridCol w:w="540"/>
        <w:gridCol w:w="527"/>
        <w:gridCol w:w="493"/>
        <w:gridCol w:w="510"/>
        <w:gridCol w:w="303"/>
        <w:gridCol w:w="442"/>
        <w:gridCol w:w="331"/>
      </w:tblGrid>
      <w:tr>
        <w:trPr>
          <w:trHeight w:val="504" w:hRule="atLeast"/>
        </w:trPr>
        <w:tc>
          <w:tcPr>
            <w:tcW w:w="4951" w:type="dxa"/>
            <w:gridSpan w:val="7"/>
            <w:tcBorders>
              <w:top w:val="single" w:sz="6" w:space="0" w:color="000000"/>
              <w:right w:val="single" w:sz="4" w:space="0" w:color="000000"/>
            </w:tcBorders>
          </w:tcPr>
          <w:p>
            <w:pPr>
              <w:pStyle w:val="TableParagraph"/>
              <w:spacing w:line="261" w:lineRule="auto" w:before="39"/>
              <w:ind w:left="1892" w:right="19" w:hanging="45"/>
              <w:jc w:val="left"/>
              <w:rPr>
                <w:sz w:val="15"/>
              </w:rPr>
            </w:pPr>
            <w:r>
              <w:rPr>
                <w:w w:val="105"/>
                <w:sz w:val="15"/>
              </w:rPr>
              <w:t>BTCV</w:t>
            </w:r>
            <w:r>
              <w:rPr>
                <w:spacing w:val="26"/>
                <w:w w:val="105"/>
                <w:sz w:val="15"/>
              </w:rPr>
              <w:t> </w:t>
            </w:r>
            <w:r>
              <w:rPr>
                <w:w w:val="105"/>
                <w:sz w:val="15"/>
              </w:rPr>
              <w:t>ACDC</w:t>
            </w:r>
            <w:r>
              <w:rPr>
                <w:spacing w:val="80"/>
                <w:w w:val="105"/>
                <w:sz w:val="15"/>
              </w:rPr>
              <w:t> </w:t>
            </w:r>
            <w:r>
              <w:rPr>
                <w:w w:val="105"/>
                <w:sz w:val="15"/>
              </w:rPr>
              <w:t>LiTS</w:t>
            </w:r>
            <w:r>
              <w:rPr>
                <w:spacing w:val="80"/>
                <w:w w:val="105"/>
                <w:sz w:val="15"/>
              </w:rPr>
              <w:t> </w:t>
            </w:r>
            <w:r>
              <w:rPr>
                <w:w w:val="105"/>
                <w:sz w:val="15"/>
              </w:rPr>
              <w:t>BraTS</w:t>
            </w:r>
            <w:r>
              <w:rPr>
                <w:spacing w:val="80"/>
                <w:w w:val="105"/>
                <w:sz w:val="15"/>
              </w:rPr>
              <w:t> </w:t>
            </w:r>
            <w:r>
              <w:rPr>
                <w:w w:val="105"/>
                <w:sz w:val="15"/>
              </w:rPr>
              <w:t>KiTS</w:t>
            </w:r>
            <w:r>
              <w:rPr>
                <w:spacing w:val="40"/>
                <w:w w:val="105"/>
                <w:sz w:val="15"/>
              </w:rPr>
              <w:t> </w:t>
            </w:r>
            <w:r>
              <w:rPr>
                <w:w w:val="105"/>
                <w:sz w:val="15"/>
              </w:rPr>
              <w:t>AMOS</w:t>
            </w:r>
            <w:r>
              <w:rPr>
                <w:spacing w:val="40"/>
                <w:w w:val="105"/>
                <w:sz w:val="15"/>
              </w:rPr>
              <w:t> </w:t>
            </w:r>
            <w:r>
              <w:rPr>
                <w:w w:val="105"/>
                <w:sz w:val="15"/>
              </w:rPr>
              <w:t>n=30</w:t>
            </w:r>
            <w:r>
              <w:rPr>
                <w:spacing w:val="50"/>
                <w:w w:val="105"/>
                <w:sz w:val="15"/>
              </w:rPr>
              <w:t> </w:t>
            </w:r>
            <w:r>
              <w:rPr>
                <w:w w:val="105"/>
                <w:sz w:val="15"/>
              </w:rPr>
              <w:t>n=200</w:t>
            </w:r>
            <w:r>
              <w:rPr>
                <w:spacing w:val="18"/>
                <w:w w:val="105"/>
                <w:sz w:val="15"/>
              </w:rPr>
              <w:t> </w:t>
            </w:r>
            <w:r>
              <w:rPr>
                <w:w w:val="105"/>
                <w:sz w:val="15"/>
              </w:rPr>
              <w:t>n=131</w:t>
            </w:r>
            <w:r>
              <w:rPr>
                <w:spacing w:val="10"/>
                <w:w w:val="105"/>
                <w:sz w:val="15"/>
              </w:rPr>
              <w:t> </w:t>
            </w:r>
            <w:r>
              <w:rPr>
                <w:w w:val="105"/>
                <w:sz w:val="15"/>
              </w:rPr>
              <w:t>n=1251</w:t>
            </w:r>
            <w:r>
              <w:rPr>
                <w:spacing w:val="10"/>
                <w:w w:val="105"/>
                <w:sz w:val="15"/>
              </w:rPr>
              <w:t> </w:t>
            </w:r>
            <w:r>
              <w:rPr>
                <w:w w:val="105"/>
                <w:sz w:val="15"/>
              </w:rPr>
              <w:t>n=489</w:t>
            </w:r>
            <w:r>
              <w:rPr>
                <w:spacing w:val="20"/>
                <w:w w:val="105"/>
                <w:sz w:val="15"/>
              </w:rPr>
              <w:t> </w:t>
            </w:r>
            <w:r>
              <w:rPr>
                <w:spacing w:val="-4"/>
                <w:w w:val="105"/>
                <w:sz w:val="15"/>
              </w:rPr>
              <w:t>n=360</w:t>
            </w:r>
          </w:p>
        </w:tc>
        <w:tc>
          <w:tcPr>
            <w:tcW w:w="510" w:type="dxa"/>
            <w:tcBorders>
              <w:top w:val="single" w:sz="6" w:space="0" w:color="000000"/>
              <w:left w:val="single" w:sz="4" w:space="0" w:color="000000"/>
            </w:tcBorders>
          </w:tcPr>
          <w:p>
            <w:pPr>
              <w:pStyle w:val="TableParagraph"/>
              <w:spacing w:line="261" w:lineRule="auto" w:before="39"/>
              <w:ind w:left="109" w:right="-9" w:hanging="87"/>
              <w:jc w:val="left"/>
              <w:rPr>
                <w:sz w:val="15"/>
              </w:rPr>
            </w:pPr>
            <w:r>
              <w:rPr>
                <w:spacing w:val="-4"/>
                <w:w w:val="105"/>
                <w:sz w:val="15"/>
              </w:rPr>
              <w:t>VRAM</w:t>
            </w:r>
            <w:r>
              <w:rPr>
                <w:spacing w:val="40"/>
                <w:w w:val="105"/>
                <w:sz w:val="15"/>
              </w:rPr>
              <w:t> </w:t>
            </w:r>
            <w:r>
              <w:rPr>
                <w:spacing w:val="-4"/>
                <w:w w:val="105"/>
                <w:sz w:val="15"/>
              </w:rPr>
              <w:t>[GB]</w:t>
            </w:r>
          </w:p>
        </w:tc>
        <w:tc>
          <w:tcPr>
            <w:tcW w:w="1076" w:type="dxa"/>
            <w:gridSpan w:val="3"/>
            <w:tcBorders>
              <w:top w:val="single" w:sz="6" w:space="0" w:color="000000"/>
            </w:tcBorders>
          </w:tcPr>
          <w:p>
            <w:pPr>
              <w:pStyle w:val="TableParagraph"/>
              <w:spacing w:line="261" w:lineRule="auto" w:before="39"/>
              <w:ind w:left="89" w:right="19" w:hanging="22"/>
              <w:jc w:val="left"/>
              <w:rPr>
                <w:sz w:val="15"/>
              </w:rPr>
            </w:pPr>
            <w:r>
              <w:rPr>
                <w:w w:val="105"/>
                <w:sz w:val="15"/>
              </w:rPr>
              <w:t>RT</w:t>
            </w:r>
            <w:r>
              <w:rPr>
                <w:spacing w:val="-2"/>
                <w:w w:val="105"/>
                <w:sz w:val="15"/>
              </w:rPr>
              <w:t> </w:t>
            </w:r>
            <w:r>
              <w:rPr>
                <w:w w:val="105"/>
                <w:sz w:val="15"/>
              </w:rPr>
              <w:t>Arch.</w:t>
            </w:r>
            <w:r>
              <w:rPr>
                <w:spacing w:val="-7"/>
                <w:w w:val="105"/>
                <w:sz w:val="15"/>
              </w:rPr>
              <w:t> </w:t>
            </w:r>
            <w:r>
              <w:rPr>
                <w:w w:val="105"/>
                <w:sz w:val="15"/>
              </w:rPr>
              <w:t>nnU</w:t>
            </w:r>
            <w:r>
              <w:rPr>
                <w:spacing w:val="40"/>
                <w:w w:val="105"/>
                <w:sz w:val="15"/>
              </w:rPr>
              <w:t> </w:t>
            </w:r>
            <w:r>
              <w:rPr>
                <w:spacing w:val="-4"/>
                <w:w w:val="105"/>
                <w:sz w:val="15"/>
              </w:rPr>
              <w:t>[h]</w:t>
            </w:r>
          </w:p>
        </w:tc>
      </w:tr>
      <w:tr>
        <w:trPr>
          <w:trHeight w:val="176" w:hRule="atLeast"/>
        </w:trPr>
        <w:tc>
          <w:tcPr>
            <w:tcW w:w="1820" w:type="dxa"/>
          </w:tcPr>
          <w:p>
            <w:pPr>
              <w:pStyle w:val="TableParagraph"/>
              <w:spacing w:line="157" w:lineRule="exact"/>
              <w:ind w:left="23"/>
              <w:jc w:val="left"/>
              <w:rPr>
                <w:sz w:val="15"/>
              </w:rPr>
            </w:pPr>
            <w:r>
              <w:rPr>
                <w:sz w:val="15"/>
              </w:rPr>
              <mc:AlternateContent>
                <mc:Choice Requires="wps">
                  <w:drawing>
                    <wp:anchor distT="0" distB="0" distL="0" distR="0" allowOverlap="1" layoutInCell="1" locked="0" behindDoc="1" simplePos="0" relativeHeight="486299136">
                      <wp:simplePos x="0" y="0"/>
                      <wp:positionH relativeFrom="column">
                        <wp:posOffset>0</wp:posOffset>
                      </wp:positionH>
                      <wp:positionV relativeFrom="paragraph">
                        <wp:posOffset>-35461</wp:posOffset>
                      </wp:positionV>
                      <wp:extent cx="4152900" cy="571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4152900" cy="5715"/>
                                <a:chExt cx="4152900" cy="5715"/>
                              </a:xfrm>
                            </wpg:grpSpPr>
                            <wps:wsp>
                              <wps:cNvPr id="77" name="Graphic 77"/>
                              <wps:cNvSpPr/>
                              <wps:spPr>
                                <a:xfrm>
                                  <a:off x="0" y="2687"/>
                                  <a:ext cx="4152900" cy="1270"/>
                                </a:xfrm>
                                <a:custGeom>
                                  <a:avLst/>
                                  <a:gdLst/>
                                  <a:ahLst/>
                                  <a:cxnLst/>
                                  <a:rect l="l" t="t" r="r" b="b"/>
                                  <a:pathLst>
                                    <a:path w="4152900" h="0">
                                      <a:moveTo>
                                        <a:pt x="0" y="0"/>
                                      </a:moveTo>
                                      <a:lnTo>
                                        <a:pt x="4152620" y="0"/>
                                      </a:lnTo>
                                    </a:path>
                                  </a:pathLst>
                                </a:custGeom>
                                <a:ln w="53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pt;margin-top:-2.79225pt;width:327pt;height:.45pt;mso-position-horizontal-relative:column;mso-position-vertical-relative:paragraph;z-index:-17017344" id="docshapegroup54" coordorigin="0,-56" coordsize="6540,9">
                      <v:line style="position:absolute" from="0,-52" to="6540,-52" stroked="true" strokeweight=".4233pt" strokecolor="#000000">
                        <v:stroke dashstyle="solid"/>
                      </v:line>
                      <w10:wrap type="none"/>
                    </v:group>
                  </w:pict>
                </mc:Fallback>
              </mc:AlternateContent>
            </w:r>
            <w:r>
              <w:rPr>
                <w:sz w:val="15"/>
              </w:rPr>
              <w:t>nnU-Net</w:t>
            </w:r>
            <w:r>
              <w:rPr>
                <w:spacing w:val="15"/>
                <w:sz w:val="15"/>
              </w:rPr>
              <w:t> </w:t>
            </w:r>
            <w:r>
              <w:rPr>
                <w:sz w:val="15"/>
              </w:rPr>
              <w:t>(org.)</w:t>
            </w:r>
            <w:r>
              <w:rPr>
                <w:spacing w:val="16"/>
                <w:sz w:val="15"/>
              </w:rPr>
              <w:t> </w:t>
            </w:r>
            <w:hyperlink w:history="true" w:anchor="_bookmark23">
              <w:r>
                <w:rPr>
                  <w:spacing w:val="-4"/>
                  <w:sz w:val="15"/>
                </w:rPr>
                <w:t>[21]</w:t>
              </w:r>
            </w:hyperlink>
          </w:p>
        </w:tc>
        <w:tc>
          <w:tcPr>
            <w:tcW w:w="510" w:type="dxa"/>
          </w:tcPr>
          <w:p>
            <w:pPr>
              <w:pStyle w:val="TableParagraph"/>
              <w:spacing w:line="157" w:lineRule="exact"/>
              <w:ind w:left="0" w:right="-15"/>
              <w:rPr>
                <w:sz w:val="15"/>
              </w:rPr>
            </w:pPr>
            <w:r>
              <w:rPr>
                <w:rFonts w:ascii="Times New Roman"/>
                <w:color w:val="000000"/>
                <w:spacing w:val="63"/>
                <w:sz w:val="15"/>
                <w:shd w:fill="C7E68C" w:color="auto" w:val="clear"/>
              </w:rPr>
              <w:t> </w:t>
            </w:r>
            <w:r>
              <w:rPr>
                <w:color w:val="000000"/>
                <w:spacing w:val="-2"/>
                <w:sz w:val="15"/>
                <w:shd w:fill="C7E68C" w:color="auto" w:val="clear"/>
              </w:rPr>
              <w:t>83.08</w:t>
            </w:r>
            <w:r>
              <w:rPr>
                <w:color w:val="000000"/>
                <w:spacing w:val="40"/>
                <w:sz w:val="15"/>
                <w:shd w:fill="C7E68C" w:color="auto" w:val="clear"/>
              </w:rPr>
              <w:t> </w:t>
            </w:r>
          </w:p>
        </w:tc>
        <w:tc>
          <w:tcPr>
            <w:tcW w:w="536" w:type="dxa"/>
          </w:tcPr>
          <w:p>
            <w:pPr>
              <w:pStyle w:val="TableParagraph"/>
              <w:spacing w:line="157" w:lineRule="exact"/>
              <w:ind w:left="27"/>
              <w:rPr>
                <w:sz w:val="15"/>
              </w:rPr>
            </w:pPr>
            <w:r>
              <w:rPr>
                <w:spacing w:val="-2"/>
                <w:sz w:val="15"/>
              </w:rPr>
              <w:t>91.54</w:t>
            </w:r>
          </w:p>
        </w:tc>
        <w:tc>
          <w:tcPr>
            <w:tcW w:w="525" w:type="dxa"/>
          </w:tcPr>
          <w:p>
            <w:pPr>
              <w:pStyle w:val="TableParagraph"/>
              <w:spacing w:line="157" w:lineRule="exact"/>
              <w:ind w:left="0" w:right="10"/>
              <w:rPr>
                <w:sz w:val="15"/>
              </w:rPr>
            </w:pPr>
            <w:r>
              <w:rPr>
                <w:spacing w:val="-2"/>
                <w:sz w:val="15"/>
              </w:rPr>
              <w:t>80.09</w:t>
            </w:r>
          </w:p>
        </w:tc>
        <w:tc>
          <w:tcPr>
            <w:tcW w:w="540" w:type="dxa"/>
          </w:tcPr>
          <w:p>
            <w:pPr>
              <w:pStyle w:val="TableParagraph"/>
              <w:spacing w:line="157" w:lineRule="exact"/>
              <w:ind w:left="2"/>
              <w:rPr>
                <w:sz w:val="15"/>
              </w:rPr>
            </w:pPr>
            <w:r>
              <w:rPr>
                <w:spacing w:val="-2"/>
                <w:sz w:val="15"/>
              </w:rPr>
              <w:t>91.24</w:t>
            </w:r>
          </w:p>
        </w:tc>
        <w:tc>
          <w:tcPr>
            <w:tcW w:w="527" w:type="dxa"/>
          </w:tcPr>
          <w:p>
            <w:pPr>
              <w:pStyle w:val="TableParagraph"/>
              <w:spacing w:line="157" w:lineRule="exact"/>
              <w:ind w:left="15"/>
              <w:rPr>
                <w:sz w:val="15"/>
              </w:rPr>
            </w:pPr>
            <w:r>
              <w:rPr>
                <w:spacing w:val="-2"/>
                <w:sz w:val="15"/>
              </w:rPr>
              <w:t>86.04</w:t>
            </w:r>
          </w:p>
        </w:tc>
        <w:tc>
          <w:tcPr>
            <w:tcW w:w="493" w:type="dxa"/>
          </w:tcPr>
          <w:p>
            <w:pPr>
              <w:pStyle w:val="TableParagraph"/>
              <w:spacing w:line="157" w:lineRule="exact"/>
              <w:ind w:left="22"/>
              <w:rPr>
                <w:sz w:val="15"/>
              </w:rPr>
            </w:pPr>
            <w:r>
              <w:rPr>
                <w:spacing w:val="-2"/>
                <w:sz w:val="15"/>
              </w:rPr>
              <w:t>88.64</w:t>
            </w:r>
          </w:p>
        </w:tc>
        <w:tc>
          <w:tcPr>
            <w:tcW w:w="510" w:type="dxa"/>
          </w:tcPr>
          <w:p>
            <w:pPr>
              <w:pStyle w:val="TableParagraph"/>
              <w:spacing w:line="157" w:lineRule="exact"/>
              <w:ind w:left="52" w:right="13"/>
              <w:rPr>
                <w:sz w:val="15"/>
              </w:rPr>
            </w:pPr>
            <w:r>
              <w:rPr>
                <w:spacing w:val="-4"/>
                <w:sz w:val="15"/>
              </w:rPr>
              <w:t>7.70</w:t>
            </w:r>
          </w:p>
        </w:tc>
        <w:tc>
          <w:tcPr>
            <w:tcW w:w="303" w:type="dxa"/>
          </w:tcPr>
          <w:p>
            <w:pPr>
              <w:pStyle w:val="TableParagraph"/>
              <w:spacing w:line="157" w:lineRule="exact"/>
              <w:ind w:left="51" w:right="1"/>
              <w:rPr>
                <w:sz w:val="15"/>
              </w:rPr>
            </w:pPr>
            <w:r>
              <w:rPr>
                <w:spacing w:val="-10"/>
                <w:sz w:val="15"/>
              </w:rPr>
              <w:t>9</w:t>
            </w:r>
          </w:p>
        </w:tc>
        <w:tc>
          <w:tcPr>
            <w:tcW w:w="442" w:type="dxa"/>
          </w:tcPr>
          <w:p>
            <w:pPr>
              <w:pStyle w:val="TableParagraph"/>
              <w:spacing w:line="157" w:lineRule="exact"/>
              <w:ind w:left="9"/>
              <w:rPr>
                <w:sz w:val="15"/>
              </w:rPr>
            </w:pPr>
            <w:r>
              <w:rPr>
                <w:spacing w:val="-5"/>
                <w:w w:val="105"/>
                <w:sz w:val="15"/>
              </w:rPr>
              <w:t>CNN</w:t>
            </w:r>
          </w:p>
        </w:tc>
        <w:tc>
          <w:tcPr>
            <w:tcW w:w="331" w:type="dxa"/>
          </w:tcPr>
          <w:p>
            <w:pPr>
              <w:pStyle w:val="TableParagraph"/>
              <w:spacing w:line="157" w:lineRule="exact"/>
              <w:ind w:left="1" w:right="1"/>
              <w:rPr>
                <w:sz w:val="15"/>
              </w:rPr>
            </w:pPr>
            <w:r>
              <w:rPr>
                <w:spacing w:val="-5"/>
                <w:w w:val="105"/>
                <w:sz w:val="15"/>
              </w:rPr>
              <w:t>Yes</w:t>
            </w:r>
          </w:p>
        </w:tc>
      </w:tr>
      <w:tr>
        <w:trPr>
          <w:trHeight w:val="186" w:hRule="atLeast"/>
        </w:trPr>
        <w:tc>
          <w:tcPr>
            <w:tcW w:w="1820" w:type="dxa"/>
          </w:tcPr>
          <w:p>
            <w:pPr>
              <w:pStyle w:val="TableParagraph"/>
              <w:spacing w:line="164" w:lineRule="exact" w:before="2"/>
              <w:ind w:left="23"/>
              <w:jc w:val="left"/>
              <w:rPr>
                <w:sz w:val="15"/>
              </w:rPr>
            </w:pPr>
            <w:r>
              <w:rPr>
                <w:sz w:val="15"/>
              </w:rPr>
              <w:t>nnU-Net</w:t>
            </w:r>
            <w:r>
              <w:rPr>
                <w:spacing w:val="15"/>
                <w:sz w:val="15"/>
              </w:rPr>
              <w:t> </w:t>
            </w:r>
            <w:r>
              <w:rPr>
                <w:sz w:val="15"/>
              </w:rPr>
              <w:t>ResEnc</w:t>
            </w:r>
            <w:r>
              <w:rPr>
                <w:spacing w:val="14"/>
                <w:sz w:val="15"/>
              </w:rPr>
              <w:t> </w:t>
            </w:r>
            <w:r>
              <w:rPr>
                <w:spacing w:val="-10"/>
                <w:sz w:val="15"/>
              </w:rPr>
              <w:t>M</w:t>
            </w:r>
          </w:p>
        </w:tc>
        <w:tc>
          <w:tcPr>
            <w:tcW w:w="510" w:type="dxa"/>
          </w:tcPr>
          <w:p>
            <w:pPr>
              <w:pStyle w:val="TableParagraph"/>
              <w:spacing w:line="164" w:lineRule="exact" w:before="2"/>
              <w:ind w:left="0" w:right="-15"/>
              <w:rPr>
                <w:sz w:val="15"/>
              </w:rPr>
            </w:pPr>
            <w:r>
              <w:rPr>
                <w:rFonts w:ascii="Times New Roman"/>
                <w:color w:val="000000"/>
                <w:spacing w:val="63"/>
                <w:sz w:val="15"/>
                <w:shd w:fill="C7E68C" w:color="auto" w:val="clear"/>
              </w:rPr>
              <w:t> </w:t>
            </w:r>
            <w:r>
              <w:rPr>
                <w:color w:val="000000"/>
                <w:spacing w:val="-2"/>
                <w:sz w:val="15"/>
                <w:shd w:fill="C7E68C" w:color="auto" w:val="clear"/>
              </w:rPr>
              <w:t>83.31</w:t>
            </w:r>
            <w:r>
              <w:rPr>
                <w:color w:val="000000"/>
                <w:spacing w:val="40"/>
                <w:sz w:val="15"/>
                <w:shd w:fill="C7E68C" w:color="auto" w:val="clear"/>
              </w:rPr>
              <w:t> </w:t>
            </w:r>
          </w:p>
        </w:tc>
        <w:tc>
          <w:tcPr>
            <w:tcW w:w="536" w:type="dxa"/>
          </w:tcPr>
          <w:p>
            <w:pPr>
              <w:pStyle w:val="TableParagraph"/>
              <w:spacing w:line="164" w:lineRule="exact" w:before="2"/>
              <w:ind w:left="27"/>
              <w:rPr>
                <w:sz w:val="15"/>
              </w:rPr>
            </w:pPr>
            <w:r>
              <w:rPr>
                <w:spacing w:val="-2"/>
                <w:sz w:val="15"/>
              </w:rPr>
              <w:t>91.99</w:t>
            </w:r>
          </w:p>
        </w:tc>
        <w:tc>
          <w:tcPr>
            <w:tcW w:w="525" w:type="dxa"/>
          </w:tcPr>
          <w:p>
            <w:pPr>
              <w:pStyle w:val="TableParagraph"/>
              <w:spacing w:line="164" w:lineRule="exact" w:before="2"/>
              <w:ind w:left="0" w:right="10"/>
              <w:rPr>
                <w:sz w:val="15"/>
              </w:rPr>
            </w:pPr>
            <w:r>
              <w:rPr>
                <w:spacing w:val="-2"/>
                <w:sz w:val="15"/>
              </w:rPr>
              <w:t>80.75</w:t>
            </w:r>
          </w:p>
        </w:tc>
        <w:tc>
          <w:tcPr>
            <w:tcW w:w="540" w:type="dxa"/>
          </w:tcPr>
          <w:p>
            <w:pPr>
              <w:pStyle w:val="TableParagraph"/>
              <w:spacing w:line="164" w:lineRule="exact" w:before="2"/>
              <w:ind w:left="2"/>
              <w:rPr>
                <w:sz w:val="15"/>
              </w:rPr>
            </w:pPr>
            <w:r>
              <w:rPr>
                <w:spacing w:val="-2"/>
                <w:sz w:val="15"/>
              </w:rPr>
              <w:t>91.26</w:t>
            </w:r>
          </w:p>
        </w:tc>
        <w:tc>
          <w:tcPr>
            <w:tcW w:w="527" w:type="dxa"/>
          </w:tcPr>
          <w:p>
            <w:pPr>
              <w:pStyle w:val="TableParagraph"/>
              <w:spacing w:line="164" w:lineRule="exact" w:before="2"/>
              <w:ind w:left="15"/>
              <w:rPr>
                <w:sz w:val="15"/>
              </w:rPr>
            </w:pPr>
            <w:r>
              <w:rPr>
                <w:spacing w:val="-2"/>
                <w:sz w:val="15"/>
              </w:rPr>
              <w:t>86.79</w:t>
            </w:r>
          </w:p>
        </w:tc>
        <w:tc>
          <w:tcPr>
            <w:tcW w:w="493" w:type="dxa"/>
          </w:tcPr>
          <w:p>
            <w:pPr>
              <w:pStyle w:val="TableParagraph"/>
              <w:spacing w:line="164" w:lineRule="exact" w:before="2"/>
              <w:ind w:left="22"/>
              <w:rPr>
                <w:sz w:val="15"/>
              </w:rPr>
            </w:pPr>
            <w:r>
              <w:rPr>
                <w:spacing w:val="-2"/>
                <w:sz w:val="15"/>
              </w:rPr>
              <w:t>88.77</w:t>
            </w:r>
          </w:p>
        </w:tc>
        <w:tc>
          <w:tcPr>
            <w:tcW w:w="510" w:type="dxa"/>
          </w:tcPr>
          <w:p>
            <w:pPr>
              <w:pStyle w:val="TableParagraph"/>
              <w:spacing w:line="164" w:lineRule="exact" w:before="2"/>
              <w:ind w:left="52" w:right="13"/>
              <w:rPr>
                <w:sz w:val="15"/>
              </w:rPr>
            </w:pPr>
            <w:r>
              <w:rPr>
                <w:spacing w:val="-4"/>
                <w:sz w:val="15"/>
              </w:rPr>
              <w:t>9.10</w:t>
            </w:r>
          </w:p>
        </w:tc>
        <w:tc>
          <w:tcPr>
            <w:tcW w:w="303" w:type="dxa"/>
          </w:tcPr>
          <w:p>
            <w:pPr>
              <w:pStyle w:val="TableParagraph"/>
              <w:spacing w:line="164" w:lineRule="exact" w:before="2"/>
              <w:ind w:left="49"/>
              <w:rPr>
                <w:sz w:val="15"/>
              </w:rPr>
            </w:pPr>
            <w:r>
              <w:rPr>
                <w:spacing w:val="-5"/>
                <w:w w:val="105"/>
                <w:sz w:val="15"/>
              </w:rPr>
              <w:t>12</w:t>
            </w:r>
          </w:p>
        </w:tc>
        <w:tc>
          <w:tcPr>
            <w:tcW w:w="442" w:type="dxa"/>
          </w:tcPr>
          <w:p>
            <w:pPr>
              <w:pStyle w:val="TableParagraph"/>
              <w:spacing w:line="164" w:lineRule="exact" w:before="2"/>
              <w:ind w:left="9"/>
              <w:rPr>
                <w:sz w:val="15"/>
              </w:rPr>
            </w:pPr>
            <w:r>
              <w:rPr>
                <w:spacing w:val="-5"/>
                <w:w w:val="105"/>
                <w:sz w:val="15"/>
              </w:rPr>
              <w:t>CNN</w:t>
            </w:r>
          </w:p>
        </w:tc>
        <w:tc>
          <w:tcPr>
            <w:tcW w:w="331" w:type="dxa"/>
          </w:tcPr>
          <w:p>
            <w:pPr>
              <w:pStyle w:val="TableParagraph"/>
              <w:spacing w:line="164" w:lineRule="exact" w:before="2"/>
              <w:ind w:left="1" w:right="1"/>
              <w:rPr>
                <w:sz w:val="15"/>
              </w:rPr>
            </w:pPr>
            <w:r>
              <w:rPr>
                <w:spacing w:val="-5"/>
                <w:w w:val="105"/>
                <w:sz w:val="15"/>
              </w:rPr>
              <w:t>Yes</w:t>
            </w:r>
          </w:p>
        </w:tc>
      </w:tr>
      <w:tr>
        <w:trPr>
          <w:trHeight w:val="185" w:hRule="atLeast"/>
        </w:trPr>
        <w:tc>
          <w:tcPr>
            <w:tcW w:w="1820" w:type="dxa"/>
          </w:tcPr>
          <w:p>
            <w:pPr>
              <w:pStyle w:val="TableParagraph"/>
              <w:spacing w:line="163" w:lineRule="exact" w:before="2"/>
              <w:ind w:left="23"/>
              <w:jc w:val="left"/>
              <w:rPr>
                <w:sz w:val="15"/>
              </w:rPr>
            </w:pPr>
            <w:r>
              <w:rPr>
                <w:sz w:val="15"/>
              </w:rPr>
              <w:t>nnU-Net</w:t>
            </w:r>
            <w:r>
              <w:rPr>
                <w:spacing w:val="15"/>
                <w:sz w:val="15"/>
              </w:rPr>
              <w:t> </w:t>
            </w:r>
            <w:r>
              <w:rPr>
                <w:sz w:val="15"/>
              </w:rPr>
              <w:t>ResEnc</w:t>
            </w:r>
            <w:r>
              <w:rPr>
                <w:spacing w:val="14"/>
                <w:sz w:val="15"/>
              </w:rPr>
              <w:t> </w:t>
            </w:r>
            <w:r>
              <w:rPr>
                <w:spacing w:val="-10"/>
                <w:sz w:val="15"/>
              </w:rPr>
              <w:t>L</w:t>
            </w:r>
          </w:p>
        </w:tc>
        <w:tc>
          <w:tcPr>
            <w:tcW w:w="510" w:type="dxa"/>
          </w:tcPr>
          <w:p>
            <w:pPr>
              <w:pStyle w:val="TableParagraph"/>
              <w:spacing w:line="163" w:lineRule="exact" w:before="2"/>
              <w:ind w:left="0" w:right="-15"/>
              <w:rPr>
                <w:sz w:val="15"/>
              </w:rPr>
            </w:pPr>
            <w:r>
              <w:rPr>
                <w:rFonts w:ascii="Times New Roman"/>
                <w:color w:val="000000"/>
                <w:spacing w:val="63"/>
                <w:sz w:val="15"/>
                <w:shd w:fill="C7E68C" w:color="auto" w:val="clear"/>
              </w:rPr>
              <w:t> </w:t>
            </w:r>
            <w:r>
              <w:rPr>
                <w:color w:val="000000"/>
                <w:spacing w:val="-2"/>
                <w:sz w:val="15"/>
                <w:shd w:fill="C7E68C" w:color="auto" w:val="clear"/>
              </w:rPr>
              <w:t>83.35</w:t>
            </w:r>
            <w:r>
              <w:rPr>
                <w:color w:val="000000"/>
                <w:spacing w:val="40"/>
                <w:sz w:val="15"/>
                <w:shd w:fill="C7E68C" w:color="auto" w:val="clear"/>
              </w:rPr>
              <w:t> </w:t>
            </w:r>
          </w:p>
        </w:tc>
        <w:tc>
          <w:tcPr>
            <w:tcW w:w="536" w:type="dxa"/>
          </w:tcPr>
          <w:p>
            <w:pPr>
              <w:pStyle w:val="TableParagraph"/>
              <w:spacing w:line="163" w:lineRule="exact" w:before="2"/>
              <w:ind w:left="27"/>
              <w:rPr>
                <w:sz w:val="15"/>
              </w:rPr>
            </w:pPr>
            <w:r>
              <w:rPr>
                <w:spacing w:val="-2"/>
                <w:sz w:val="15"/>
              </w:rPr>
              <w:t>91.69</w:t>
            </w:r>
          </w:p>
        </w:tc>
        <w:tc>
          <w:tcPr>
            <w:tcW w:w="525" w:type="dxa"/>
          </w:tcPr>
          <w:p>
            <w:pPr>
              <w:pStyle w:val="TableParagraph"/>
              <w:spacing w:line="163" w:lineRule="exact" w:before="2"/>
              <w:ind w:left="0" w:right="10"/>
              <w:rPr>
                <w:sz w:val="15"/>
              </w:rPr>
            </w:pPr>
            <w:r>
              <w:rPr>
                <w:spacing w:val="-2"/>
                <w:sz w:val="15"/>
              </w:rPr>
              <w:t>81.60</w:t>
            </w:r>
          </w:p>
        </w:tc>
        <w:tc>
          <w:tcPr>
            <w:tcW w:w="540" w:type="dxa"/>
          </w:tcPr>
          <w:p>
            <w:pPr>
              <w:pStyle w:val="TableParagraph"/>
              <w:spacing w:line="163" w:lineRule="exact" w:before="2"/>
              <w:ind w:left="2"/>
              <w:rPr>
                <w:sz w:val="15"/>
              </w:rPr>
            </w:pPr>
            <w:r>
              <w:rPr>
                <w:spacing w:val="-2"/>
                <w:w w:val="105"/>
                <w:sz w:val="15"/>
              </w:rPr>
              <w:t>91.13</w:t>
            </w:r>
          </w:p>
        </w:tc>
        <w:tc>
          <w:tcPr>
            <w:tcW w:w="527" w:type="dxa"/>
          </w:tcPr>
          <w:p>
            <w:pPr>
              <w:pStyle w:val="TableParagraph"/>
              <w:spacing w:line="163" w:lineRule="exact" w:before="2"/>
              <w:ind w:left="15"/>
              <w:rPr>
                <w:sz w:val="15"/>
              </w:rPr>
            </w:pPr>
            <w:r>
              <w:rPr>
                <w:spacing w:val="-2"/>
                <w:sz w:val="15"/>
              </w:rPr>
              <w:t>88.17</w:t>
            </w:r>
          </w:p>
        </w:tc>
        <w:tc>
          <w:tcPr>
            <w:tcW w:w="493" w:type="dxa"/>
          </w:tcPr>
          <w:p>
            <w:pPr>
              <w:pStyle w:val="TableParagraph"/>
              <w:spacing w:line="163" w:lineRule="exact" w:before="2"/>
              <w:ind w:left="22"/>
              <w:rPr>
                <w:sz w:val="15"/>
              </w:rPr>
            </w:pPr>
            <w:r>
              <w:rPr>
                <w:spacing w:val="-2"/>
                <w:sz w:val="15"/>
              </w:rPr>
              <w:t>89.41</w:t>
            </w:r>
          </w:p>
        </w:tc>
        <w:tc>
          <w:tcPr>
            <w:tcW w:w="510" w:type="dxa"/>
          </w:tcPr>
          <w:p>
            <w:pPr>
              <w:pStyle w:val="TableParagraph"/>
              <w:spacing w:line="163" w:lineRule="exact" w:before="2"/>
              <w:ind w:left="52" w:right="13"/>
              <w:rPr>
                <w:sz w:val="15"/>
              </w:rPr>
            </w:pPr>
            <w:r>
              <w:rPr>
                <w:spacing w:val="-2"/>
                <w:sz w:val="15"/>
              </w:rPr>
              <w:t>22.70</w:t>
            </w:r>
          </w:p>
        </w:tc>
        <w:tc>
          <w:tcPr>
            <w:tcW w:w="303" w:type="dxa"/>
          </w:tcPr>
          <w:p>
            <w:pPr>
              <w:pStyle w:val="TableParagraph"/>
              <w:spacing w:line="163" w:lineRule="exact" w:before="2"/>
              <w:ind w:left="49"/>
              <w:rPr>
                <w:sz w:val="15"/>
              </w:rPr>
            </w:pPr>
            <w:r>
              <w:rPr>
                <w:spacing w:val="-5"/>
                <w:sz w:val="15"/>
              </w:rPr>
              <w:t>35</w:t>
            </w:r>
          </w:p>
        </w:tc>
        <w:tc>
          <w:tcPr>
            <w:tcW w:w="442" w:type="dxa"/>
          </w:tcPr>
          <w:p>
            <w:pPr>
              <w:pStyle w:val="TableParagraph"/>
              <w:spacing w:line="163" w:lineRule="exact" w:before="2"/>
              <w:ind w:left="9"/>
              <w:rPr>
                <w:sz w:val="15"/>
              </w:rPr>
            </w:pPr>
            <w:r>
              <w:rPr>
                <w:spacing w:val="-5"/>
                <w:w w:val="105"/>
                <w:sz w:val="15"/>
              </w:rPr>
              <w:t>CNN</w:t>
            </w:r>
          </w:p>
        </w:tc>
        <w:tc>
          <w:tcPr>
            <w:tcW w:w="331" w:type="dxa"/>
          </w:tcPr>
          <w:p>
            <w:pPr>
              <w:pStyle w:val="TableParagraph"/>
              <w:spacing w:line="163" w:lineRule="exact" w:before="2"/>
              <w:ind w:left="1" w:right="1"/>
              <w:rPr>
                <w:sz w:val="15"/>
              </w:rPr>
            </w:pPr>
            <w:r>
              <w:rPr>
                <w:spacing w:val="-5"/>
                <w:w w:val="105"/>
                <w:sz w:val="15"/>
              </w:rPr>
              <w:t>Yes</w:t>
            </w:r>
          </w:p>
        </w:tc>
      </w:tr>
      <w:tr>
        <w:trPr>
          <w:trHeight w:val="224" w:hRule="atLeast"/>
        </w:trPr>
        <w:tc>
          <w:tcPr>
            <w:tcW w:w="1820" w:type="dxa"/>
            <w:tcBorders>
              <w:bottom w:val="single" w:sz="4" w:space="0" w:color="000000"/>
            </w:tcBorders>
          </w:tcPr>
          <w:p>
            <w:pPr>
              <w:pStyle w:val="TableParagraph"/>
              <w:spacing w:before="3"/>
              <w:ind w:left="23"/>
              <w:jc w:val="left"/>
              <w:rPr>
                <w:sz w:val="15"/>
              </w:rPr>
            </w:pPr>
            <w:r>
              <w:rPr>
                <w:sz w:val="15"/>
              </w:rPr>
              <w:t>nnU-Net</w:t>
            </w:r>
            <w:r>
              <w:rPr>
                <w:spacing w:val="15"/>
                <w:sz w:val="15"/>
              </w:rPr>
              <w:t> </w:t>
            </w:r>
            <w:r>
              <w:rPr>
                <w:sz w:val="15"/>
              </w:rPr>
              <w:t>ResEnc</w:t>
            </w:r>
            <w:r>
              <w:rPr>
                <w:spacing w:val="14"/>
                <w:sz w:val="15"/>
              </w:rPr>
              <w:t> </w:t>
            </w:r>
            <w:r>
              <w:rPr>
                <w:spacing w:val="-5"/>
                <w:sz w:val="15"/>
              </w:rPr>
              <w:t>XL</w:t>
            </w:r>
          </w:p>
        </w:tc>
        <w:tc>
          <w:tcPr>
            <w:tcW w:w="510" w:type="dxa"/>
            <w:tcBorders>
              <w:bottom w:val="single" w:sz="4" w:space="0" w:color="000000"/>
            </w:tcBorders>
          </w:tcPr>
          <w:p>
            <w:pPr>
              <w:pStyle w:val="TableParagraph"/>
              <w:spacing w:before="3"/>
              <w:ind w:left="0" w:right="-15"/>
              <w:rPr>
                <w:sz w:val="15"/>
              </w:rPr>
            </w:pPr>
            <w:r>
              <w:rPr>
                <w:rFonts w:ascii="Times New Roman"/>
                <w:color w:val="000000"/>
                <w:spacing w:val="63"/>
                <w:sz w:val="15"/>
                <w:shd w:fill="C7E68C" w:color="auto" w:val="clear"/>
              </w:rPr>
              <w:t> </w:t>
            </w:r>
            <w:r>
              <w:rPr>
                <w:color w:val="000000"/>
                <w:spacing w:val="-2"/>
                <w:sz w:val="15"/>
                <w:shd w:fill="C7E68C" w:color="auto" w:val="clear"/>
              </w:rPr>
              <w:t>83.28</w:t>
            </w:r>
            <w:r>
              <w:rPr>
                <w:color w:val="000000"/>
                <w:spacing w:val="40"/>
                <w:sz w:val="15"/>
                <w:shd w:fill="C7E68C" w:color="auto" w:val="clear"/>
              </w:rPr>
              <w:t> </w:t>
            </w:r>
          </w:p>
        </w:tc>
        <w:tc>
          <w:tcPr>
            <w:tcW w:w="536" w:type="dxa"/>
            <w:tcBorders>
              <w:bottom w:val="single" w:sz="4" w:space="0" w:color="000000"/>
            </w:tcBorders>
          </w:tcPr>
          <w:p>
            <w:pPr>
              <w:pStyle w:val="TableParagraph"/>
              <w:spacing w:before="3"/>
              <w:ind w:left="27"/>
              <w:rPr>
                <w:sz w:val="15"/>
              </w:rPr>
            </w:pPr>
            <w:r>
              <w:rPr>
                <w:spacing w:val="-2"/>
                <w:sz w:val="15"/>
              </w:rPr>
              <w:t>91.48</w:t>
            </w:r>
          </w:p>
        </w:tc>
        <w:tc>
          <w:tcPr>
            <w:tcW w:w="525" w:type="dxa"/>
            <w:tcBorders>
              <w:bottom w:val="single" w:sz="4" w:space="0" w:color="000000"/>
            </w:tcBorders>
          </w:tcPr>
          <w:p>
            <w:pPr>
              <w:pStyle w:val="TableParagraph"/>
              <w:spacing w:before="3"/>
              <w:ind w:left="0" w:right="10"/>
              <w:rPr>
                <w:sz w:val="15"/>
              </w:rPr>
            </w:pPr>
            <w:r>
              <w:rPr>
                <w:spacing w:val="-2"/>
                <w:w w:val="105"/>
                <w:sz w:val="15"/>
              </w:rPr>
              <w:t>81.19</w:t>
            </w:r>
          </w:p>
        </w:tc>
        <w:tc>
          <w:tcPr>
            <w:tcW w:w="540" w:type="dxa"/>
            <w:tcBorders>
              <w:bottom w:val="single" w:sz="4" w:space="0" w:color="000000"/>
            </w:tcBorders>
          </w:tcPr>
          <w:p>
            <w:pPr>
              <w:pStyle w:val="TableParagraph"/>
              <w:spacing w:before="3"/>
              <w:ind w:left="2"/>
              <w:rPr>
                <w:sz w:val="15"/>
              </w:rPr>
            </w:pPr>
            <w:r>
              <w:rPr>
                <w:spacing w:val="-2"/>
                <w:w w:val="105"/>
                <w:sz w:val="15"/>
              </w:rPr>
              <w:t>91.18</w:t>
            </w:r>
          </w:p>
        </w:tc>
        <w:tc>
          <w:tcPr>
            <w:tcW w:w="527" w:type="dxa"/>
            <w:tcBorders>
              <w:bottom w:val="single" w:sz="4" w:space="0" w:color="000000"/>
            </w:tcBorders>
          </w:tcPr>
          <w:p>
            <w:pPr>
              <w:pStyle w:val="TableParagraph"/>
              <w:spacing w:before="3"/>
              <w:ind w:left="15"/>
              <w:rPr>
                <w:b/>
                <w:sz w:val="15"/>
              </w:rPr>
            </w:pPr>
            <w:r>
              <w:rPr>
                <w:b/>
                <w:spacing w:val="-2"/>
                <w:sz w:val="15"/>
              </w:rPr>
              <w:t>88.67</w:t>
            </w:r>
          </w:p>
        </w:tc>
        <w:tc>
          <w:tcPr>
            <w:tcW w:w="493" w:type="dxa"/>
            <w:tcBorders>
              <w:bottom w:val="single" w:sz="4" w:space="0" w:color="000000"/>
            </w:tcBorders>
          </w:tcPr>
          <w:p>
            <w:pPr>
              <w:pStyle w:val="TableParagraph"/>
              <w:spacing w:before="3"/>
              <w:ind w:left="22"/>
              <w:rPr>
                <w:sz w:val="15"/>
              </w:rPr>
            </w:pPr>
            <w:r>
              <w:rPr>
                <w:spacing w:val="-2"/>
                <w:sz w:val="15"/>
              </w:rPr>
              <w:t>89.68</w:t>
            </w:r>
          </w:p>
        </w:tc>
        <w:tc>
          <w:tcPr>
            <w:tcW w:w="510" w:type="dxa"/>
            <w:tcBorders>
              <w:bottom w:val="single" w:sz="4" w:space="0" w:color="000000"/>
            </w:tcBorders>
          </w:tcPr>
          <w:p>
            <w:pPr>
              <w:pStyle w:val="TableParagraph"/>
              <w:spacing w:before="3"/>
              <w:ind w:left="52" w:right="13"/>
              <w:rPr>
                <w:sz w:val="15"/>
              </w:rPr>
            </w:pPr>
            <w:r>
              <w:rPr>
                <w:spacing w:val="-2"/>
                <w:sz w:val="15"/>
              </w:rPr>
              <w:t>36.60</w:t>
            </w:r>
          </w:p>
        </w:tc>
        <w:tc>
          <w:tcPr>
            <w:tcW w:w="303" w:type="dxa"/>
            <w:tcBorders>
              <w:bottom w:val="single" w:sz="4" w:space="0" w:color="000000"/>
            </w:tcBorders>
          </w:tcPr>
          <w:p>
            <w:pPr>
              <w:pStyle w:val="TableParagraph"/>
              <w:spacing w:before="3"/>
              <w:ind w:left="49"/>
              <w:rPr>
                <w:sz w:val="15"/>
              </w:rPr>
            </w:pPr>
            <w:r>
              <w:rPr>
                <w:spacing w:val="-5"/>
                <w:sz w:val="15"/>
              </w:rPr>
              <w:t>66</w:t>
            </w:r>
          </w:p>
        </w:tc>
        <w:tc>
          <w:tcPr>
            <w:tcW w:w="442" w:type="dxa"/>
            <w:tcBorders>
              <w:bottom w:val="single" w:sz="4" w:space="0" w:color="000000"/>
            </w:tcBorders>
          </w:tcPr>
          <w:p>
            <w:pPr>
              <w:pStyle w:val="TableParagraph"/>
              <w:spacing w:before="3"/>
              <w:ind w:left="9"/>
              <w:rPr>
                <w:sz w:val="15"/>
              </w:rPr>
            </w:pPr>
            <w:r>
              <w:rPr>
                <w:spacing w:val="-5"/>
                <w:w w:val="105"/>
                <w:sz w:val="15"/>
              </w:rPr>
              <w:t>CNN</w:t>
            </w:r>
          </w:p>
        </w:tc>
        <w:tc>
          <w:tcPr>
            <w:tcW w:w="331" w:type="dxa"/>
            <w:tcBorders>
              <w:bottom w:val="single" w:sz="4" w:space="0" w:color="000000"/>
            </w:tcBorders>
          </w:tcPr>
          <w:p>
            <w:pPr>
              <w:pStyle w:val="TableParagraph"/>
              <w:spacing w:before="3"/>
              <w:ind w:left="1" w:right="1"/>
              <w:rPr>
                <w:sz w:val="15"/>
              </w:rPr>
            </w:pPr>
            <w:r>
              <w:rPr>
                <w:spacing w:val="-5"/>
                <w:w w:val="105"/>
                <w:sz w:val="15"/>
              </w:rPr>
              <w:t>Yes</w:t>
            </w:r>
          </w:p>
        </w:tc>
      </w:tr>
      <w:tr>
        <w:trPr>
          <w:trHeight w:val="223" w:hRule="atLeast"/>
        </w:trPr>
        <w:tc>
          <w:tcPr>
            <w:tcW w:w="1820" w:type="dxa"/>
            <w:tcBorders>
              <w:top w:val="single" w:sz="4" w:space="0" w:color="000000"/>
            </w:tcBorders>
          </w:tcPr>
          <w:p>
            <w:pPr>
              <w:pStyle w:val="TableParagraph"/>
              <w:spacing w:line="164" w:lineRule="exact" w:before="39"/>
              <w:ind w:left="23"/>
              <w:jc w:val="left"/>
              <w:rPr>
                <w:sz w:val="15"/>
              </w:rPr>
            </w:pPr>
            <w:r>
              <w:rPr>
                <w:sz w:val="15"/>
              </w:rPr>
              <w:t>MedNeXt</w:t>
            </w:r>
            <w:r>
              <w:rPr>
                <w:spacing w:val="21"/>
                <w:sz w:val="15"/>
              </w:rPr>
              <w:t> </w:t>
            </w:r>
            <w:r>
              <w:rPr>
                <w:sz w:val="15"/>
              </w:rPr>
              <w:t>L</w:t>
            </w:r>
            <w:r>
              <w:rPr>
                <w:spacing w:val="20"/>
                <w:sz w:val="15"/>
              </w:rPr>
              <w:t> </w:t>
            </w:r>
            <w:r>
              <w:rPr>
                <w:sz w:val="15"/>
              </w:rPr>
              <w:t>k3</w:t>
            </w:r>
            <w:r>
              <w:rPr>
                <w:spacing w:val="22"/>
                <w:sz w:val="15"/>
              </w:rPr>
              <w:t> </w:t>
            </w:r>
            <w:hyperlink w:history="true" w:anchor="_bookmark33">
              <w:r>
                <w:rPr>
                  <w:spacing w:val="-4"/>
                  <w:sz w:val="15"/>
                </w:rPr>
                <w:t>[31]</w:t>
              </w:r>
            </w:hyperlink>
          </w:p>
        </w:tc>
        <w:tc>
          <w:tcPr>
            <w:tcW w:w="3641" w:type="dxa"/>
            <w:gridSpan w:val="7"/>
            <w:tcBorders>
              <w:top w:val="single" w:sz="4" w:space="0" w:color="000000"/>
            </w:tcBorders>
          </w:tcPr>
          <w:p>
            <w:pPr>
              <w:pStyle w:val="TableParagraph"/>
              <w:spacing w:line="164" w:lineRule="exact" w:before="39"/>
              <w:ind w:left="0" w:right="54"/>
              <w:jc w:val="right"/>
              <w:rPr>
                <w:sz w:val="15"/>
              </w:rPr>
            </w:pPr>
            <w:r>
              <w:rPr>
                <w:spacing w:val="-2"/>
                <w:sz w:val="15"/>
              </w:rPr>
              <w:t>17.30</w:t>
            </w:r>
          </w:p>
        </w:tc>
        <w:tc>
          <w:tcPr>
            <w:tcW w:w="745" w:type="dxa"/>
            <w:gridSpan w:val="2"/>
            <w:tcBorders>
              <w:top w:val="single" w:sz="4" w:space="0" w:color="000000"/>
            </w:tcBorders>
          </w:tcPr>
          <w:p>
            <w:pPr>
              <w:pStyle w:val="TableParagraph"/>
              <w:spacing w:line="164" w:lineRule="exact" w:before="39"/>
              <w:ind w:left="98"/>
              <w:jc w:val="left"/>
              <w:rPr>
                <w:sz w:val="15"/>
              </w:rPr>
            </w:pPr>
            <w:r>
              <w:rPr>
                <w:sz w:val="15"/>
              </w:rPr>
              <w:t>68</w:t>
            </w:r>
            <w:r>
              <w:rPr>
                <w:spacing w:val="42"/>
                <w:sz w:val="15"/>
              </w:rPr>
              <w:t> </w:t>
            </w:r>
            <w:r>
              <w:rPr>
                <w:spacing w:val="-5"/>
                <w:sz w:val="15"/>
              </w:rPr>
              <w:t>CNN</w:t>
            </w:r>
          </w:p>
        </w:tc>
        <w:tc>
          <w:tcPr>
            <w:tcW w:w="331" w:type="dxa"/>
            <w:tcBorders>
              <w:top w:val="single" w:sz="4" w:space="0" w:color="000000"/>
            </w:tcBorders>
          </w:tcPr>
          <w:p>
            <w:pPr>
              <w:pStyle w:val="TableParagraph"/>
              <w:spacing w:line="164" w:lineRule="exact" w:before="39"/>
              <w:ind w:left="1" w:right="1"/>
              <w:rPr>
                <w:sz w:val="15"/>
              </w:rPr>
            </w:pPr>
            <w:r>
              <w:rPr>
                <w:spacing w:val="-5"/>
                <w:w w:val="105"/>
                <w:sz w:val="15"/>
              </w:rPr>
              <w:t>Yes</w:t>
            </w:r>
          </w:p>
        </w:tc>
      </w:tr>
      <w:tr>
        <w:trPr>
          <w:trHeight w:val="229" w:hRule="atLeast"/>
        </w:trPr>
        <w:tc>
          <w:tcPr>
            <w:tcW w:w="1820" w:type="dxa"/>
          </w:tcPr>
          <w:p>
            <w:pPr>
              <w:pStyle w:val="TableParagraph"/>
              <w:spacing w:before="2"/>
              <w:ind w:left="23"/>
              <w:jc w:val="left"/>
              <w:rPr>
                <w:sz w:val="15"/>
              </w:rPr>
            </w:pPr>
            <w:r>
              <w:rPr>
                <w:sz w:val="15"/>
              </w:rPr>
              <w:t>MedNeXt</w:t>
            </w:r>
            <w:r>
              <w:rPr>
                <w:spacing w:val="22"/>
                <w:sz w:val="15"/>
              </w:rPr>
              <w:t> </w:t>
            </w:r>
            <w:r>
              <w:rPr>
                <w:sz w:val="15"/>
              </w:rPr>
              <w:t>L</w:t>
            </w:r>
            <w:r>
              <w:rPr>
                <w:spacing w:val="22"/>
                <w:sz w:val="15"/>
              </w:rPr>
              <w:t> </w:t>
            </w:r>
            <w:r>
              <w:rPr>
                <w:sz w:val="15"/>
              </w:rPr>
              <w:t>k5</w:t>
            </w:r>
            <w:r>
              <w:rPr>
                <w:spacing w:val="22"/>
                <w:sz w:val="15"/>
              </w:rPr>
              <w:t> </w:t>
            </w:r>
            <w:hyperlink w:history="true" w:anchor="_bookmark33">
              <w:r>
                <w:rPr>
                  <w:spacing w:val="-4"/>
                  <w:sz w:val="15"/>
                </w:rPr>
                <w:t>[31]</w:t>
              </w:r>
            </w:hyperlink>
          </w:p>
        </w:tc>
        <w:tc>
          <w:tcPr>
            <w:tcW w:w="3641" w:type="dxa"/>
            <w:gridSpan w:val="7"/>
          </w:tcPr>
          <w:p>
            <w:pPr>
              <w:pStyle w:val="TableParagraph"/>
              <w:spacing w:before="2"/>
              <w:ind w:left="0" w:right="54"/>
              <w:jc w:val="right"/>
              <w:rPr>
                <w:sz w:val="15"/>
              </w:rPr>
            </w:pPr>
            <w:r>
              <w:rPr>
                <w:spacing w:val="-2"/>
                <w:sz w:val="15"/>
              </w:rPr>
              <w:t>18.00</w:t>
            </w:r>
          </w:p>
        </w:tc>
        <w:tc>
          <w:tcPr>
            <w:tcW w:w="745" w:type="dxa"/>
            <w:gridSpan w:val="2"/>
          </w:tcPr>
          <w:p>
            <w:pPr>
              <w:pStyle w:val="TableParagraph"/>
              <w:spacing w:before="2"/>
              <w:ind w:left="58"/>
              <w:jc w:val="left"/>
              <w:rPr>
                <w:sz w:val="15"/>
              </w:rPr>
            </w:pPr>
            <w:r>
              <w:rPr>
                <w:sz w:val="15"/>
              </w:rPr>
              <w:t>233</w:t>
            </w:r>
            <w:r>
              <w:rPr>
                <w:spacing w:val="7"/>
                <w:sz w:val="15"/>
              </w:rPr>
              <w:t> </w:t>
            </w:r>
            <w:r>
              <w:rPr>
                <w:spacing w:val="-5"/>
                <w:sz w:val="15"/>
              </w:rPr>
              <w:t>CNN</w:t>
            </w:r>
          </w:p>
        </w:tc>
        <w:tc>
          <w:tcPr>
            <w:tcW w:w="331" w:type="dxa"/>
          </w:tcPr>
          <w:p>
            <w:pPr>
              <w:pStyle w:val="TableParagraph"/>
              <w:spacing w:before="2"/>
              <w:ind w:left="1" w:right="1"/>
              <w:rPr>
                <w:sz w:val="15"/>
              </w:rPr>
            </w:pPr>
            <w:r>
              <w:rPr>
                <w:spacing w:val="-5"/>
                <w:w w:val="105"/>
                <w:sz w:val="15"/>
              </w:rPr>
              <w:t>Yes</w:t>
            </w:r>
          </w:p>
        </w:tc>
      </w:tr>
    </w:tbl>
    <w:p>
      <w:pPr>
        <w:pStyle w:val="BodyText"/>
        <w:spacing w:before="2"/>
        <w:rPr>
          <w:sz w:val="4"/>
        </w:rPr>
      </w:pPr>
    </w:p>
    <w:tbl>
      <w:tblPr>
        <w:tblW w:w="0" w:type="auto"/>
        <w:jc w:val="left"/>
        <w:tblInd w:w="1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0"/>
        <w:gridCol w:w="510"/>
        <w:gridCol w:w="2100"/>
        <w:gridCol w:w="520"/>
        <w:gridCol w:w="510"/>
        <w:gridCol w:w="303"/>
        <w:gridCol w:w="441"/>
        <w:gridCol w:w="331"/>
      </w:tblGrid>
      <w:tr>
        <w:trPr>
          <w:trHeight w:val="179" w:hRule="atLeast"/>
        </w:trPr>
        <w:tc>
          <w:tcPr>
            <w:tcW w:w="1820" w:type="dxa"/>
          </w:tcPr>
          <w:p>
            <w:pPr>
              <w:pStyle w:val="TableParagraph"/>
              <w:spacing w:line="163" w:lineRule="exact"/>
              <w:ind w:left="23"/>
              <w:jc w:val="left"/>
              <w:rPr>
                <w:sz w:val="15"/>
              </w:rPr>
            </w:pPr>
            <w:r>
              <w:rPr>
                <w:sz w:val="15"/>
              </w:rPr>
              <w:t>STU-Net</w:t>
            </w:r>
            <w:r>
              <w:rPr>
                <w:spacing w:val="29"/>
                <w:sz w:val="15"/>
              </w:rPr>
              <w:t> </w:t>
            </w:r>
            <w:r>
              <w:rPr>
                <w:sz w:val="15"/>
              </w:rPr>
              <w:t>S</w:t>
            </w:r>
            <w:r>
              <w:rPr>
                <w:spacing w:val="27"/>
                <w:sz w:val="15"/>
              </w:rPr>
              <w:t> </w:t>
            </w:r>
            <w:hyperlink w:history="true" w:anchor="_bookmark22">
              <w:r>
                <w:rPr>
                  <w:spacing w:val="-4"/>
                  <w:sz w:val="15"/>
                </w:rPr>
                <w:t>[20]</w:t>
              </w:r>
            </w:hyperlink>
          </w:p>
        </w:tc>
        <w:tc>
          <w:tcPr>
            <w:tcW w:w="510" w:type="dxa"/>
            <w:shd w:val="clear" w:color="auto" w:fill="D0E68C"/>
          </w:tcPr>
          <w:p>
            <w:pPr>
              <w:pStyle w:val="TableParagraph"/>
              <w:spacing w:line="163" w:lineRule="exact"/>
              <w:ind w:left="52"/>
              <w:rPr>
                <w:sz w:val="15"/>
              </w:rPr>
            </w:pPr>
            <w:r>
              <w:rPr>
                <w:spacing w:val="-2"/>
                <w:sz w:val="15"/>
              </w:rPr>
              <w:t>82.92</w:t>
            </w:r>
          </w:p>
        </w:tc>
        <w:tc>
          <w:tcPr>
            <w:tcW w:w="2100" w:type="dxa"/>
            <w:shd w:val="clear" w:color="auto" w:fill="D1E68C"/>
          </w:tcPr>
          <w:p>
            <w:pPr>
              <w:pStyle w:val="TableParagraph"/>
              <w:spacing w:line="163" w:lineRule="exact"/>
              <w:ind w:left="103"/>
              <w:jc w:val="left"/>
              <w:rPr>
                <w:sz w:val="15"/>
              </w:rPr>
            </w:pPr>
            <w:r>
              <w:rPr>
                <w:sz w:val="15"/>
              </w:rPr>
              <w:t>91.04</w:t>
            </w:r>
            <w:r>
              <w:rPr>
                <w:spacing w:val="77"/>
                <w:w w:val="150"/>
                <w:sz w:val="15"/>
              </w:rPr>
              <w:t> </w:t>
            </w:r>
            <w:r>
              <w:rPr>
                <w:sz w:val="15"/>
              </w:rPr>
              <w:t>78.50</w:t>
            </w:r>
            <w:r>
              <w:rPr>
                <w:spacing w:val="43"/>
                <w:sz w:val="15"/>
              </w:rPr>
              <w:t>  </w:t>
            </w:r>
            <w:r>
              <w:rPr>
                <w:sz w:val="15"/>
              </w:rPr>
              <w:t>90.55</w:t>
            </w:r>
            <w:r>
              <w:rPr>
                <w:spacing w:val="43"/>
                <w:sz w:val="15"/>
              </w:rPr>
              <w:t>  </w:t>
            </w:r>
            <w:r>
              <w:rPr>
                <w:spacing w:val="-2"/>
                <w:sz w:val="15"/>
              </w:rPr>
              <w:t>84.93</w:t>
            </w:r>
          </w:p>
        </w:tc>
        <w:tc>
          <w:tcPr>
            <w:tcW w:w="520" w:type="dxa"/>
            <w:tcBorders>
              <w:right w:val="single" w:sz="4" w:space="0" w:color="000000"/>
            </w:tcBorders>
            <w:shd w:val="clear" w:color="auto" w:fill="C8E68C"/>
          </w:tcPr>
          <w:p>
            <w:pPr>
              <w:pStyle w:val="TableParagraph"/>
              <w:spacing w:line="163" w:lineRule="exact"/>
              <w:ind w:left="60" w:right="4"/>
              <w:rPr>
                <w:sz w:val="15"/>
              </w:rPr>
            </w:pPr>
            <w:r>
              <w:rPr>
                <w:spacing w:val="-2"/>
                <w:sz w:val="15"/>
              </w:rPr>
              <w:t>88.08</w:t>
            </w:r>
          </w:p>
        </w:tc>
        <w:tc>
          <w:tcPr>
            <w:tcW w:w="510" w:type="dxa"/>
            <w:tcBorders>
              <w:left w:val="single" w:sz="4" w:space="0" w:color="000000"/>
            </w:tcBorders>
          </w:tcPr>
          <w:p>
            <w:pPr>
              <w:pStyle w:val="TableParagraph"/>
              <w:spacing w:line="160" w:lineRule="exact"/>
              <w:ind w:left="36"/>
              <w:rPr>
                <w:sz w:val="15"/>
              </w:rPr>
            </w:pPr>
            <w:r>
              <w:rPr>
                <w:spacing w:val="-4"/>
                <w:sz w:val="15"/>
              </w:rPr>
              <w:t>5.20</w:t>
            </w:r>
          </w:p>
        </w:tc>
        <w:tc>
          <w:tcPr>
            <w:tcW w:w="303" w:type="dxa"/>
          </w:tcPr>
          <w:p>
            <w:pPr>
              <w:pStyle w:val="TableParagraph"/>
              <w:spacing w:line="160" w:lineRule="exact"/>
              <w:ind w:left="51"/>
              <w:rPr>
                <w:sz w:val="15"/>
              </w:rPr>
            </w:pPr>
            <w:r>
              <w:rPr>
                <w:spacing w:val="-5"/>
                <w:sz w:val="15"/>
              </w:rPr>
              <w:t>10</w:t>
            </w:r>
          </w:p>
        </w:tc>
        <w:tc>
          <w:tcPr>
            <w:tcW w:w="441" w:type="dxa"/>
          </w:tcPr>
          <w:p>
            <w:pPr>
              <w:pStyle w:val="TableParagraph"/>
              <w:spacing w:line="160" w:lineRule="exact"/>
              <w:ind w:left="12"/>
              <w:rPr>
                <w:sz w:val="15"/>
              </w:rPr>
            </w:pPr>
            <w:r>
              <w:rPr>
                <w:spacing w:val="-5"/>
                <w:w w:val="105"/>
                <w:sz w:val="15"/>
              </w:rPr>
              <w:t>CNN</w:t>
            </w:r>
          </w:p>
        </w:tc>
        <w:tc>
          <w:tcPr>
            <w:tcW w:w="331" w:type="dxa"/>
          </w:tcPr>
          <w:p>
            <w:pPr>
              <w:pStyle w:val="TableParagraph"/>
              <w:spacing w:line="160" w:lineRule="exact"/>
              <w:ind w:left="1"/>
              <w:rPr>
                <w:sz w:val="15"/>
              </w:rPr>
            </w:pPr>
            <w:r>
              <w:rPr>
                <w:spacing w:val="-5"/>
                <w:w w:val="105"/>
                <w:sz w:val="15"/>
              </w:rPr>
              <w:t>Yes</w:t>
            </w:r>
          </w:p>
        </w:tc>
      </w:tr>
      <w:tr>
        <w:trPr>
          <w:trHeight w:val="186" w:hRule="atLeast"/>
        </w:trPr>
        <w:tc>
          <w:tcPr>
            <w:tcW w:w="1820" w:type="dxa"/>
          </w:tcPr>
          <w:p>
            <w:pPr>
              <w:pStyle w:val="TableParagraph"/>
              <w:spacing w:line="160" w:lineRule="exact"/>
              <w:ind w:left="23"/>
              <w:jc w:val="left"/>
              <w:rPr>
                <w:sz w:val="15"/>
              </w:rPr>
            </w:pPr>
            <w:r>
              <w:rPr>
                <w:sz w:val="15"/>
              </w:rPr>
              <w:t>STU-Net</w:t>
            </w:r>
            <w:r>
              <w:rPr>
                <w:spacing w:val="34"/>
                <w:sz w:val="15"/>
              </w:rPr>
              <w:t> </w:t>
            </w:r>
            <w:r>
              <w:rPr>
                <w:sz w:val="15"/>
              </w:rPr>
              <w:t>B</w:t>
            </w:r>
            <w:r>
              <w:rPr>
                <w:spacing w:val="33"/>
                <w:sz w:val="15"/>
              </w:rPr>
              <w:t> </w:t>
            </w:r>
            <w:hyperlink w:history="true" w:anchor="_bookmark22">
              <w:r>
                <w:rPr>
                  <w:spacing w:val="-4"/>
                  <w:sz w:val="15"/>
                </w:rPr>
                <w:t>[20]</w:t>
              </w:r>
            </w:hyperlink>
          </w:p>
        </w:tc>
        <w:tc>
          <w:tcPr>
            <w:tcW w:w="510" w:type="dxa"/>
          </w:tcPr>
          <w:p>
            <w:pPr>
              <w:pStyle w:val="TableParagraph"/>
              <w:spacing w:line="160" w:lineRule="exact"/>
              <w:ind w:left="0" w:right="-15"/>
              <w:rPr>
                <w:sz w:val="15"/>
              </w:rPr>
            </w:pPr>
            <w:r>
              <w:rPr>
                <w:rFonts w:ascii="Times New Roman"/>
                <w:color w:val="000000"/>
                <w:spacing w:val="63"/>
                <w:sz w:val="15"/>
                <w:shd w:fill="C7E68C" w:color="auto" w:val="clear"/>
              </w:rPr>
              <w:t> </w:t>
            </w:r>
            <w:r>
              <w:rPr>
                <w:color w:val="000000"/>
                <w:spacing w:val="-2"/>
                <w:sz w:val="15"/>
                <w:shd w:fill="C7E68C" w:color="auto" w:val="clear"/>
              </w:rPr>
              <w:t>83.05</w:t>
            </w:r>
            <w:r>
              <w:rPr>
                <w:color w:val="000000"/>
                <w:spacing w:val="40"/>
                <w:sz w:val="15"/>
                <w:shd w:fill="C7E68C" w:color="auto" w:val="clear"/>
              </w:rPr>
              <w:t> </w:t>
            </w:r>
          </w:p>
        </w:tc>
        <w:tc>
          <w:tcPr>
            <w:tcW w:w="2100" w:type="dxa"/>
          </w:tcPr>
          <w:p>
            <w:pPr>
              <w:pStyle w:val="TableParagraph"/>
              <w:spacing w:line="157" w:lineRule="exact"/>
              <w:ind w:left="103"/>
              <w:jc w:val="left"/>
              <w:rPr>
                <w:sz w:val="15"/>
              </w:rPr>
            </w:pPr>
            <w:r>
              <w:rPr>
                <w:sz w:val="15"/>
              </w:rPr>
              <w:t>91.30</w:t>
            </w:r>
            <w:r>
              <w:rPr>
                <w:spacing w:val="32"/>
                <w:sz w:val="15"/>
              </w:rPr>
              <w:t>  </w:t>
            </w:r>
            <w:r>
              <w:rPr>
                <w:sz w:val="15"/>
              </w:rPr>
              <w:t>79.19</w:t>
            </w:r>
            <w:r>
              <w:rPr>
                <w:spacing w:val="46"/>
                <w:sz w:val="15"/>
              </w:rPr>
              <w:t>  </w:t>
            </w:r>
            <w:r>
              <w:rPr>
                <w:sz w:val="15"/>
              </w:rPr>
              <w:t>90.85</w:t>
            </w:r>
            <w:r>
              <w:rPr>
                <w:spacing w:val="46"/>
                <w:sz w:val="15"/>
              </w:rPr>
              <w:t>  </w:t>
            </w:r>
            <w:r>
              <w:rPr>
                <w:spacing w:val="-2"/>
                <w:sz w:val="15"/>
              </w:rPr>
              <w:t>86.32</w:t>
            </w:r>
          </w:p>
        </w:tc>
        <w:tc>
          <w:tcPr>
            <w:tcW w:w="520" w:type="dxa"/>
            <w:tcBorders>
              <w:right w:val="single" w:sz="4" w:space="0" w:color="000000"/>
            </w:tcBorders>
            <w:shd w:val="clear" w:color="auto" w:fill="BFE68D"/>
          </w:tcPr>
          <w:p>
            <w:pPr>
              <w:pStyle w:val="TableParagraph"/>
              <w:spacing w:line="157" w:lineRule="exact"/>
              <w:ind w:left="60" w:right="4"/>
              <w:rPr>
                <w:sz w:val="15"/>
              </w:rPr>
            </w:pPr>
            <w:r>
              <w:rPr>
                <w:spacing w:val="-2"/>
                <w:sz w:val="15"/>
              </w:rPr>
              <w:t>88.46</w:t>
            </w:r>
          </w:p>
        </w:tc>
        <w:tc>
          <w:tcPr>
            <w:tcW w:w="510" w:type="dxa"/>
            <w:tcBorders>
              <w:left w:val="single" w:sz="4" w:space="0" w:color="000000"/>
            </w:tcBorders>
          </w:tcPr>
          <w:p>
            <w:pPr>
              <w:pStyle w:val="TableParagraph"/>
              <w:spacing w:line="166" w:lineRule="exact"/>
              <w:ind w:left="36"/>
              <w:rPr>
                <w:sz w:val="15"/>
              </w:rPr>
            </w:pPr>
            <w:r>
              <w:rPr>
                <w:spacing w:val="-4"/>
                <w:sz w:val="15"/>
              </w:rPr>
              <w:t>8.80</w:t>
            </w:r>
          </w:p>
        </w:tc>
        <w:tc>
          <w:tcPr>
            <w:tcW w:w="303" w:type="dxa"/>
          </w:tcPr>
          <w:p>
            <w:pPr>
              <w:pStyle w:val="TableParagraph"/>
              <w:spacing w:line="166" w:lineRule="exact"/>
              <w:ind w:left="51"/>
              <w:rPr>
                <w:sz w:val="15"/>
              </w:rPr>
            </w:pPr>
            <w:r>
              <w:rPr>
                <w:spacing w:val="-5"/>
                <w:w w:val="110"/>
                <w:sz w:val="15"/>
              </w:rPr>
              <w:t>15</w:t>
            </w:r>
          </w:p>
        </w:tc>
        <w:tc>
          <w:tcPr>
            <w:tcW w:w="441" w:type="dxa"/>
          </w:tcPr>
          <w:p>
            <w:pPr>
              <w:pStyle w:val="TableParagraph"/>
              <w:spacing w:line="166" w:lineRule="exact"/>
              <w:ind w:left="12"/>
              <w:rPr>
                <w:sz w:val="15"/>
              </w:rPr>
            </w:pPr>
            <w:r>
              <w:rPr>
                <w:spacing w:val="-5"/>
                <w:w w:val="105"/>
                <w:sz w:val="15"/>
              </w:rPr>
              <w:t>CNN</w:t>
            </w:r>
          </w:p>
        </w:tc>
        <w:tc>
          <w:tcPr>
            <w:tcW w:w="331" w:type="dxa"/>
          </w:tcPr>
          <w:p>
            <w:pPr>
              <w:pStyle w:val="TableParagraph"/>
              <w:spacing w:line="166" w:lineRule="exact"/>
              <w:ind w:left="1"/>
              <w:rPr>
                <w:sz w:val="15"/>
              </w:rPr>
            </w:pPr>
            <w:r>
              <w:rPr>
                <w:spacing w:val="-5"/>
                <w:w w:val="105"/>
                <w:sz w:val="15"/>
              </w:rPr>
              <w:t>Yes</w:t>
            </w:r>
          </w:p>
        </w:tc>
      </w:tr>
      <w:tr>
        <w:trPr>
          <w:trHeight w:val="221" w:hRule="atLeast"/>
        </w:trPr>
        <w:tc>
          <w:tcPr>
            <w:tcW w:w="1820" w:type="dxa"/>
            <w:tcBorders>
              <w:bottom w:val="single" w:sz="4" w:space="0" w:color="000000"/>
            </w:tcBorders>
          </w:tcPr>
          <w:p>
            <w:pPr>
              <w:pStyle w:val="TableParagraph"/>
              <w:spacing w:line="170" w:lineRule="exact"/>
              <w:ind w:left="23"/>
              <w:jc w:val="left"/>
              <w:rPr>
                <w:sz w:val="15"/>
              </w:rPr>
            </w:pPr>
            <w:r>
              <w:rPr>
                <w:sz w:val="15"/>
              </w:rPr>
              <w:t>STU-Net</w:t>
            </w:r>
            <w:r>
              <w:rPr>
                <w:spacing w:val="31"/>
                <w:sz w:val="15"/>
              </w:rPr>
              <w:t> </w:t>
            </w:r>
            <w:r>
              <w:rPr>
                <w:sz w:val="15"/>
              </w:rPr>
              <w:t>L</w:t>
            </w:r>
            <w:r>
              <w:rPr>
                <w:spacing w:val="30"/>
                <w:sz w:val="15"/>
              </w:rPr>
              <w:t> </w:t>
            </w:r>
            <w:hyperlink w:history="true" w:anchor="_bookmark22">
              <w:r>
                <w:rPr>
                  <w:spacing w:val="-4"/>
                  <w:sz w:val="15"/>
                </w:rPr>
                <w:t>[20]</w:t>
              </w:r>
            </w:hyperlink>
          </w:p>
        </w:tc>
        <w:tc>
          <w:tcPr>
            <w:tcW w:w="510" w:type="dxa"/>
            <w:tcBorders>
              <w:bottom w:val="single" w:sz="4" w:space="0" w:color="000000"/>
            </w:tcBorders>
          </w:tcPr>
          <w:p>
            <w:pPr>
              <w:pStyle w:val="TableParagraph"/>
              <w:spacing w:line="170" w:lineRule="exact"/>
              <w:ind w:left="0" w:right="-15"/>
              <w:rPr>
                <w:sz w:val="15"/>
              </w:rPr>
            </w:pPr>
            <w:r>
              <w:rPr>
                <w:rFonts w:ascii="Times New Roman"/>
                <w:color w:val="000000"/>
                <w:spacing w:val="63"/>
                <w:sz w:val="15"/>
                <w:shd w:fill="C7E68C" w:color="auto" w:val="clear"/>
              </w:rPr>
              <w:t> </w:t>
            </w:r>
            <w:r>
              <w:rPr>
                <w:color w:val="000000"/>
                <w:spacing w:val="-2"/>
                <w:sz w:val="15"/>
                <w:shd w:fill="C7E68C" w:color="auto" w:val="clear"/>
              </w:rPr>
              <w:t>83.36</w:t>
            </w:r>
            <w:r>
              <w:rPr>
                <w:color w:val="000000"/>
                <w:spacing w:val="40"/>
                <w:sz w:val="15"/>
                <w:shd w:fill="C7E68C" w:color="auto" w:val="clear"/>
              </w:rPr>
              <w:t> </w:t>
            </w:r>
          </w:p>
        </w:tc>
        <w:tc>
          <w:tcPr>
            <w:tcW w:w="2100" w:type="dxa"/>
            <w:tcBorders>
              <w:bottom w:val="single" w:sz="4" w:space="0" w:color="000000"/>
            </w:tcBorders>
          </w:tcPr>
          <w:p>
            <w:pPr>
              <w:pStyle w:val="TableParagraph"/>
              <w:spacing w:before="2"/>
              <w:ind w:left="103"/>
              <w:jc w:val="left"/>
              <w:rPr>
                <w:sz w:val="15"/>
              </w:rPr>
            </w:pPr>
            <w:r>
              <w:rPr>
                <w:sz w:val="15"/>
              </w:rPr>
              <w:t>91.31</w:t>
            </w:r>
            <w:r>
              <w:rPr>
                <w:spacing w:val="37"/>
                <w:sz w:val="15"/>
              </w:rPr>
              <w:t>  </w:t>
            </w:r>
            <w:r>
              <w:rPr>
                <w:sz w:val="15"/>
              </w:rPr>
              <w:t>80.31</w:t>
            </w:r>
            <w:r>
              <w:rPr>
                <w:spacing w:val="53"/>
                <w:sz w:val="15"/>
              </w:rPr>
              <w:t>  </w:t>
            </w:r>
            <w:r>
              <w:rPr>
                <w:sz w:val="15"/>
              </w:rPr>
              <w:t>91.26</w:t>
            </w:r>
            <w:r>
              <w:rPr>
                <w:spacing w:val="52"/>
                <w:sz w:val="15"/>
              </w:rPr>
              <w:t>  </w:t>
            </w:r>
            <w:r>
              <w:rPr>
                <w:spacing w:val="-2"/>
                <w:sz w:val="15"/>
              </w:rPr>
              <w:t>85.84</w:t>
            </w:r>
          </w:p>
        </w:tc>
        <w:tc>
          <w:tcPr>
            <w:tcW w:w="520" w:type="dxa"/>
            <w:tcBorders>
              <w:bottom w:val="single" w:sz="4" w:space="0" w:color="000000"/>
              <w:right w:val="single" w:sz="4" w:space="0" w:color="000000"/>
            </w:tcBorders>
            <w:shd w:val="clear" w:color="auto" w:fill="ACE791"/>
          </w:tcPr>
          <w:p>
            <w:pPr>
              <w:pStyle w:val="TableParagraph"/>
              <w:spacing w:before="2"/>
              <w:ind w:left="60" w:right="4"/>
              <w:rPr>
                <w:sz w:val="15"/>
              </w:rPr>
            </w:pPr>
            <w:r>
              <w:rPr>
                <w:spacing w:val="-2"/>
                <w:sz w:val="15"/>
              </w:rPr>
              <w:t>89.34</w:t>
            </w:r>
          </w:p>
        </w:tc>
        <w:tc>
          <w:tcPr>
            <w:tcW w:w="510" w:type="dxa"/>
            <w:tcBorders>
              <w:left w:val="single" w:sz="4" w:space="0" w:color="000000"/>
              <w:bottom w:val="single" w:sz="4" w:space="0" w:color="000000"/>
            </w:tcBorders>
          </w:tcPr>
          <w:p>
            <w:pPr>
              <w:pStyle w:val="TableParagraph"/>
              <w:spacing w:line="170" w:lineRule="exact"/>
              <w:ind w:left="36"/>
              <w:rPr>
                <w:sz w:val="15"/>
              </w:rPr>
            </w:pPr>
            <w:r>
              <w:rPr>
                <w:spacing w:val="-2"/>
                <w:sz w:val="15"/>
              </w:rPr>
              <w:t>26.50</w:t>
            </w:r>
          </w:p>
        </w:tc>
        <w:tc>
          <w:tcPr>
            <w:tcW w:w="303" w:type="dxa"/>
            <w:tcBorders>
              <w:bottom w:val="single" w:sz="4" w:space="0" w:color="000000"/>
            </w:tcBorders>
          </w:tcPr>
          <w:p>
            <w:pPr>
              <w:pStyle w:val="TableParagraph"/>
              <w:spacing w:line="170" w:lineRule="exact"/>
              <w:ind w:left="51"/>
              <w:rPr>
                <w:sz w:val="15"/>
              </w:rPr>
            </w:pPr>
            <w:r>
              <w:rPr>
                <w:spacing w:val="-5"/>
                <w:w w:val="110"/>
                <w:sz w:val="15"/>
              </w:rPr>
              <w:t>51</w:t>
            </w:r>
          </w:p>
        </w:tc>
        <w:tc>
          <w:tcPr>
            <w:tcW w:w="441" w:type="dxa"/>
            <w:tcBorders>
              <w:bottom w:val="single" w:sz="4" w:space="0" w:color="000000"/>
            </w:tcBorders>
          </w:tcPr>
          <w:p>
            <w:pPr>
              <w:pStyle w:val="TableParagraph"/>
              <w:spacing w:line="170" w:lineRule="exact"/>
              <w:ind w:left="12"/>
              <w:rPr>
                <w:sz w:val="15"/>
              </w:rPr>
            </w:pPr>
            <w:r>
              <w:rPr>
                <w:spacing w:val="-5"/>
                <w:w w:val="105"/>
                <w:sz w:val="15"/>
              </w:rPr>
              <w:t>CNN</w:t>
            </w:r>
          </w:p>
        </w:tc>
        <w:tc>
          <w:tcPr>
            <w:tcW w:w="331" w:type="dxa"/>
            <w:tcBorders>
              <w:bottom w:val="single" w:sz="4" w:space="0" w:color="000000"/>
            </w:tcBorders>
          </w:tcPr>
          <w:p>
            <w:pPr>
              <w:pStyle w:val="TableParagraph"/>
              <w:spacing w:line="170" w:lineRule="exact"/>
              <w:ind w:left="1"/>
              <w:rPr>
                <w:sz w:val="15"/>
              </w:rPr>
            </w:pPr>
            <w:r>
              <w:rPr>
                <w:spacing w:val="-5"/>
                <w:w w:val="105"/>
                <w:sz w:val="15"/>
              </w:rPr>
              <w:t>Yes</w:t>
            </w:r>
          </w:p>
        </w:tc>
      </w:tr>
    </w:tbl>
    <w:p>
      <w:pPr>
        <w:pStyle w:val="BodyText"/>
        <w:spacing w:before="2"/>
        <w:rPr>
          <w:sz w:val="4"/>
        </w:rPr>
      </w:pPr>
    </w:p>
    <w:tbl>
      <w:tblPr>
        <w:tblW w:w="0" w:type="auto"/>
        <w:jc w:val="left"/>
        <w:tblInd w:w="1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0"/>
        <w:gridCol w:w="2610"/>
        <w:gridCol w:w="520"/>
        <w:gridCol w:w="510"/>
        <w:gridCol w:w="302"/>
        <w:gridCol w:w="444"/>
        <w:gridCol w:w="330"/>
      </w:tblGrid>
      <w:tr>
        <w:trPr>
          <w:trHeight w:val="179" w:hRule="atLeast"/>
        </w:trPr>
        <w:tc>
          <w:tcPr>
            <w:tcW w:w="1820" w:type="dxa"/>
          </w:tcPr>
          <w:p>
            <w:pPr>
              <w:pStyle w:val="TableParagraph"/>
              <w:spacing w:line="159" w:lineRule="exact"/>
              <w:ind w:left="23"/>
              <w:jc w:val="left"/>
              <w:rPr>
                <w:sz w:val="15"/>
              </w:rPr>
            </w:pPr>
            <w:r>
              <w:rPr>
                <w:sz w:val="15"/>
              </w:rPr>
              <w:t>SwinUNETR</w:t>
            </w:r>
            <w:r>
              <w:rPr>
                <w:spacing w:val="58"/>
                <w:sz w:val="15"/>
              </w:rPr>
              <w:t> </w:t>
            </w:r>
            <w:hyperlink w:history="true" w:anchor="_bookmark34">
              <w:r>
                <w:rPr>
                  <w:spacing w:val="-4"/>
                  <w:sz w:val="15"/>
                </w:rPr>
                <w:t>[32]</w:t>
              </w:r>
            </w:hyperlink>
          </w:p>
        </w:tc>
        <w:tc>
          <w:tcPr>
            <w:tcW w:w="2610" w:type="dxa"/>
          </w:tcPr>
          <w:p>
            <w:pPr>
              <w:pStyle w:val="TableParagraph"/>
              <w:spacing w:line="159" w:lineRule="exact"/>
              <w:ind w:left="103" w:right="-15"/>
              <w:jc w:val="left"/>
              <w:rPr>
                <w:sz w:val="15"/>
              </w:rPr>
            </w:pPr>
            <w:r>
              <w:rPr>
                <w:sz w:val="15"/>
              </w:rPr>
              <mc:AlternateContent>
                <mc:Choice Requires="wps">
                  <w:drawing>
                    <wp:anchor distT="0" distB="0" distL="0" distR="0" allowOverlap="1" layoutInCell="1" locked="0" behindDoc="1" simplePos="0" relativeHeight="486299648">
                      <wp:simplePos x="0" y="0"/>
                      <wp:positionH relativeFrom="column">
                        <wp:posOffset>0</wp:posOffset>
                      </wp:positionH>
                      <wp:positionV relativeFrom="paragraph">
                        <wp:posOffset>0</wp:posOffset>
                      </wp:positionV>
                      <wp:extent cx="324485" cy="11874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24485" cy="118745"/>
                                <a:chExt cx="324485" cy="118745"/>
                              </a:xfrm>
                            </wpg:grpSpPr>
                            <wps:wsp>
                              <wps:cNvPr id="79" name="Graphic 79"/>
                              <wps:cNvSpPr/>
                              <wps:spPr>
                                <a:xfrm>
                                  <a:off x="0" y="0"/>
                                  <a:ext cx="324485" cy="118745"/>
                                </a:xfrm>
                                <a:custGeom>
                                  <a:avLst/>
                                  <a:gdLst/>
                                  <a:ahLst/>
                                  <a:cxnLst/>
                                  <a:rect l="l" t="t" r="r" b="b"/>
                                  <a:pathLst>
                                    <a:path w="324485" h="118745">
                                      <a:moveTo>
                                        <a:pt x="324087" y="0"/>
                                      </a:moveTo>
                                      <a:lnTo>
                                        <a:pt x="0" y="0"/>
                                      </a:lnTo>
                                      <a:lnTo>
                                        <a:pt x="0" y="118302"/>
                                      </a:lnTo>
                                      <a:lnTo>
                                        <a:pt x="324087" y="118302"/>
                                      </a:lnTo>
                                      <a:lnTo>
                                        <a:pt x="324087" y="0"/>
                                      </a:lnTo>
                                      <a:close/>
                                    </a:path>
                                  </a:pathLst>
                                </a:custGeom>
                                <a:solidFill>
                                  <a:srgbClr val="FFCA8E"/>
                                </a:solidFill>
                              </wps:spPr>
                              <wps:bodyPr wrap="square" lIns="0" tIns="0" rIns="0" bIns="0" rtlCol="0">
                                <a:prstTxWarp prst="textNoShape">
                                  <a:avLst/>
                                </a:prstTxWarp>
                                <a:noAutofit/>
                              </wps:bodyPr>
                            </wps:wsp>
                          </wpg:wgp>
                        </a:graphicData>
                      </a:graphic>
                    </wp:anchor>
                  </w:drawing>
                </mc:Choice>
                <mc:Fallback>
                  <w:pict>
                    <v:group style="position:absolute;margin-left:0pt;margin-top:0.0pt;width:25.55pt;height:9.35pt;mso-position-horizontal-relative:column;mso-position-vertical-relative:paragraph;z-index:-17016832" id="docshapegroup55" coordorigin="0,0" coordsize="511,187">
                      <v:rect style="position:absolute;left:0;top:0;width:511;height:187" id="docshape56" filled="true" fillcolor="#ffca8e" stroked="false">
                        <v:fill type="solid"/>
                      </v:rect>
                      <w10:wrap type="none"/>
                    </v:group>
                  </w:pict>
                </mc:Fallback>
              </mc:AlternateContent>
            </w:r>
            <w:r>
              <w:rPr>
                <w:sz w:val="15"/>
              </w:rPr>
              <mc:AlternateContent>
                <mc:Choice Requires="wps">
                  <w:drawing>
                    <wp:anchor distT="0" distB="0" distL="0" distR="0" allowOverlap="1" layoutInCell="1" locked="0" behindDoc="1" simplePos="0" relativeHeight="486300160">
                      <wp:simplePos x="0" y="0"/>
                      <wp:positionH relativeFrom="column">
                        <wp:posOffset>648185</wp:posOffset>
                      </wp:positionH>
                      <wp:positionV relativeFrom="paragraph">
                        <wp:posOffset>0</wp:posOffset>
                      </wp:positionV>
                      <wp:extent cx="324485" cy="11874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24485" cy="118745"/>
                                <a:chExt cx="324485" cy="118745"/>
                              </a:xfrm>
                            </wpg:grpSpPr>
                            <wps:wsp>
                              <wps:cNvPr id="81" name="Graphic 81"/>
                              <wps:cNvSpPr/>
                              <wps:spPr>
                                <a:xfrm>
                                  <a:off x="0" y="0"/>
                                  <a:ext cx="324485" cy="118745"/>
                                </a:xfrm>
                                <a:custGeom>
                                  <a:avLst/>
                                  <a:gdLst/>
                                  <a:ahLst/>
                                  <a:cxnLst/>
                                  <a:rect l="l" t="t" r="r" b="b"/>
                                  <a:pathLst>
                                    <a:path w="324485" h="118745">
                                      <a:moveTo>
                                        <a:pt x="324087" y="0"/>
                                      </a:moveTo>
                                      <a:lnTo>
                                        <a:pt x="0" y="0"/>
                                      </a:lnTo>
                                      <a:lnTo>
                                        <a:pt x="0" y="118302"/>
                                      </a:lnTo>
                                      <a:lnTo>
                                        <a:pt x="324087" y="118302"/>
                                      </a:lnTo>
                                      <a:lnTo>
                                        <a:pt x="324087" y="0"/>
                                      </a:lnTo>
                                      <a:close/>
                                    </a:path>
                                  </a:pathLst>
                                </a:custGeom>
                                <a:solidFill>
                                  <a:srgbClr val="F1E587"/>
                                </a:solidFill>
                              </wps:spPr>
                              <wps:bodyPr wrap="square" lIns="0" tIns="0" rIns="0" bIns="0" rtlCol="0">
                                <a:prstTxWarp prst="textNoShape">
                                  <a:avLst/>
                                </a:prstTxWarp>
                                <a:noAutofit/>
                              </wps:bodyPr>
                            </wps:wsp>
                          </wpg:wgp>
                        </a:graphicData>
                      </a:graphic>
                    </wp:anchor>
                  </w:drawing>
                </mc:Choice>
                <mc:Fallback>
                  <w:pict>
                    <v:group style="position:absolute;margin-left:51.03825pt;margin-top:0.0pt;width:25.55pt;height:9.35pt;mso-position-horizontal-relative:column;mso-position-vertical-relative:paragraph;z-index:-17016320" id="docshapegroup57" coordorigin="1021,0" coordsize="511,187">
                      <v:rect style="position:absolute;left:1020;top:0;width:511;height:187" id="docshape58" filled="true" fillcolor="#f1e587" stroked="false">
                        <v:fill type="solid"/>
                      </v:rect>
                      <w10:wrap type="none"/>
                    </v:group>
                  </w:pict>
                </mc:Fallback>
              </mc:AlternateContent>
            </w:r>
            <w:r>
              <w:rPr>
                <w:sz w:val="15"/>
              </w:rPr>
              <w:t>78.89</w:t>
            </w:r>
            <w:r>
              <w:rPr>
                <w:spacing w:val="6"/>
                <w:sz w:val="15"/>
              </w:rPr>
              <w:t> </w:t>
            </w:r>
            <w:r>
              <w:rPr>
                <w:rFonts w:ascii="Times New Roman"/>
                <w:color w:val="000000"/>
                <w:spacing w:val="49"/>
                <w:sz w:val="15"/>
                <w:shd w:fill="A6E791" w:color="auto" w:val="clear"/>
              </w:rPr>
              <w:t> </w:t>
            </w:r>
            <w:r>
              <w:rPr>
                <w:color w:val="000000"/>
                <w:sz w:val="15"/>
                <w:shd w:fill="A6E791" w:color="auto" w:val="clear"/>
              </w:rPr>
              <w:t>91.29</w:t>
            </w:r>
            <w:r>
              <w:rPr>
                <w:color w:val="000000"/>
                <w:spacing w:val="7"/>
                <w:sz w:val="15"/>
                <w:shd w:fill="A6E791" w:color="auto" w:val="clear"/>
              </w:rPr>
              <w:t> </w:t>
            </w:r>
            <w:r>
              <w:rPr>
                <w:color w:val="000000"/>
                <w:spacing w:val="51"/>
                <w:sz w:val="15"/>
              </w:rPr>
              <w:t> </w:t>
            </w:r>
            <w:r>
              <w:rPr>
                <w:color w:val="000000"/>
                <w:sz w:val="15"/>
              </w:rPr>
              <w:t>76.50</w:t>
            </w:r>
            <w:r>
              <w:rPr>
                <w:color w:val="000000"/>
                <w:spacing w:val="7"/>
                <w:sz w:val="15"/>
              </w:rPr>
              <w:t> </w:t>
            </w:r>
            <w:r>
              <w:rPr>
                <w:rFonts w:ascii="Times New Roman"/>
                <w:color w:val="000000"/>
                <w:spacing w:val="74"/>
                <w:sz w:val="15"/>
                <w:shd w:fill="BAE68E" w:color="auto" w:val="clear"/>
              </w:rPr>
              <w:t> </w:t>
            </w:r>
            <w:r>
              <w:rPr>
                <w:color w:val="000000"/>
                <w:sz w:val="15"/>
                <w:shd w:fill="BAE68E" w:color="auto" w:val="clear"/>
              </w:rPr>
              <w:t>90.68</w:t>
            </w:r>
            <w:r>
              <w:rPr>
                <w:color w:val="000000"/>
                <w:spacing w:val="42"/>
                <w:sz w:val="15"/>
                <w:shd w:fill="BAE68E" w:color="auto" w:val="clear"/>
              </w:rPr>
              <w:t>  </w:t>
            </w:r>
            <w:r>
              <w:rPr>
                <w:color w:val="000000"/>
                <w:spacing w:val="-2"/>
                <w:sz w:val="15"/>
                <w:shd w:fill="BAE68E" w:color="auto" w:val="clear"/>
              </w:rPr>
              <w:t>81.27</w:t>
            </w:r>
            <w:r>
              <w:rPr>
                <w:color w:val="000000"/>
                <w:spacing w:val="40"/>
                <w:sz w:val="15"/>
                <w:shd w:fill="BAE68E" w:color="auto" w:val="clear"/>
              </w:rPr>
              <w:t> </w:t>
            </w:r>
          </w:p>
        </w:tc>
        <w:tc>
          <w:tcPr>
            <w:tcW w:w="520" w:type="dxa"/>
            <w:tcBorders>
              <w:right w:val="single" w:sz="4" w:space="0" w:color="000000"/>
            </w:tcBorders>
            <w:shd w:val="clear" w:color="auto" w:fill="FFCA8E"/>
          </w:tcPr>
          <w:p>
            <w:pPr>
              <w:pStyle w:val="TableParagraph"/>
              <w:spacing w:line="159" w:lineRule="exact"/>
              <w:ind w:left="60" w:right="4"/>
              <w:rPr>
                <w:sz w:val="15"/>
              </w:rPr>
            </w:pPr>
            <w:r>
              <w:rPr>
                <w:spacing w:val="-2"/>
                <w:sz w:val="15"/>
              </w:rPr>
              <w:t>83.81</w:t>
            </w:r>
          </w:p>
        </w:tc>
        <w:tc>
          <w:tcPr>
            <w:tcW w:w="510" w:type="dxa"/>
            <w:tcBorders>
              <w:left w:val="single" w:sz="4" w:space="0" w:color="000000"/>
            </w:tcBorders>
          </w:tcPr>
          <w:p>
            <w:pPr>
              <w:pStyle w:val="TableParagraph"/>
              <w:spacing w:line="159" w:lineRule="exact"/>
              <w:ind w:left="36"/>
              <w:rPr>
                <w:sz w:val="15"/>
              </w:rPr>
            </w:pPr>
            <w:r>
              <w:rPr>
                <w:spacing w:val="-2"/>
                <w:w w:val="105"/>
                <w:sz w:val="15"/>
              </w:rPr>
              <w:t>13.10</w:t>
            </w:r>
          </w:p>
        </w:tc>
        <w:tc>
          <w:tcPr>
            <w:tcW w:w="302" w:type="dxa"/>
          </w:tcPr>
          <w:p>
            <w:pPr>
              <w:pStyle w:val="TableParagraph"/>
              <w:spacing w:line="159" w:lineRule="exact"/>
              <w:ind w:left="57" w:right="5"/>
              <w:rPr>
                <w:sz w:val="15"/>
              </w:rPr>
            </w:pPr>
            <w:r>
              <w:rPr>
                <w:spacing w:val="-5"/>
                <w:w w:val="110"/>
                <w:sz w:val="15"/>
              </w:rPr>
              <w:t>15</w:t>
            </w:r>
          </w:p>
        </w:tc>
        <w:tc>
          <w:tcPr>
            <w:tcW w:w="444" w:type="dxa"/>
          </w:tcPr>
          <w:p>
            <w:pPr>
              <w:pStyle w:val="TableParagraph"/>
              <w:spacing w:line="159" w:lineRule="exact"/>
              <w:ind w:left="15" w:right="4"/>
              <w:rPr>
                <w:sz w:val="15"/>
              </w:rPr>
            </w:pPr>
            <w:r>
              <w:rPr>
                <w:spacing w:val="-5"/>
                <w:w w:val="115"/>
                <w:sz w:val="15"/>
              </w:rPr>
              <w:t>TF</w:t>
            </w:r>
          </w:p>
        </w:tc>
        <w:tc>
          <w:tcPr>
            <w:tcW w:w="330" w:type="dxa"/>
          </w:tcPr>
          <w:p>
            <w:pPr>
              <w:pStyle w:val="TableParagraph"/>
              <w:spacing w:line="159" w:lineRule="exact"/>
              <w:ind w:left="2" w:right="3"/>
              <w:rPr>
                <w:sz w:val="15"/>
              </w:rPr>
            </w:pPr>
            <w:r>
              <w:rPr>
                <w:spacing w:val="-5"/>
                <w:w w:val="105"/>
                <w:sz w:val="15"/>
              </w:rPr>
              <w:t>Yes</w:t>
            </w:r>
          </w:p>
        </w:tc>
      </w:tr>
      <w:tr>
        <w:trPr>
          <w:trHeight w:val="186" w:hRule="atLeast"/>
        </w:trPr>
        <w:tc>
          <w:tcPr>
            <w:tcW w:w="1820" w:type="dxa"/>
          </w:tcPr>
          <w:p>
            <w:pPr>
              <w:pStyle w:val="TableParagraph"/>
              <w:spacing w:line="166" w:lineRule="exact"/>
              <w:ind w:left="23"/>
              <w:jc w:val="left"/>
              <w:rPr>
                <w:sz w:val="15"/>
              </w:rPr>
            </w:pPr>
            <w:r>
              <w:rPr>
                <w:sz w:val="15"/>
              </w:rPr>
              <w:t>SwinUNETRV2</w:t>
            </w:r>
            <w:r>
              <w:rPr>
                <w:spacing w:val="49"/>
                <w:sz w:val="15"/>
              </w:rPr>
              <w:t> </w:t>
            </w:r>
            <w:hyperlink w:history="true" w:anchor="_bookmark19">
              <w:r>
                <w:rPr>
                  <w:spacing w:val="-4"/>
                  <w:sz w:val="15"/>
                </w:rPr>
                <w:t>[17]</w:t>
              </w:r>
            </w:hyperlink>
          </w:p>
        </w:tc>
        <w:tc>
          <w:tcPr>
            <w:tcW w:w="2610" w:type="dxa"/>
          </w:tcPr>
          <w:p>
            <w:pPr>
              <w:pStyle w:val="TableParagraph"/>
              <w:spacing w:line="166" w:lineRule="exact"/>
              <w:ind w:left="0"/>
              <w:jc w:val="left"/>
              <w:rPr>
                <w:sz w:val="15"/>
              </w:rPr>
            </w:pPr>
            <w:r>
              <w:rPr>
                <w:rFonts w:ascii="Times New Roman"/>
                <w:color w:val="000000"/>
                <w:spacing w:val="51"/>
                <w:sz w:val="15"/>
                <w:shd w:fill="FEE586" w:color="auto" w:val="clear"/>
              </w:rPr>
              <w:t> </w:t>
            </w:r>
            <w:r>
              <w:rPr>
                <w:color w:val="000000"/>
                <w:sz w:val="15"/>
                <w:shd w:fill="FEE586" w:color="auto" w:val="clear"/>
              </w:rPr>
              <w:t>80.85</w:t>
            </w:r>
            <w:r>
              <w:rPr>
                <w:rFonts w:ascii="Times New Roman"/>
                <w:color w:val="000000"/>
                <w:spacing w:val="76"/>
                <w:w w:val="150"/>
                <w:sz w:val="15"/>
                <w:shd w:fill="FEE586" w:color="auto" w:val="clear"/>
              </w:rPr>
              <w:t> </w:t>
            </w:r>
            <w:r>
              <w:rPr>
                <w:color w:val="000000"/>
                <w:sz w:val="15"/>
                <w:shd w:fill="FEE586" w:color="auto" w:val="clear"/>
              </w:rPr>
              <w:t>92.01</w:t>
            </w:r>
            <w:r>
              <w:rPr>
                <w:rFonts w:ascii="Times New Roman"/>
                <w:color w:val="000000"/>
                <w:spacing w:val="77"/>
                <w:w w:val="150"/>
                <w:sz w:val="15"/>
                <w:shd w:fill="FEE586" w:color="auto" w:val="clear"/>
              </w:rPr>
              <w:t> </w:t>
            </w:r>
            <w:r>
              <w:rPr>
                <w:color w:val="000000"/>
                <w:sz w:val="15"/>
                <w:shd w:fill="FEE586" w:color="auto" w:val="clear"/>
              </w:rPr>
              <w:t>77.85</w:t>
            </w:r>
            <w:r>
              <w:rPr>
                <w:color w:val="000000"/>
                <w:spacing w:val="8"/>
                <w:sz w:val="15"/>
                <w:shd w:fill="FEE586" w:color="auto" w:val="clear"/>
              </w:rPr>
              <w:t> </w:t>
            </w:r>
            <w:r>
              <w:rPr>
                <w:color w:val="000000"/>
                <w:spacing w:val="79"/>
                <w:sz w:val="15"/>
              </w:rPr>
              <w:t> </w:t>
            </w:r>
            <w:r>
              <w:rPr>
                <w:color w:val="000000"/>
                <w:sz w:val="15"/>
              </w:rPr>
              <w:t>90.74</w:t>
            </w:r>
            <w:r>
              <w:rPr>
                <w:color w:val="000000"/>
                <w:spacing w:val="44"/>
                <w:sz w:val="15"/>
              </w:rPr>
              <w:t>  </w:t>
            </w:r>
            <w:r>
              <w:rPr>
                <w:color w:val="000000"/>
                <w:spacing w:val="-2"/>
                <w:sz w:val="15"/>
              </w:rPr>
              <w:t>84.14</w:t>
            </w:r>
          </w:p>
        </w:tc>
        <w:tc>
          <w:tcPr>
            <w:tcW w:w="520" w:type="dxa"/>
            <w:tcBorders>
              <w:right w:val="single" w:sz="4" w:space="0" w:color="000000"/>
            </w:tcBorders>
            <w:shd w:val="clear" w:color="auto" w:fill="F2E587"/>
          </w:tcPr>
          <w:p>
            <w:pPr>
              <w:pStyle w:val="TableParagraph"/>
              <w:spacing w:line="166" w:lineRule="exact"/>
              <w:ind w:left="60" w:right="4"/>
              <w:rPr>
                <w:sz w:val="15"/>
              </w:rPr>
            </w:pPr>
            <w:r>
              <w:rPr>
                <w:spacing w:val="-2"/>
                <w:sz w:val="15"/>
              </w:rPr>
              <w:t>86.24</w:t>
            </w:r>
          </w:p>
        </w:tc>
        <w:tc>
          <w:tcPr>
            <w:tcW w:w="510" w:type="dxa"/>
            <w:tcBorders>
              <w:left w:val="single" w:sz="4" w:space="0" w:color="000000"/>
            </w:tcBorders>
          </w:tcPr>
          <w:p>
            <w:pPr>
              <w:pStyle w:val="TableParagraph"/>
              <w:spacing w:line="166" w:lineRule="exact"/>
              <w:ind w:left="36"/>
              <w:rPr>
                <w:sz w:val="15"/>
              </w:rPr>
            </w:pPr>
            <w:r>
              <w:rPr>
                <w:spacing w:val="-2"/>
                <w:sz w:val="15"/>
              </w:rPr>
              <w:t>13.40</w:t>
            </w:r>
          </w:p>
        </w:tc>
        <w:tc>
          <w:tcPr>
            <w:tcW w:w="302" w:type="dxa"/>
          </w:tcPr>
          <w:p>
            <w:pPr>
              <w:pStyle w:val="TableParagraph"/>
              <w:spacing w:line="166" w:lineRule="exact"/>
              <w:ind w:left="57" w:right="5"/>
              <w:rPr>
                <w:sz w:val="15"/>
              </w:rPr>
            </w:pPr>
            <w:r>
              <w:rPr>
                <w:spacing w:val="-5"/>
                <w:w w:val="110"/>
                <w:sz w:val="15"/>
              </w:rPr>
              <w:t>15</w:t>
            </w:r>
          </w:p>
        </w:tc>
        <w:tc>
          <w:tcPr>
            <w:tcW w:w="444" w:type="dxa"/>
          </w:tcPr>
          <w:p>
            <w:pPr>
              <w:pStyle w:val="TableParagraph"/>
              <w:spacing w:line="166" w:lineRule="exact"/>
              <w:ind w:left="15" w:right="4"/>
              <w:rPr>
                <w:sz w:val="15"/>
              </w:rPr>
            </w:pPr>
            <w:r>
              <w:rPr>
                <w:spacing w:val="-5"/>
                <w:w w:val="115"/>
                <w:sz w:val="15"/>
              </w:rPr>
              <w:t>TF</w:t>
            </w:r>
          </w:p>
        </w:tc>
        <w:tc>
          <w:tcPr>
            <w:tcW w:w="330" w:type="dxa"/>
          </w:tcPr>
          <w:p>
            <w:pPr>
              <w:pStyle w:val="TableParagraph"/>
              <w:spacing w:line="166" w:lineRule="exact"/>
              <w:ind w:left="2" w:right="3"/>
              <w:rPr>
                <w:sz w:val="15"/>
              </w:rPr>
            </w:pPr>
            <w:r>
              <w:rPr>
                <w:spacing w:val="-5"/>
                <w:w w:val="105"/>
                <w:sz w:val="15"/>
              </w:rPr>
              <w:t>Yes</w:t>
            </w:r>
          </w:p>
        </w:tc>
      </w:tr>
      <w:tr>
        <w:trPr>
          <w:trHeight w:val="186" w:hRule="atLeast"/>
        </w:trPr>
        <w:tc>
          <w:tcPr>
            <w:tcW w:w="1820" w:type="dxa"/>
          </w:tcPr>
          <w:p>
            <w:pPr>
              <w:pStyle w:val="TableParagraph"/>
              <w:spacing w:line="166" w:lineRule="exact"/>
              <w:ind w:left="23"/>
              <w:jc w:val="left"/>
              <w:rPr>
                <w:sz w:val="15"/>
              </w:rPr>
            </w:pPr>
            <w:r>
              <w:rPr>
                <w:spacing w:val="-2"/>
                <w:sz w:val="15"/>
              </w:rPr>
              <w:t>nnFormer</w:t>
            </w:r>
            <w:r>
              <w:rPr>
                <w:spacing w:val="11"/>
                <w:sz w:val="15"/>
              </w:rPr>
              <w:t> </w:t>
            </w:r>
            <w:hyperlink w:history="true" w:anchor="_bookmark43">
              <w:r>
                <w:rPr>
                  <w:spacing w:val="-4"/>
                  <w:sz w:val="15"/>
                </w:rPr>
                <w:t>[41]</w:t>
              </w:r>
            </w:hyperlink>
          </w:p>
        </w:tc>
        <w:tc>
          <w:tcPr>
            <w:tcW w:w="2610" w:type="dxa"/>
          </w:tcPr>
          <w:p>
            <w:pPr>
              <w:pStyle w:val="TableParagraph"/>
              <w:spacing w:line="166" w:lineRule="exact"/>
              <w:ind w:left="103" w:right="-15"/>
              <w:jc w:val="left"/>
              <w:rPr>
                <w:sz w:val="15"/>
              </w:rPr>
            </w:pPr>
            <w:r>
              <w:rPr>
                <w:sz w:val="15"/>
              </w:rPr>
              <mc:AlternateContent>
                <mc:Choice Requires="wps">
                  <w:drawing>
                    <wp:anchor distT="0" distB="0" distL="0" distR="0" allowOverlap="1" layoutInCell="1" locked="0" behindDoc="1" simplePos="0" relativeHeight="486300672">
                      <wp:simplePos x="0" y="0"/>
                      <wp:positionH relativeFrom="column">
                        <wp:posOffset>0</wp:posOffset>
                      </wp:positionH>
                      <wp:positionV relativeFrom="paragraph">
                        <wp:posOffset>4326</wp:posOffset>
                      </wp:positionV>
                      <wp:extent cx="648335" cy="11874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48335" cy="118745"/>
                                <a:chExt cx="648335" cy="118745"/>
                              </a:xfrm>
                            </wpg:grpSpPr>
                            <wps:wsp>
                              <wps:cNvPr id="83" name="Graphic 83"/>
                              <wps:cNvSpPr/>
                              <wps:spPr>
                                <a:xfrm>
                                  <a:off x="0" y="0"/>
                                  <a:ext cx="324485" cy="118745"/>
                                </a:xfrm>
                                <a:custGeom>
                                  <a:avLst/>
                                  <a:gdLst/>
                                  <a:ahLst/>
                                  <a:cxnLst/>
                                  <a:rect l="l" t="t" r="r" b="b"/>
                                  <a:pathLst>
                                    <a:path w="324485" h="118745">
                                      <a:moveTo>
                                        <a:pt x="324087" y="0"/>
                                      </a:moveTo>
                                      <a:lnTo>
                                        <a:pt x="0" y="0"/>
                                      </a:lnTo>
                                      <a:lnTo>
                                        <a:pt x="0" y="118302"/>
                                      </a:lnTo>
                                      <a:lnTo>
                                        <a:pt x="324087" y="118302"/>
                                      </a:lnTo>
                                      <a:lnTo>
                                        <a:pt x="324087" y="0"/>
                                      </a:lnTo>
                                      <a:close/>
                                    </a:path>
                                  </a:pathLst>
                                </a:custGeom>
                                <a:solidFill>
                                  <a:srgbClr val="FDE586"/>
                                </a:solidFill>
                              </wps:spPr>
                              <wps:bodyPr wrap="square" lIns="0" tIns="0" rIns="0" bIns="0" rtlCol="0">
                                <a:prstTxWarp prst="textNoShape">
                                  <a:avLst/>
                                </a:prstTxWarp>
                                <a:noAutofit/>
                              </wps:bodyPr>
                            </wps:wsp>
                            <wps:wsp>
                              <wps:cNvPr id="84" name="Graphic 84"/>
                              <wps:cNvSpPr/>
                              <wps:spPr>
                                <a:xfrm>
                                  <a:off x="324087" y="0"/>
                                  <a:ext cx="324485" cy="118745"/>
                                </a:xfrm>
                                <a:custGeom>
                                  <a:avLst/>
                                  <a:gdLst/>
                                  <a:ahLst/>
                                  <a:cxnLst/>
                                  <a:rect l="l" t="t" r="r" b="b"/>
                                  <a:pathLst>
                                    <a:path w="324485" h="118745">
                                      <a:moveTo>
                                        <a:pt x="324087" y="0"/>
                                      </a:moveTo>
                                      <a:lnTo>
                                        <a:pt x="0" y="0"/>
                                      </a:lnTo>
                                      <a:lnTo>
                                        <a:pt x="0" y="118302"/>
                                      </a:lnTo>
                                      <a:lnTo>
                                        <a:pt x="324087" y="118302"/>
                                      </a:lnTo>
                                      <a:lnTo>
                                        <a:pt x="324087" y="0"/>
                                      </a:lnTo>
                                      <a:close/>
                                    </a:path>
                                  </a:pathLst>
                                </a:custGeom>
                                <a:solidFill>
                                  <a:srgbClr val="A6E791"/>
                                </a:solidFill>
                              </wps:spPr>
                              <wps:bodyPr wrap="square" lIns="0" tIns="0" rIns="0" bIns="0" rtlCol="0">
                                <a:prstTxWarp prst="textNoShape">
                                  <a:avLst/>
                                </a:prstTxWarp>
                                <a:noAutofit/>
                              </wps:bodyPr>
                            </wps:wsp>
                          </wpg:wgp>
                        </a:graphicData>
                      </a:graphic>
                    </wp:anchor>
                  </w:drawing>
                </mc:Choice>
                <mc:Fallback>
                  <w:pict>
                    <v:group style="position:absolute;margin-left:0pt;margin-top:.340696pt;width:51.05pt;height:9.35pt;mso-position-horizontal-relative:column;mso-position-vertical-relative:paragraph;z-index:-17015808" id="docshapegroup59" coordorigin="0,7" coordsize="1021,187">
                      <v:rect style="position:absolute;left:0;top:6;width:511;height:187" id="docshape60" filled="true" fillcolor="#fde586" stroked="false">
                        <v:fill type="solid"/>
                      </v:rect>
                      <v:rect style="position:absolute;left:510;top:6;width:511;height:187" id="docshape61" filled="true" fillcolor="#a6e791" stroked="false">
                        <v:fill type="solid"/>
                      </v:rect>
                      <w10:wrap type="none"/>
                    </v:group>
                  </w:pict>
                </mc:Fallback>
              </mc:AlternateContent>
            </w:r>
            <w:r>
              <w:rPr>
                <w:sz w:val="15"/>
              </w:rPr>
              <w:t>80.86</w:t>
            </w:r>
            <w:r>
              <w:rPr>
                <w:spacing w:val="68"/>
                <w:w w:val="150"/>
                <w:sz w:val="15"/>
              </w:rPr>
              <w:t> </w:t>
            </w:r>
            <w:r>
              <w:rPr>
                <w:sz w:val="15"/>
              </w:rPr>
              <w:t>92.40</w:t>
            </w:r>
            <w:r>
              <w:rPr>
                <w:spacing w:val="4"/>
                <w:sz w:val="15"/>
              </w:rPr>
              <w:t> </w:t>
            </w:r>
            <w:r>
              <w:rPr>
                <w:rFonts w:ascii="Times New Roman"/>
                <w:color w:val="000000"/>
                <w:spacing w:val="43"/>
                <w:sz w:val="15"/>
                <w:shd w:fill="CEE68C" w:color="auto" w:val="clear"/>
              </w:rPr>
              <w:t> </w:t>
            </w:r>
            <w:r>
              <w:rPr>
                <w:color w:val="000000"/>
                <w:sz w:val="15"/>
                <w:shd w:fill="CEE68C" w:color="auto" w:val="clear"/>
              </w:rPr>
              <w:t>77.40</w:t>
            </w:r>
            <w:r>
              <w:rPr>
                <w:rFonts w:ascii="Times New Roman"/>
                <w:color w:val="000000"/>
                <w:spacing w:val="35"/>
                <w:sz w:val="15"/>
                <w:shd w:fill="CEE68C" w:color="auto" w:val="clear"/>
              </w:rPr>
              <w:t>  </w:t>
            </w:r>
            <w:r>
              <w:rPr>
                <w:color w:val="000000"/>
                <w:sz w:val="15"/>
                <w:shd w:fill="CEE68C" w:color="auto" w:val="clear"/>
              </w:rPr>
              <w:t>90.22</w:t>
            </w:r>
            <w:r>
              <w:rPr>
                <w:color w:val="000000"/>
                <w:spacing w:val="37"/>
                <w:sz w:val="15"/>
                <w:shd w:fill="CEE68C" w:color="auto" w:val="clear"/>
              </w:rPr>
              <w:t>  </w:t>
            </w:r>
            <w:r>
              <w:rPr>
                <w:color w:val="000000"/>
                <w:spacing w:val="-2"/>
                <w:sz w:val="15"/>
                <w:shd w:fill="CEE68C" w:color="auto" w:val="clear"/>
              </w:rPr>
              <w:t>75.85</w:t>
            </w:r>
            <w:r>
              <w:rPr>
                <w:color w:val="000000"/>
                <w:spacing w:val="40"/>
                <w:sz w:val="15"/>
                <w:shd w:fill="CEE68C" w:color="auto" w:val="clear"/>
              </w:rPr>
              <w:t> </w:t>
            </w:r>
          </w:p>
        </w:tc>
        <w:tc>
          <w:tcPr>
            <w:tcW w:w="520" w:type="dxa"/>
            <w:tcBorders>
              <w:right w:val="single" w:sz="4" w:space="0" w:color="000000"/>
            </w:tcBorders>
            <w:shd w:val="clear" w:color="auto" w:fill="FFA69A"/>
          </w:tcPr>
          <w:p>
            <w:pPr>
              <w:pStyle w:val="TableParagraph"/>
              <w:spacing w:line="170" w:lineRule="exact"/>
              <w:ind w:left="60" w:right="4"/>
              <w:rPr>
                <w:sz w:val="15"/>
              </w:rPr>
            </w:pPr>
            <w:r>
              <w:rPr>
                <w:spacing w:val="-2"/>
                <w:sz w:val="15"/>
              </w:rPr>
              <w:t>81.55</w:t>
            </w:r>
          </w:p>
        </w:tc>
        <w:tc>
          <w:tcPr>
            <w:tcW w:w="510" w:type="dxa"/>
            <w:tcBorders>
              <w:left w:val="single" w:sz="4" w:space="0" w:color="000000"/>
            </w:tcBorders>
          </w:tcPr>
          <w:p>
            <w:pPr>
              <w:pStyle w:val="TableParagraph"/>
              <w:spacing w:line="166" w:lineRule="exact"/>
              <w:ind w:left="36"/>
              <w:rPr>
                <w:sz w:val="15"/>
              </w:rPr>
            </w:pPr>
            <w:r>
              <w:rPr>
                <w:spacing w:val="-4"/>
                <w:sz w:val="15"/>
              </w:rPr>
              <w:t>5.70</w:t>
            </w:r>
          </w:p>
        </w:tc>
        <w:tc>
          <w:tcPr>
            <w:tcW w:w="302" w:type="dxa"/>
          </w:tcPr>
          <w:p>
            <w:pPr>
              <w:pStyle w:val="TableParagraph"/>
              <w:spacing w:line="166" w:lineRule="exact"/>
              <w:ind w:left="57" w:right="4"/>
              <w:rPr>
                <w:sz w:val="15"/>
              </w:rPr>
            </w:pPr>
            <w:r>
              <w:rPr>
                <w:spacing w:val="-10"/>
                <w:w w:val="95"/>
                <w:sz w:val="15"/>
              </w:rPr>
              <w:t>8</w:t>
            </w:r>
          </w:p>
        </w:tc>
        <w:tc>
          <w:tcPr>
            <w:tcW w:w="444" w:type="dxa"/>
          </w:tcPr>
          <w:p>
            <w:pPr>
              <w:pStyle w:val="TableParagraph"/>
              <w:spacing w:line="166" w:lineRule="exact"/>
              <w:ind w:left="15" w:right="4"/>
              <w:rPr>
                <w:sz w:val="15"/>
              </w:rPr>
            </w:pPr>
            <w:r>
              <w:rPr>
                <w:spacing w:val="-5"/>
                <w:w w:val="115"/>
                <w:sz w:val="15"/>
              </w:rPr>
              <w:t>TF</w:t>
            </w:r>
          </w:p>
        </w:tc>
        <w:tc>
          <w:tcPr>
            <w:tcW w:w="330" w:type="dxa"/>
          </w:tcPr>
          <w:p>
            <w:pPr>
              <w:pStyle w:val="TableParagraph"/>
              <w:spacing w:line="166" w:lineRule="exact"/>
              <w:ind w:left="2" w:right="2"/>
              <w:rPr>
                <w:sz w:val="15"/>
              </w:rPr>
            </w:pPr>
            <w:r>
              <w:rPr>
                <w:spacing w:val="-5"/>
                <w:w w:val="105"/>
                <w:sz w:val="15"/>
              </w:rPr>
              <w:t>Yes</w:t>
            </w:r>
          </w:p>
        </w:tc>
      </w:tr>
      <w:tr>
        <w:trPr>
          <w:trHeight w:val="221" w:hRule="atLeast"/>
        </w:trPr>
        <w:tc>
          <w:tcPr>
            <w:tcW w:w="1820" w:type="dxa"/>
            <w:tcBorders>
              <w:bottom w:val="single" w:sz="4" w:space="0" w:color="000000"/>
            </w:tcBorders>
          </w:tcPr>
          <w:p>
            <w:pPr>
              <w:pStyle w:val="TableParagraph"/>
              <w:spacing w:line="170" w:lineRule="exact"/>
              <w:ind w:left="23"/>
              <w:jc w:val="left"/>
              <w:rPr>
                <w:sz w:val="15"/>
              </w:rPr>
            </w:pPr>
            <w:r>
              <w:rPr>
                <w:sz w:val="15"/>
              </w:rPr>
              <w:t>CoTr</w:t>
            </w:r>
            <w:r>
              <w:rPr>
                <w:spacing w:val="33"/>
                <w:sz w:val="15"/>
              </w:rPr>
              <w:t> </w:t>
            </w:r>
            <w:hyperlink w:history="true" w:anchor="_bookmark39">
              <w:r>
                <w:rPr>
                  <w:spacing w:val="-4"/>
                  <w:sz w:val="15"/>
                </w:rPr>
                <w:t>[37]</w:t>
              </w:r>
            </w:hyperlink>
          </w:p>
        </w:tc>
        <w:tc>
          <w:tcPr>
            <w:tcW w:w="2610" w:type="dxa"/>
            <w:tcBorders>
              <w:bottom w:val="single" w:sz="4" w:space="0" w:color="000000"/>
            </w:tcBorders>
          </w:tcPr>
          <w:p>
            <w:pPr>
              <w:pStyle w:val="TableParagraph"/>
              <w:spacing w:line="170" w:lineRule="exact"/>
              <w:ind w:left="0" w:right="-15"/>
              <w:jc w:val="left"/>
              <w:rPr>
                <w:sz w:val="15"/>
              </w:rPr>
            </w:pPr>
            <w:r>
              <w:rPr>
                <w:rFonts w:ascii="Times New Roman"/>
                <w:color w:val="000000"/>
                <w:spacing w:val="54"/>
                <w:sz w:val="15"/>
                <w:shd w:fill="E5E688" w:color="auto" w:val="clear"/>
              </w:rPr>
              <w:t> </w:t>
            </w:r>
            <w:r>
              <w:rPr>
                <w:color w:val="000000"/>
                <w:sz w:val="15"/>
                <w:shd w:fill="E5E688" w:color="auto" w:val="clear"/>
              </w:rPr>
              <w:t>81.95</w:t>
            </w:r>
            <w:r>
              <w:rPr>
                <w:rFonts w:ascii="Times New Roman"/>
                <w:color w:val="000000"/>
                <w:spacing w:val="31"/>
                <w:sz w:val="15"/>
                <w:shd w:fill="E5E688" w:color="auto" w:val="clear"/>
              </w:rPr>
              <w:t>  </w:t>
            </w:r>
            <w:r>
              <w:rPr>
                <w:color w:val="000000"/>
                <w:sz w:val="15"/>
                <w:shd w:fill="E5E688" w:color="auto" w:val="clear"/>
              </w:rPr>
              <w:t>90.56</w:t>
            </w:r>
            <w:r>
              <w:rPr>
                <w:rFonts w:ascii="Times New Roman"/>
                <w:color w:val="000000"/>
                <w:spacing w:val="31"/>
                <w:sz w:val="15"/>
                <w:shd w:fill="E5E688" w:color="auto" w:val="clear"/>
              </w:rPr>
              <w:t>  </w:t>
            </w:r>
            <w:r>
              <w:rPr>
                <w:color w:val="000000"/>
                <w:sz w:val="15"/>
                <w:shd w:fill="E5E688" w:color="auto" w:val="clear"/>
              </w:rPr>
              <w:t>79.10</w:t>
            </w:r>
            <w:r>
              <w:rPr>
                <w:rFonts w:ascii="Times New Roman"/>
                <w:color w:val="000000"/>
                <w:spacing w:val="44"/>
                <w:sz w:val="15"/>
                <w:shd w:fill="E5E688" w:color="auto" w:val="clear"/>
              </w:rPr>
              <w:t>  </w:t>
            </w:r>
            <w:r>
              <w:rPr>
                <w:color w:val="000000"/>
                <w:sz w:val="15"/>
                <w:shd w:fill="E5E688" w:color="auto" w:val="clear"/>
              </w:rPr>
              <w:t>90.73</w:t>
            </w:r>
            <w:r>
              <w:rPr>
                <w:rFonts w:ascii="Times New Roman"/>
                <w:color w:val="000000"/>
                <w:spacing w:val="44"/>
                <w:sz w:val="15"/>
                <w:shd w:fill="E5E688" w:color="auto" w:val="clear"/>
              </w:rPr>
              <w:t>  </w:t>
            </w:r>
            <w:r>
              <w:rPr>
                <w:color w:val="000000"/>
                <w:spacing w:val="-4"/>
                <w:sz w:val="15"/>
                <w:shd w:fill="E5E688" w:color="auto" w:val="clear"/>
              </w:rPr>
              <w:t>84.59</w:t>
            </w:r>
            <w:r>
              <w:rPr>
                <w:color w:val="000000"/>
                <w:spacing w:val="40"/>
                <w:sz w:val="15"/>
                <w:shd w:fill="E5E688" w:color="auto" w:val="clear"/>
              </w:rPr>
              <w:t> </w:t>
            </w:r>
          </w:p>
        </w:tc>
        <w:tc>
          <w:tcPr>
            <w:tcW w:w="520" w:type="dxa"/>
            <w:tcBorders>
              <w:bottom w:val="single" w:sz="4" w:space="0" w:color="000000"/>
              <w:right w:val="single" w:sz="4" w:space="0" w:color="000000"/>
            </w:tcBorders>
            <w:shd w:val="clear" w:color="auto" w:fill="C9E68C"/>
          </w:tcPr>
          <w:p>
            <w:pPr>
              <w:pStyle w:val="TableParagraph"/>
              <w:spacing w:line="163" w:lineRule="exact"/>
              <w:ind w:left="60" w:right="4"/>
              <w:rPr>
                <w:sz w:val="15"/>
              </w:rPr>
            </w:pPr>
            <w:r>
              <w:rPr>
                <w:spacing w:val="-2"/>
                <w:sz w:val="15"/>
              </w:rPr>
              <w:t>88.02</w:t>
            </w:r>
          </w:p>
        </w:tc>
        <w:tc>
          <w:tcPr>
            <w:tcW w:w="510" w:type="dxa"/>
            <w:tcBorders>
              <w:left w:val="single" w:sz="4" w:space="0" w:color="000000"/>
              <w:bottom w:val="single" w:sz="4" w:space="0" w:color="000000"/>
            </w:tcBorders>
          </w:tcPr>
          <w:p>
            <w:pPr>
              <w:pStyle w:val="TableParagraph"/>
              <w:spacing w:line="170" w:lineRule="exact"/>
              <w:ind w:left="36"/>
              <w:rPr>
                <w:sz w:val="15"/>
              </w:rPr>
            </w:pPr>
            <w:r>
              <w:rPr>
                <w:spacing w:val="-4"/>
                <w:sz w:val="15"/>
              </w:rPr>
              <w:t>8.20</w:t>
            </w:r>
          </w:p>
        </w:tc>
        <w:tc>
          <w:tcPr>
            <w:tcW w:w="302" w:type="dxa"/>
            <w:tcBorders>
              <w:bottom w:val="single" w:sz="4" w:space="0" w:color="000000"/>
            </w:tcBorders>
          </w:tcPr>
          <w:p>
            <w:pPr>
              <w:pStyle w:val="TableParagraph"/>
              <w:spacing w:line="170" w:lineRule="exact"/>
              <w:ind w:left="57" w:right="5"/>
              <w:rPr>
                <w:sz w:val="15"/>
              </w:rPr>
            </w:pPr>
            <w:r>
              <w:rPr>
                <w:spacing w:val="-5"/>
                <w:sz w:val="15"/>
              </w:rPr>
              <w:t>18</w:t>
            </w:r>
          </w:p>
        </w:tc>
        <w:tc>
          <w:tcPr>
            <w:tcW w:w="444" w:type="dxa"/>
            <w:tcBorders>
              <w:bottom w:val="single" w:sz="4" w:space="0" w:color="000000"/>
            </w:tcBorders>
          </w:tcPr>
          <w:p>
            <w:pPr>
              <w:pStyle w:val="TableParagraph"/>
              <w:spacing w:line="170" w:lineRule="exact"/>
              <w:ind w:left="15" w:right="4"/>
              <w:rPr>
                <w:sz w:val="15"/>
              </w:rPr>
            </w:pPr>
            <w:r>
              <w:rPr>
                <w:spacing w:val="-5"/>
                <w:w w:val="115"/>
                <w:sz w:val="15"/>
              </w:rPr>
              <w:t>TF</w:t>
            </w:r>
          </w:p>
        </w:tc>
        <w:tc>
          <w:tcPr>
            <w:tcW w:w="330" w:type="dxa"/>
            <w:tcBorders>
              <w:bottom w:val="single" w:sz="4" w:space="0" w:color="000000"/>
            </w:tcBorders>
          </w:tcPr>
          <w:p>
            <w:pPr>
              <w:pStyle w:val="TableParagraph"/>
              <w:spacing w:line="170" w:lineRule="exact"/>
              <w:ind w:left="2" w:right="3"/>
              <w:rPr>
                <w:sz w:val="15"/>
              </w:rPr>
            </w:pPr>
            <w:r>
              <w:rPr>
                <w:spacing w:val="-5"/>
                <w:w w:val="105"/>
                <w:sz w:val="15"/>
              </w:rPr>
              <w:t>Yes</w:t>
            </w:r>
          </w:p>
        </w:tc>
      </w:tr>
    </w:tbl>
    <w:p>
      <w:pPr>
        <w:pStyle w:val="BodyText"/>
        <w:spacing w:before="3"/>
        <w:rPr>
          <w:sz w:val="4"/>
        </w:rPr>
      </w:pPr>
    </w:p>
    <w:tbl>
      <w:tblPr>
        <w:tblW w:w="0" w:type="auto"/>
        <w:jc w:val="left"/>
        <w:tblInd w:w="1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0"/>
        <w:gridCol w:w="2610"/>
        <w:gridCol w:w="520"/>
        <w:gridCol w:w="510"/>
        <w:gridCol w:w="302"/>
        <w:gridCol w:w="444"/>
        <w:gridCol w:w="330"/>
      </w:tblGrid>
      <w:tr>
        <w:trPr>
          <w:trHeight w:val="179" w:hRule="atLeast"/>
        </w:trPr>
        <w:tc>
          <w:tcPr>
            <w:tcW w:w="1820" w:type="dxa"/>
          </w:tcPr>
          <w:p>
            <w:pPr>
              <w:pStyle w:val="TableParagraph"/>
              <w:spacing w:line="160" w:lineRule="exact"/>
              <w:ind w:left="23"/>
              <w:jc w:val="left"/>
              <w:rPr>
                <w:sz w:val="15"/>
              </w:rPr>
            </w:pPr>
            <w:r>
              <w:rPr>
                <w:sz w:val="15"/>
              </w:rPr>
              <mc:AlternateContent>
                <mc:Choice Requires="wps">
                  <w:drawing>
                    <wp:anchor distT="0" distB="0" distL="0" distR="0" allowOverlap="1" layoutInCell="1" locked="0" behindDoc="1" simplePos="0" relativeHeight="486301184">
                      <wp:simplePos x="0" y="0"/>
                      <wp:positionH relativeFrom="column">
                        <wp:posOffset>0</wp:posOffset>
                      </wp:positionH>
                      <wp:positionV relativeFrom="paragraph">
                        <wp:posOffset>0</wp:posOffset>
                      </wp:positionV>
                      <wp:extent cx="4152900" cy="37909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4152900" cy="379095"/>
                                <a:chExt cx="4152900" cy="379095"/>
                              </a:xfrm>
                            </wpg:grpSpPr>
                            <wps:wsp>
                              <wps:cNvPr id="86" name="Graphic 86"/>
                              <wps:cNvSpPr/>
                              <wps:spPr>
                                <a:xfrm>
                                  <a:off x="3144443" y="0"/>
                                  <a:ext cx="1270" cy="118745"/>
                                </a:xfrm>
                                <a:custGeom>
                                  <a:avLst/>
                                  <a:gdLst/>
                                  <a:ahLst/>
                                  <a:cxnLst/>
                                  <a:rect l="l" t="t" r="r" b="b"/>
                                  <a:pathLst>
                                    <a:path w="0" h="118745">
                                      <a:moveTo>
                                        <a:pt x="0" y="118302"/>
                                      </a:moveTo>
                                      <a:lnTo>
                                        <a:pt x="0" y="0"/>
                                      </a:lnTo>
                                    </a:path>
                                  </a:pathLst>
                                </a:custGeom>
                                <a:ln w="4296">
                                  <a:solidFill>
                                    <a:srgbClr val="000000"/>
                                  </a:solidFill>
                                  <a:prstDash val="solid"/>
                                </a:ln>
                              </wps:spPr>
                              <wps:bodyPr wrap="square" lIns="0" tIns="0" rIns="0" bIns="0" rtlCol="0">
                                <a:prstTxWarp prst="textNoShape">
                                  <a:avLst/>
                                </a:prstTxWarp>
                                <a:noAutofit/>
                              </wps:bodyPr>
                            </wps:wsp>
                            <wps:wsp>
                              <wps:cNvPr id="87" name="Graphic 87"/>
                              <wps:cNvSpPr/>
                              <wps:spPr>
                                <a:xfrm>
                                  <a:off x="1155842" y="118302"/>
                                  <a:ext cx="324485" cy="118745"/>
                                </a:xfrm>
                                <a:custGeom>
                                  <a:avLst/>
                                  <a:gdLst/>
                                  <a:ahLst/>
                                  <a:cxnLst/>
                                  <a:rect l="l" t="t" r="r" b="b"/>
                                  <a:pathLst>
                                    <a:path w="324485" h="118745">
                                      <a:moveTo>
                                        <a:pt x="324087" y="0"/>
                                      </a:moveTo>
                                      <a:lnTo>
                                        <a:pt x="0" y="0"/>
                                      </a:lnTo>
                                      <a:lnTo>
                                        <a:pt x="0" y="118302"/>
                                      </a:lnTo>
                                      <a:lnTo>
                                        <a:pt x="324087" y="118302"/>
                                      </a:lnTo>
                                      <a:lnTo>
                                        <a:pt x="324087" y="0"/>
                                      </a:lnTo>
                                      <a:close/>
                                    </a:path>
                                  </a:pathLst>
                                </a:custGeom>
                                <a:solidFill>
                                  <a:srgbClr val="C4E68D"/>
                                </a:solidFill>
                              </wps:spPr>
                              <wps:bodyPr wrap="square" lIns="0" tIns="0" rIns="0" bIns="0" rtlCol="0">
                                <a:prstTxWarp prst="textNoShape">
                                  <a:avLst/>
                                </a:prstTxWarp>
                                <a:noAutofit/>
                              </wps:bodyPr>
                            </wps:wsp>
                            <wps:wsp>
                              <wps:cNvPr id="88" name="Graphic 88"/>
                              <wps:cNvSpPr/>
                              <wps:spPr>
                                <a:xfrm>
                                  <a:off x="1479929" y="118302"/>
                                  <a:ext cx="324485" cy="118745"/>
                                </a:xfrm>
                                <a:custGeom>
                                  <a:avLst/>
                                  <a:gdLst/>
                                  <a:ahLst/>
                                  <a:cxnLst/>
                                  <a:rect l="l" t="t" r="r" b="b"/>
                                  <a:pathLst>
                                    <a:path w="324485" h="118745">
                                      <a:moveTo>
                                        <a:pt x="324087" y="0"/>
                                      </a:moveTo>
                                      <a:lnTo>
                                        <a:pt x="0" y="0"/>
                                      </a:lnTo>
                                      <a:lnTo>
                                        <a:pt x="0" y="118302"/>
                                      </a:lnTo>
                                      <a:lnTo>
                                        <a:pt x="324087" y="118302"/>
                                      </a:lnTo>
                                      <a:lnTo>
                                        <a:pt x="324087" y="0"/>
                                      </a:lnTo>
                                      <a:close/>
                                    </a:path>
                                  </a:pathLst>
                                </a:custGeom>
                                <a:solidFill>
                                  <a:srgbClr val="B3E790"/>
                                </a:solidFill>
                              </wps:spPr>
                              <wps:bodyPr wrap="square" lIns="0" tIns="0" rIns="0" bIns="0" rtlCol="0">
                                <a:prstTxWarp prst="textNoShape">
                                  <a:avLst/>
                                </a:prstTxWarp>
                                <a:noAutofit/>
                              </wps:bodyPr>
                            </wps:wsp>
                            <wps:wsp>
                              <wps:cNvPr id="89" name="Graphic 89"/>
                              <wps:cNvSpPr/>
                              <wps:spPr>
                                <a:xfrm>
                                  <a:off x="1804028" y="118302"/>
                                  <a:ext cx="324485" cy="118745"/>
                                </a:xfrm>
                                <a:custGeom>
                                  <a:avLst/>
                                  <a:gdLst/>
                                  <a:ahLst/>
                                  <a:cxnLst/>
                                  <a:rect l="l" t="t" r="r" b="b"/>
                                  <a:pathLst>
                                    <a:path w="324485" h="118745">
                                      <a:moveTo>
                                        <a:pt x="324087" y="0"/>
                                      </a:moveTo>
                                      <a:lnTo>
                                        <a:pt x="0" y="0"/>
                                      </a:lnTo>
                                      <a:lnTo>
                                        <a:pt x="0" y="118302"/>
                                      </a:lnTo>
                                      <a:lnTo>
                                        <a:pt x="324087" y="118302"/>
                                      </a:lnTo>
                                      <a:lnTo>
                                        <a:pt x="324087" y="0"/>
                                      </a:lnTo>
                                      <a:close/>
                                    </a:path>
                                  </a:pathLst>
                                </a:custGeom>
                                <a:solidFill>
                                  <a:srgbClr val="BDE68E"/>
                                </a:solidFill>
                              </wps:spPr>
                              <wps:bodyPr wrap="square" lIns="0" tIns="0" rIns="0" bIns="0" rtlCol="0">
                                <a:prstTxWarp prst="textNoShape">
                                  <a:avLst/>
                                </a:prstTxWarp>
                                <a:noAutofit/>
                              </wps:bodyPr>
                            </wps:wsp>
                            <wps:wsp>
                              <wps:cNvPr id="90" name="Graphic 90"/>
                              <wps:cNvSpPr/>
                              <wps:spPr>
                                <a:xfrm>
                                  <a:off x="2128109" y="118308"/>
                                  <a:ext cx="685800" cy="118745"/>
                                </a:xfrm>
                                <a:custGeom>
                                  <a:avLst/>
                                  <a:gdLst/>
                                  <a:ahLst/>
                                  <a:cxnLst/>
                                  <a:rect l="l" t="t" r="r" b="b"/>
                                  <a:pathLst>
                                    <a:path w="685800" h="118745">
                                      <a:moveTo>
                                        <a:pt x="685723" y="0"/>
                                      </a:moveTo>
                                      <a:lnTo>
                                        <a:pt x="361632" y="0"/>
                                      </a:lnTo>
                                      <a:lnTo>
                                        <a:pt x="0" y="0"/>
                                      </a:lnTo>
                                      <a:lnTo>
                                        <a:pt x="0" y="118300"/>
                                      </a:lnTo>
                                      <a:lnTo>
                                        <a:pt x="361632" y="118300"/>
                                      </a:lnTo>
                                      <a:lnTo>
                                        <a:pt x="685723" y="118300"/>
                                      </a:lnTo>
                                      <a:lnTo>
                                        <a:pt x="685723" y="0"/>
                                      </a:lnTo>
                                      <a:close/>
                                    </a:path>
                                  </a:pathLst>
                                </a:custGeom>
                                <a:solidFill>
                                  <a:srgbClr val="AEE790"/>
                                </a:solidFill>
                              </wps:spPr>
                              <wps:bodyPr wrap="square" lIns="0" tIns="0" rIns="0" bIns="0" rtlCol="0">
                                <a:prstTxWarp prst="textNoShape">
                                  <a:avLst/>
                                </a:prstTxWarp>
                                <a:noAutofit/>
                              </wps:bodyPr>
                            </wps:wsp>
                            <wps:wsp>
                              <wps:cNvPr id="91" name="Graphic 91"/>
                              <wps:cNvSpPr/>
                              <wps:spPr>
                                <a:xfrm>
                                  <a:off x="2813846" y="118302"/>
                                  <a:ext cx="328930" cy="118745"/>
                                </a:xfrm>
                                <a:custGeom>
                                  <a:avLst/>
                                  <a:gdLst/>
                                  <a:ahLst/>
                                  <a:cxnLst/>
                                  <a:rect l="l" t="t" r="r" b="b"/>
                                  <a:pathLst>
                                    <a:path w="328930" h="118745">
                                      <a:moveTo>
                                        <a:pt x="328448" y="0"/>
                                      </a:moveTo>
                                      <a:lnTo>
                                        <a:pt x="0" y="0"/>
                                      </a:lnTo>
                                      <a:lnTo>
                                        <a:pt x="0" y="118302"/>
                                      </a:lnTo>
                                      <a:lnTo>
                                        <a:pt x="328448" y="118302"/>
                                      </a:lnTo>
                                      <a:lnTo>
                                        <a:pt x="328448" y="0"/>
                                      </a:lnTo>
                                      <a:close/>
                                    </a:path>
                                  </a:pathLst>
                                </a:custGeom>
                                <a:solidFill>
                                  <a:srgbClr val="B0E790"/>
                                </a:solidFill>
                              </wps:spPr>
                              <wps:bodyPr wrap="square" lIns="0" tIns="0" rIns="0" bIns="0" rtlCol="0">
                                <a:prstTxWarp prst="textNoShape">
                                  <a:avLst/>
                                </a:prstTxWarp>
                                <a:noAutofit/>
                              </wps:bodyPr>
                            </wps:wsp>
                            <wps:wsp>
                              <wps:cNvPr id="92" name="Graphic 92"/>
                              <wps:cNvSpPr/>
                              <wps:spPr>
                                <a:xfrm>
                                  <a:off x="1479929" y="236604"/>
                                  <a:ext cx="324485" cy="118745"/>
                                </a:xfrm>
                                <a:custGeom>
                                  <a:avLst/>
                                  <a:gdLst/>
                                  <a:ahLst/>
                                  <a:cxnLst/>
                                  <a:rect l="l" t="t" r="r" b="b"/>
                                  <a:pathLst>
                                    <a:path w="324485" h="118745">
                                      <a:moveTo>
                                        <a:pt x="324087" y="0"/>
                                      </a:moveTo>
                                      <a:lnTo>
                                        <a:pt x="0" y="0"/>
                                      </a:lnTo>
                                      <a:lnTo>
                                        <a:pt x="0" y="118302"/>
                                      </a:lnTo>
                                      <a:lnTo>
                                        <a:pt x="324087" y="118302"/>
                                      </a:lnTo>
                                      <a:lnTo>
                                        <a:pt x="324087" y="0"/>
                                      </a:lnTo>
                                      <a:close/>
                                    </a:path>
                                  </a:pathLst>
                                </a:custGeom>
                                <a:solidFill>
                                  <a:srgbClr val="BDE68E"/>
                                </a:solidFill>
                              </wps:spPr>
                              <wps:bodyPr wrap="square" lIns="0" tIns="0" rIns="0" bIns="0" rtlCol="0">
                                <a:prstTxWarp prst="textNoShape">
                                  <a:avLst/>
                                </a:prstTxWarp>
                                <a:noAutofit/>
                              </wps:bodyPr>
                            </wps:wsp>
                            <wps:wsp>
                              <wps:cNvPr id="93" name="Graphic 93"/>
                              <wps:cNvSpPr/>
                              <wps:spPr>
                                <a:xfrm>
                                  <a:off x="1804028" y="236604"/>
                                  <a:ext cx="324485" cy="118745"/>
                                </a:xfrm>
                                <a:custGeom>
                                  <a:avLst/>
                                  <a:gdLst/>
                                  <a:ahLst/>
                                  <a:cxnLst/>
                                  <a:rect l="l" t="t" r="r" b="b"/>
                                  <a:pathLst>
                                    <a:path w="324485" h="118745">
                                      <a:moveTo>
                                        <a:pt x="324087" y="0"/>
                                      </a:moveTo>
                                      <a:lnTo>
                                        <a:pt x="0" y="0"/>
                                      </a:lnTo>
                                      <a:lnTo>
                                        <a:pt x="0" y="118302"/>
                                      </a:lnTo>
                                      <a:lnTo>
                                        <a:pt x="324087" y="118302"/>
                                      </a:lnTo>
                                      <a:lnTo>
                                        <a:pt x="324087" y="0"/>
                                      </a:lnTo>
                                      <a:close/>
                                    </a:path>
                                  </a:pathLst>
                                </a:custGeom>
                                <a:solidFill>
                                  <a:srgbClr val="BEE68D"/>
                                </a:solidFill>
                              </wps:spPr>
                              <wps:bodyPr wrap="square" lIns="0" tIns="0" rIns="0" bIns="0" rtlCol="0">
                                <a:prstTxWarp prst="textNoShape">
                                  <a:avLst/>
                                </a:prstTxWarp>
                                <a:noAutofit/>
                              </wps:bodyPr>
                            </wps:wsp>
                            <wps:wsp>
                              <wps:cNvPr id="94" name="Graphic 94"/>
                              <wps:cNvSpPr/>
                              <wps:spPr>
                                <a:xfrm>
                                  <a:off x="2128115" y="236604"/>
                                  <a:ext cx="361950" cy="118745"/>
                                </a:xfrm>
                                <a:custGeom>
                                  <a:avLst/>
                                  <a:gdLst/>
                                  <a:ahLst/>
                                  <a:cxnLst/>
                                  <a:rect l="l" t="t" r="r" b="b"/>
                                  <a:pathLst>
                                    <a:path w="361950" h="118745">
                                      <a:moveTo>
                                        <a:pt x="361632" y="0"/>
                                      </a:moveTo>
                                      <a:lnTo>
                                        <a:pt x="0" y="0"/>
                                      </a:lnTo>
                                      <a:lnTo>
                                        <a:pt x="0" y="118302"/>
                                      </a:lnTo>
                                      <a:lnTo>
                                        <a:pt x="361632" y="118302"/>
                                      </a:lnTo>
                                      <a:lnTo>
                                        <a:pt x="361632" y="0"/>
                                      </a:lnTo>
                                      <a:close/>
                                    </a:path>
                                  </a:pathLst>
                                </a:custGeom>
                                <a:solidFill>
                                  <a:srgbClr val="BFE68D"/>
                                </a:solidFill>
                              </wps:spPr>
                              <wps:bodyPr wrap="square" lIns="0" tIns="0" rIns="0" bIns="0" rtlCol="0">
                                <a:prstTxWarp prst="textNoShape">
                                  <a:avLst/>
                                </a:prstTxWarp>
                                <a:noAutofit/>
                              </wps:bodyPr>
                            </wps:wsp>
                            <wps:wsp>
                              <wps:cNvPr id="95" name="Graphic 95"/>
                              <wps:cNvSpPr/>
                              <wps:spPr>
                                <a:xfrm>
                                  <a:off x="2489748" y="236604"/>
                                  <a:ext cx="324485" cy="118745"/>
                                </a:xfrm>
                                <a:custGeom>
                                  <a:avLst/>
                                  <a:gdLst/>
                                  <a:ahLst/>
                                  <a:cxnLst/>
                                  <a:rect l="l" t="t" r="r" b="b"/>
                                  <a:pathLst>
                                    <a:path w="324485" h="118745">
                                      <a:moveTo>
                                        <a:pt x="324087" y="0"/>
                                      </a:moveTo>
                                      <a:lnTo>
                                        <a:pt x="0" y="0"/>
                                      </a:lnTo>
                                      <a:lnTo>
                                        <a:pt x="0" y="118302"/>
                                      </a:lnTo>
                                      <a:lnTo>
                                        <a:pt x="324087" y="118302"/>
                                      </a:lnTo>
                                      <a:lnTo>
                                        <a:pt x="324087" y="0"/>
                                      </a:lnTo>
                                      <a:close/>
                                    </a:path>
                                  </a:pathLst>
                                </a:custGeom>
                                <a:solidFill>
                                  <a:srgbClr val="AEE790"/>
                                </a:solidFill>
                              </wps:spPr>
                              <wps:bodyPr wrap="square" lIns="0" tIns="0" rIns="0" bIns="0" rtlCol="0">
                                <a:prstTxWarp prst="textNoShape">
                                  <a:avLst/>
                                </a:prstTxWarp>
                                <a:noAutofit/>
                              </wps:bodyPr>
                            </wps:wsp>
                            <wps:wsp>
                              <wps:cNvPr id="96" name="Graphic 96"/>
                              <wps:cNvSpPr/>
                              <wps:spPr>
                                <a:xfrm>
                                  <a:off x="2813846" y="236604"/>
                                  <a:ext cx="328930" cy="118745"/>
                                </a:xfrm>
                                <a:custGeom>
                                  <a:avLst/>
                                  <a:gdLst/>
                                  <a:ahLst/>
                                  <a:cxnLst/>
                                  <a:rect l="l" t="t" r="r" b="b"/>
                                  <a:pathLst>
                                    <a:path w="328930" h="118745">
                                      <a:moveTo>
                                        <a:pt x="328448" y="0"/>
                                      </a:moveTo>
                                      <a:lnTo>
                                        <a:pt x="0" y="0"/>
                                      </a:lnTo>
                                      <a:lnTo>
                                        <a:pt x="0" y="118302"/>
                                      </a:lnTo>
                                      <a:lnTo>
                                        <a:pt x="328448" y="118302"/>
                                      </a:lnTo>
                                      <a:lnTo>
                                        <a:pt x="328448" y="0"/>
                                      </a:lnTo>
                                      <a:close/>
                                    </a:path>
                                  </a:pathLst>
                                </a:custGeom>
                                <a:solidFill>
                                  <a:srgbClr val="C1E68D"/>
                                </a:solidFill>
                              </wps:spPr>
                              <wps:bodyPr wrap="square" lIns="0" tIns="0" rIns="0" bIns="0" rtlCol="0">
                                <a:prstTxWarp prst="textNoShape">
                                  <a:avLst/>
                                </a:prstTxWarp>
                                <a:noAutofit/>
                              </wps:bodyPr>
                            </wps:wsp>
                            <wps:wsp>
                              <wps:cNvPr id="97" name="Graphic 97"/>
                              <wps:cNvSpPr/>
                              <wps:spPr>
                                <a:xfrm>
                                  <a:off x="0" y="376108"/>
                                  <a:ext cx="4152900" cy="1270"/>
                                </a:xfrm>
                                <a:custGeom>
                                  <a:avLst/>
                                  <a:gdLst/>
                                  <a:ahLst/>
                                  <a:cxnLst/>
                                  <a:rect l="l" t="t" r="r" b="b"/>
                                  <a:pathLst>
                                    <a:path w="4152900" h="0">
                                      <a:moveTo>
                                        <a:pt x="0" y="0"/>
                                      </a:moveTo>
                                      <a:lnTo>
                                        <a:pt x="4152620" y="0"/>
                                      </a:lnTo>
                                    </a:path>
                                  </a:pathLst>
                                </a:custGeom>
                                <a:ln w="53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327pt;height:29.85pt;mso-position-horizontal-relative:column;mso-position-vertical-relative:paragraph;z-index:-17015296" id="docshapegroup62" coordorigin="0,0" coordsize="6540,597">
                      <v:line style="position:absolute" from="4952,186" to="4952,0" stroked="true" strokeweight=".3383pt" strokecolor="#000000">
                        <v:stroke dashstyle="solid"/>
                      </v:line>
                      <v:rect style="position:absolute;left:1820;top:186;width:511;height:187" id="docshape63" filled="true" fillcolor="#c4e68d" stroked="false">
                        <v:fill type="solid"/>
                      </v:rect>
                      <v:rect style="position:absolute;left:2330;top:186;width:511;height:187" id="docshape64" filled="true" fillcolor="#b3e790" stroked="false">
                        <v:fill type="solid"/>
                      </v:rect>
                      <v:rect style="position:absolute;left:2840;top:186;width:511;height:187" id="docshape65" filled="true" fillcolor="#bde68e" stroked="false">
                        <v:fill type="solid"/>
                      </v:rect>
                      <v:shape style="position:absolute;left:3351;top:186;width:1080;height:187" id="docshape66" coordorigin="3351,186" coordsize="1080,187" path="m4431,186l3921,186,3351,186,3351,373,3921,373,4431,373,4431,186xe" filled="true" fillcolor="#aee790" stroked="false">
                        <v:path arrowok="t"/>
                        <v:fill type="solid"/>
                      </v:shape>
                      <v:rect style="position:absolute;left:4431;top:186;width:518;height:187" id="docshape67" filled="true" fillcolor="#b0e790" stroked="false">
                        <v:fill type="solid"/>
                      </v:rect>
                      <v:rect style="position:absolute;left:2330;top:372;width:511;height:187" id="docshape68" filled="true" fillcolor="#bde68e" stroked="false">
                        <v:fill type="solid"/>
                      </v:rect>
                      <v:rect style="position:absolute;left:2840;top:372;width:511;height:187" id="docshape69" filled="true" fillcolor="#bee68d" stroked="false">
                        <v:fill type="solid"/>
                      </v:rect>
                      <v:rect style="position:absolute;left:3351;top:372;width:570;height:187" id="docshape70" filled="true" fillcolor="#bfe68d" stroked="false">
                        <v:fill type="solid"/>
                      </v:rect>
                      <v:rect style="position:absolute;left:3920;top:372;width:511;height:187" id="docshape71" filled="true" fillcolor="#aee790" stroked="false">
                        <v:fill type="solid"/>
                      </v:rect>
                      <v:rect style="position:absolute;left:4431;top:372;width:518;height:187" id="docshape72" filled="true" fillcolor="#c1e68d" stroked="false">
                        <v:fill type="solid"/>
                      </v:rect>
                      <v:line style="position:absolute" from="0,592" to="6540,592" stroked="true" strokeweight=".4233pt" strokecolor="#000000">
                        <v:stroke dashstyle="solid"/>
                      </v:line>
                      <w10:wrap type="none"/>
                    </v:group>
                  </w:pict>
                </mc:Fallback>
              </mc:AlternateContent>
            </w:r>
            <w:r>
              <w:rPr>
                <w:sz w:val="15"/>
              </w:rPr>
              <w:t>No-Mamba</w:t>
            </w:r>
            <w:r>
              <w:rPr>
                <w:spacing w:val="14"/>
                <w:sz w:val="15"/>
              </w:rPr>
              <w:t> </w:t>
            </w:r>
            <w:r>
              <w:rPr>
                <w:spacing w:val="-4"/>
                <w:sz w:val="15"/>
              </w:rPr>
              <w:t>Base</w:t>
            </w:r>
          </w:p>
        </w:tc>
        <w:tc>
          <w:tcPr>
            <w:tcW w:w="2610" w:type="dxa"/>
            <w:shd w:val="clear" w:color="auto" w:fill="BAE68E"/>
          </w:tcPr>
          <w:p>
            <w:pPr>
              <w:pStyle w:val="TableParagraph"/>
              <w:spacing w:line="160" w:lineRule="exact"/>
              <w:ind w:left="103"/>
              <w:jc w:val="left"/>
              <w:rPr>
                <w:sz w:val="15"/>
              </w:rPr>
            </w:pPr>
            <w:r>
              <w:rPr>
                <w:sz w:val="15"/>
              </w:rPr>
              <w:t>83.69</w:t>
            </w:r>
            <w:r>
              <w:rPr>
                <w:spacing w:val="31"/>
                <w:sz w:val="15"/>
              </w:rPr>
              <w:t>  </w:t>
            </w:r>
            <w:r>
              <w:rPr>
                <w:sz w:val="15"/>
              </w:rPr>
              <w:t>91.89</w:t>
            </w:r>
            <w:r>
              <w:rPr>
                <w:spacing w:val="31"/>
                <w:sz w:val="15"/>
              </w:rPr>
              <w:t>  </w:t>
            </w:r>
            <w:r>
              <w:rPr>
                <w:sz w:val="15"/>
              </w:rPr>
              <w:t>80.57</w:t>
            </w:r>
            <w:r>
              <w:rPr>
                <w:spacing w:val="45"/>
                <w:sz w:val="15"/>
              </w:rPr>
              <w:t>  </w:t>
            </w:r>
            <w:r>
              <w:rPr>
                <w:sz w:val="15"/>
              </w:rPr>
              <w:t>91.26</w:t>
            </w:r>
            <w:r>
              <w:rPr>
                <w:spacing w:val="44"/>
                <w:sz w:val="15"/>
              </w:rPr>
              <w:t>  </w:t>
            </w:r>
            <w:r>
              <w:rPr>
                <w:spacing w:val="-2"/>
                <w:sz w:val="15"/>
              </w:rPr>
              <w:t>85.98</w:t>
            </w:r>
          </w:p>
        </w:tc>
        <w:tc>
          <w:tcPr>
            <w:tcW w:w="520" w:type="dxa"/>
            <w:shd w:val="clear" w:color="auto" w:fill="B2E790"/>
          </w:tcPr>
          <w:p>
            <w:pPr>
              <w:pStyle w:val="TableParagraph"/>
              <w:spacing w:line="160" w:lineRule="exact"/>
              <w:ind w:left="51"/>
              <w:rPr>
                <w:sz w:val="15"/>
              </w:rPr>
            </w:pPr>
            <w:r>
              <w:rPr>
                <w:spacing w:val="-2"/>
                <w:sz w:val="15"/>
              </w:rPr>
              <w:t>89.04</w:t>
            </w:r>
          </w:p>
        </w:tc>
        <w:tc>
          <w:tcPr>
            <w:tcW w:w="510" w:type="dxa"/>
          </w:tcPr>
          <w:p>
            <w:pPr>
              <w:pStyle w:val="TableParagraph"/>
              <w:spacing w:line="160" w:lineRule="exact"/>
              <w:ind w:left="52" w:right="11"/>
              <w:rPr>
                <w:sz w:val="15"/>
              </w:rPr>
            </w:pPr>
            <w:r>
              <w:rPr>
                <w:spacing w:val="-4"/>
                <w:sz w:val="15"/>
              </w:rPr>
              <w:t>12.0</w:t>
            </w:r>
          </w:p>
        </w:tc>
        <w:tc>
          <w:tcPr>
            <w:tcW w:w="302" w:type="dxa"/>
          </w:tcPr>
          <w:p>
            <w:pPr>
              <w:pStyle w:val="TableParagraph"/>
              <w:spacing w:line="160" w:lineRule="exact"/>
              <w:ind w:left="57" w:right="5"/>
              <w:rPr>
                <w:sz w:val="15"/>
              </w:rPr>
            </w:pPr>
            <w:r>
              <w:rPr>
                <w:spacing w:val="-5"/>
                <w:sz w:val="15"/>
              </w:rPr>
              <w:t>24</w:t>
            </w:r>
          </w:p>
        </w:tc>
        <w:tc>
          <w:tcPr>
            <w:tcW w:w="444" w:type="dxa"/>
          </w:tcPr>
          <w:p>
            <w:pPr>
              <w:pStyle w:val="TableParagraph"/>
              <w:spacing w:line="160" w:lineRule="exact"/>
              <w:ind w:left="15" w:right="4"/>
              <w:rPr>
                <w:sz w:val="15"/>
              </w:rPr>
            </w:pPr>
            <w:r>
              <w:rPr>
                <w:spacing w:val="-5"/>
                <w:w w:val="105"/>
                <w:sz w:val="15"/>
              </w:rPr>
              <w:t>CNN</w:t>
            </w:r>
          </w:p>
        </w:tc>
        <w:tc>
          <w:tcPr>
            <w:tcW w:w="330" w:type="dxa"/>
          </w:tcPr>
          <w:p>
            <w:pPr>
              <w:pStyle w:val="TableParagraph"/>
              <w:spacing w:line="160" w:lineRule="exact"/>
              <w:ind w:left="2" w:right="3"/>
              <w:rPr>
                <w:sz w:val="15"/>
              </w:rPr>
            </w:pPr>
            <w:r>
              <w:rPr>
                <w:spacing w:val="-5"/>
                <w:w w:val="105"/>
                <w:sz w:val="15"/>
              </w:rPr>
              <w:t>Yes</w:t>
            </w:r>
          </w:p>
        </w:tc>
      </w:tr>
      <w:tr>
        <w:trPr>
          <w:trHeight w:val="186" w:hRule="atLeast"/>
        </w:trPr>
        <w:tc>
          <w:tcPr>
            <w:tcW w:w="1820" w:type="dxa"/>
          </w:tcPr>
          <w:p>
            <w:pPr>
              <w:pStyle w:val="TableParagraph"/>
              <w:spacing w:line="166" w:lineRule="exact"/>
              <w:ind w:left="23"/>
              <w:jc w:val="left"/>
              <w:rPr>
                <w:sz w:val="15"/>
              </w:rPr>
            </w:pPr>
            <w:r>
              <w:rPr>
                <w:sz w:val="15"/>
              </w:rPr>
              <w:t>U-Mamba</w:t>
            </w:r>
            <w:r>
              <w:rPr>
                <w:spacing w:val="25"/>
                <w:sz w:val="15"/>
              </w:rPr>
              <w:t> </w:t>
            </w:r>
            <w:r>
              <w:rPr>
                <w:sz w:val="15"/>
              </w:rPr>
              <w:t>Bot</w:t>
            </w:r>
            <w:r>
              <w:rPr>
                <w:spacing w:val="24"/>
                <w:sz w:val="15"/>
              </w:rPr>
              <w:t> </w:t>
            </w:r>
            <w:hyperlink w:history="true" w:anchor="_bookmark28">
              <w:r>
                <w:rPr>
                  <w:spacing w:val="-4"/>
                  <w:sz w:val="15"/>
                </w:rPr>
                <w:t>[26]</w:t>
              </w:r>
            </w:hyperlink>
          </w:p>
        </w:tc>
        <w:tc>
          <w:tcPr>
            <w:tcW w:w="2610" w:type="dxa"/>
          </w:tcPr>
          <w:p>
            <w:pPr>
              <w:pStyle w:val="TableParagraph"/>
              <w:spacing w:line="166" w:lineRule="exact"/>
              <w:ind w:left="103"/>
              <w:jc w:val="left"/>
              <w:rPr>
                <w:sz w:val="15"/>
              </w:rPr>
            </w:pPr>
            <w:r>
              <w:rPr>
                <w:sz w:val="15"/>
              </w:rPr>
              <w:t>83.51</w:t>
            </w:r>
            <w:r>
              <w:rPr>
                <w:spacing w:val="33"/>
                <w:sz w:val="15"/>
              </w:rPr>
              <w:t>  </w:t>
            </w:r>
            <w:r>
              <w:rPr>
                <w:sz w:val="15"/>
              </w:rPr>
              <w:t>91.79</w:t>
            </w:r>
            <w:r>
              <w:rPr>
                <w:spacing w:val="33"/>
                <w:sz w:val="15"/>
              </w:rPr>
              <w:t>  </w:t>
            </w:r>
            <w:r>
              <w:rPr>
                <w:sz w:val="15"/>
              </w:rPr>
              <w:t>80.40</w:t>
            </w:r>
            <w:r>
              <w:rPr>
                <w:spacing w:val="46"/>
                <w:sz w:val="15"/>
              </w:rPr>
              <w:t>  </w:t>
            </w:r>
            <w:r>
              <w:rPr>
                <w:sz w:val="15"/>
              </w:rPr>
              <w:t>91.26</w:t>
            </w:r>
            <w:r>
              <w:rPr>
                <w:spacing w:val="47"/>
                <w:sz w:val="15"/>
              </w:rPr>
              <w:t>  </w:t>
            </w:r>
            <w:r>
              <w:rPr>
                <w:spacing w:val="-2"/>
                <w:sz w:val="15"/>
              </w:rPr>
              <w:t>86.22</w:t>
            </w:r>
          </w:p>
        </w:tc>
        <w:tc>
          <w:tcPr>
            <w:tcW w:w="520" w:type="dxa"/>
            <w:shd w:val="clear" w:color="auto" w:fill="B0E790"/>
          </w:tcPr>
          <w:p>
            <w:pPr>
              <w:pStyle w:val="TableParagraph"/>
              <w:spacing w:line="166" w:lineRule="exact"/>
              <w:ind w:left="51"/>
              <w:rPr>
                <w:sz w:val="15"/>
              </w:rPr>
            </w:pPr>
            <w:r>
              <w:rPr>
                <w:spacing w:val="-2"/>
                <w:sz w:val="15"/>
              </w:rPr>
              <w:t>89.13</w:t>
            </w:r>
          </w:p>
        </w:tc>
        <w:tc>
          <w:tcPr>
            <w:tcW w:w="510" w:type="dxa"/>
          </w:tcPr>
          <w:p>
            <w:pPr>
              <w:pStyle w:val="TableParagraph"/>
              <w:spacing w:line="166" w:lineRule="exact"/>
              <w:ind w:left="52" w:right="11"/>
              <w:rPr>
                <w:sz w:val="15"/>
              </w:rPr>
            </w:pPr>
            <w:r>
              <w:rPr>
                <w:sz w:val="15"/>
              </w:rPr>
              <mc:AlternateContent>
                <mc:Choice Requires="wps">
                  <w:drawing>
                    <wp:anchor distT="0" distB="0" distL="0" distR="0" allowOverlap="1" layoutInCell="1" locked="0" behindDoc="0" simplePos="0" relativeHeight="15735296">
                      <wp:simplePos x="0" y="0"/>
                      <wp:positionH relativeFrom="column">
                        <wp:posOffset>-2148</wp:posOffset>
                      </wp:positionH>
                      <wp:positionV relativeFrom="paragraph">
                        <wp:posOffset>4316</wp:posOffset>
                      </wp:positionV>
                      <wp:extent cx="4445" cy="236854"/>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4445" cy="236854"/>
                                <a:chExt cx="4445" cy="236854"/>
                              </a:xfrm>
                            </wpg:grpSpPr>
                            <wps:wsp>
                              <wps:cNvPr id="99" name="Graphic 99"/>
                              <wps:cNvSpPr/>
                              <wps:spPr>
                                <a:xfrm>
                                  <a:off x="2148" y="0"/>
                                  <a:ext cx="1270" cy="118745"/>
                                </a:xfrm>
                                <a:custGeom>
                                  <a:avLst/>
                                  <a:gdLst/>
                                  <a:ahLst/>
                                  <a:cxnLst/>
                                  <a:rect l="l" t="t" r="r" b="b"/>
                                  <a:pathLst>
                                    <a:path w="0" h="118745">
                                      <a:moveTo>
                                        <a:pt x="0" y="118302"/>
                                      </a:moveTo>
                                      <a:lnTo>
                                        <a:pt x="0" y="0"/>
                                      </a:lnTo>
                                    </a:path>
                                  </a:pathLst>
                                </a:custGeom>
                                <a:ln w="4296">
                                  <a:solidFill>
                                    <a:srgbClr val="000000"/>
                                  </a:solidFill>
                                  <a:prstDash val="solid"/>
                                </a:ln>
                              </wps:spPr>
                              <wps:bodyPr wrap="square" lIns="0" tIns="0" rIns="0" bIns="0" rtlCol="0">
                                <a:prstTxWarp prst="textNoShape">
                                  <a:avLst/>
                                </a:prstTxWarp>
                                <a:noAutofit/>
                              </wps:bodyPr>
                            </wps:wsp>
                            <wps:wsp>
                              <wps:cNvPr id="100" name="Graphic 100"/>
                              <wps:cNvSpPr/>
                              <wps:spPr>
                                <a:xfrm>
                                  <a:off x="2148" y="118302"/>
                                  <a:ext cx="1270" cy="118745"/>
                                </a:xfrm>
                                <a:custGeom>
                                  <a:avLst/>
                                  <a:gdLst/>
                                  <a:ahLst/>
                                  <a:cxnLst/>
                                  <a:rect l="l" t="t" r="r" b="b"/>
                                  <a:pathLst>
                                    <a:path w="0" h="118745">
                                      <a:moveTo>
                                        <a:pt x="0" y="118302"/>
                                      </a:moveTo>
                                      <a:lnTo>
                                        <a:pt x="0" y="0"/>
                                      </a:lnTo>
                                    </a:path>
                                  </a:pathLst>
                                </a:custGeom>
                                <a:ln w="42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915pt;margin-top:.339846pt;width:.35pt;height:18.650pt;mso-position-horizontal-relative:column;mso-position-vertical-relative:paragraph;z-index:15735296" id="docshapegroup73" coordorigin="-3,7" coordsize="7,373">
                      <v:line style="position:absolute" from="0,193" to="0,7" stroked="true" strokeweight=".3383pt" strokecolor="#000000">
                        <v:stroke dashstyle="solid"/>
                      </v:line>
                      <v:line style="position:absolute" from="0,379" to="0,193" stroked="true" strokeweight=".3383pt" strokecolor="#000000">
                        <v:stroke dashstyle="solid"/>
                      </v:line>
                      <w10:wrap type="none"/>
                    </v:group>
                  </w:pict>
                </mc:Fallback>
              </mc:AlternateContent>
            </w:r>
            <w:r>
              <w:rPr>
                <w:spacing w:val="-2"/>
                <w:sz w:val="15"/>
              </w:rPr>
              <w:t>12.40</w:t>
            </w:r>
          </w:p>
        </w:tc>
        <w:tc>
          <w:tcPr>
            <w:tcW w:w="302" w:type="dxa"/>
          </w:tcPr>
          <w:p>
            <w:pPr>
              <w:pStyle w:val="TableParagraph"/>
              <w:spacing w:line="166" w:lineRule="exact"/>
              <w:ind w:left="57" w:right="5"/>
              <w:rPr>
                <w:sz w:val="15"/>
              </w:rPr>
            </w:pPr>
            <w:r>
              <w:rPr>
                <w:spacing w:val="-5"/>
                <w:sz w:val="15"/>
              </w:rPr>
              <w:t>24</w:t>
            </w:r>
          </w:p>
        </w:tc>
        <w:tc>
          <w:tcPr>
            <w:tcW w:w="444" w:type="dxa"/>
          </w:tcPr>
          <w:p>
            <w:pPr>
              <w:pStyle w:val="TableParagraph"/>
              <w:spacing w:line="166" w:lineRule="exact"/>
              <w:ind w:left="15" w:right="4"/>
              <w:rPr>
                <w:sz w:val="15"/>
              </w:rPr>
            </w:pPr>
            <w:r>
              <w:rPr>
                <w:spacing w:val="-5"/>
                <w:sz w:val="15"/>
              </w:rPr>
              <w:t>Mam</w:t>
            </w:r>
          </w:p>
        </w:tc>
        <w:tc>
          <w:tcPr>
            <w:tcW w:w="330" w:type="dxa"/>
          </w:tcPr>
          <w:p>
            <w:pPr>
              <w:pStyle w:val="TableParagraph"/>
              <w:spacing w:line="166" w:lineRule="exact"/>
              <w:ind w:left="2" w:right="3"/>
              <w:rPr>
                <w:sz w:val="15"/>
              </w:rPr>
            </w:pPr>
            <w:r>
              <w:rPr>
                <w:spacing w:val="-5"/>
                <w:w w:val="105"/>
                <w:sz w:val="15"/>
              </w:rPr>
              <w:t>Yes</w:t>
            </w:r>
          </w:p>
        </w:tc>
      </w:tr>
      <w:tr>
        <w:trPr>
          <w:trHeight w:val="226" w:hRule="atLeast"/>
        </w:trPr>
        <w:tc>
          <w:tcPr>
            <w:tcW w:w="1820" w:type="dxa"/>
          </w:tcPr>
          <w:p>
            <w:pPr>
              <w:pStyle w:val="TableParagraph"/>
              <w:spacing w:line="170" w:lineRule="exact"/>
              <w:ind w:left="23"/>
              <w:jc w:val="left"/>
              <w:rPr>
                <w:sz w:val="15"/>
              </w:rPr>
            </w:pPr>
            <w:r>
              <w:rPr>
                <w:sz w:val="15"/>
              </w:rPr>
              <w:t>U-Mamba</w:t>
            </w:r>
            <w:r>
              <w:rPr>
                <w:spacing w:val="19"/>
                <w:sz w:val="15"/>
              </w:rPr>
              <w:t> </w:t>
            </w:r>
            <w:r>
              <w:rPr>
                <w:sz w:val="15"/>
              </w:rPr>
              <w:t>Enc</w:t>
            </w:r>
            <w:r>
              <w:rPr>
                <w:spacing w:val="19"/>
                <w:sz w:val="15"/>
              </w:rPr>
              <w:t> </w:t>
            </w:r>
            <w:r>
              <w:rPr>
                <w:spacing w:val="-4"/>
                <w:sz w:val="15"/>
              </w:rPr>
              <w:t>[</w:t>
            </w:r>
            <w:hyperlink w:history="true" w:anchor="_bookmark28">
              <w:r>
                <w:rPr>
                  <w:spacing w:val="-4"/>
                  <w:sz w:val="15"/>
                </w:rPr>
                <w:t>26]</w:t>
              </w:r>
            </w:hyperlink>
          </w:p>
        </w:tc>
        <w:tc>
          <w:tcPr>
            <w:tcW w:w="2610" w:type="dxa"/>
          </w:tcPr>
          <w:p>
            <w:pPr>
              <w:pStyle w:val="TableParagraph"/>
              <w:spacing w:line="170" w:lineRule="exact"/>
              <w:ind w:left="0"/>
              <w:jc w:val="left"/>
              <w:rPr>
                <w:sz w:val="15"/>
              </w:rPr>
            </w:pPr>
            <w:r>
              <w:rPr>
                <w:rFonts w:ascii="Times New Roman"/>
                <w:color w:val="000000"/>
                <w:spacing w:val="54"/>
                <w:sz w:val="15"/>
                <w:shd w:fill="DCE68B" w:color="auto" w:val="clear"/>
              </w:rPr>
              <w:t> </w:t>
            </w:r>
            <w:r>
              <w:rPr>
                <w:color w:val="000000"/>
                <w:sz w:val="15"/>
                <w:shd w:fill="DCE68B" w:color="auto" w:val="clear"/>
              </w:rPr>
              <w:t>82.41</w:t>
            </w:r>
            <w:r>
              <w:rPr>
                <w:color w:val="000000"/>
                <w:spacing w:val="10"/>
                <w:sz w:val="15"/>
                <w:shd w:fill="DCE68B" w:color="auto" w:val="clear"/>
              </w:rPr>
              <w:t> </w:t>
            </w:r>
            <w:r>
              <w:rPr>
                <w:color w:val="000000"/>
                <w:spacing w:val="57"/>
                <w:sz w:val="15"/>
              </w:rPr>
              <w:t> </w:t>
            </w:r>
            <w:r>
              <w:rPr>
                <w:color w:val="000000"/>
                <w:sz w:val="15"/>
              </w:rPr>
              <w:t>91.22</w:t>
            </w:r>
            <w:r>
              <w:rPr>
                <w:color w:val="000000"/>
                <w:spacing w:val="33"/>
                <w:sz w:val="15"/>
              </w:rPr>
              <w:t>  </w:t>
            </w:r>
            <w:r>
              <w:rPr>
                <w:color w:val="000000"/>
                <w:sz w:val="15"/>
              </w:rPr>
              <w:t>80.27</w:t>
            </w:r>
            <w:r>
              <w:rPr>
                <w:color w:val="000000"/>
                <w:spacing w:val="47"/>
                <w:sz w:val="15"/>
              </w:rPr>
              <w:t>  </w:t>
            </w:r>
            <w:r>
              <w:rPr>
                <w:color w:val="000000"/>
                <w:sz w:val="15"/>
              </w:rPr>
              <w:t>90.91</w:t>
            </w:r>
            <w:r>
              <w:rPr>
                <w:color w:val="000000"/>
                <w:spacing w:val="47"/>
                <w:sz w:val="15"/>
              </w:rPr>
              <w:t>  </w:t>
            </w:r>
            <w:r>
              <w:rPr>
                <w:color w:val="000000"/>
                <w:spacing w:val="-2"/>
                <w:sz w:val="15"/>
              </w:rPr>
              <w:t>86.34</w:t>
            </w:r>
          </w:p>
        </w:tc>
        <w:tc>
          <w:tcPr>
            <w:tcW w:w="520" w:type="dxa"/>
            <w:shd w:val="clear" w:color="auto" w:fill="C1E68D"/>
          </w:tcPr>
          <w:p>
            <w:pPr>
              <w:pStyle w:val="TableParagraph"/>
              <w:spacing w:line="170" w:lineRule="exact"/>
              <w:ind w:left="51"/>
              <w:rPr>
                <w:sz w:val="15"/>
              </w:rPr>
            </w:pPr>
            <w:r>
              <w:rPr>
                <w:spacing w:val="-2"/>
                <w:sz w:val="15"/>
              </w:rPr>
              <w:t>88.38</w:t>
            </w:r>
          </w:p>
        </w:tc>
        <w:tc>
          <w:tcPr>
            <w:tcW w:w="510" w:type="dxa"/>
          </w:tcPr>
          <w:p>
            <w:pPr>
              <w:pStyle w:val="TableParagraph"/>
              <w:spacing w:line="170" w:lineRule="exact"/>
              <w:ind w:left="52" w:right="11"/>
              <w:rPr>
                <w:sz w:val="15"/>
              </w:rPr>
            </w:pPr>
            <w:r>
              <w:rPr>
                <w:spacing w:val="-2"/>
                <w:sz w:val="15"/>
              </w:rPr>
              <w:t>24.90</w:t>
            </w:r>
          </w:p>
        </w:tc>
        <w:tc>
          <w:tcPr>
            <w:tcW w:w="302" w:type="dxa"/>
          </w:tcPr>
          <w:p>
            <w:pPr>
              <w:pStyle w:val="TableParagraph"/>
              <w:spacing w:line="170" w:lineRule="exact"/>
              <w:ind w:left="57" w:right="5"/>
              <w:rPr>
                <w:sz w:val="15"/>
              </w:rPr>
            </w:pPr>
            <w:r>
              <w:rPr>
                <w:spacing w:val="-5"/>
                <w:sz w:val="15"/>
              </w:rPr>
              <w:t>47</w:t>
            </w:r>
          </w:p>
        </w:tc>
        <w:tc>
          <w:tcPr>
            <w:tcW w:w="444" w:type="dxa"/>
          </w:tcPr>
          <w:p>
            <w:pPr>
              <w:pStyle w:val="TableParagraph"/>
              <w:spacing w:line="170" w:lineRule="exact"/>
              <w:ind w:left="15" w:right="4"/>
              <w:rPr>
                <w:sz w:val="15"/>
              </w:rPr>
            </w:pPr>
            <w:r>
              <w:rPr>
                <w:spacing w:val="-5"/>
                <w:sz w:val="15"/>
              </w:rPr>
              <w:t>Mam</w:t>
            </w:r>
          </w:p>
        </w:tc>
        <w:tc>
          <w:tcPr>
            <w:tcW w:w="330" w:type="dxa"/>
          </w:tcPr>
          <w:p>
            <w:pPr>
              <w:pStyle w:val="TableParagraph"/>
              <w:spacing w:line="170" w:lineRule="exact"/>
              <w:ind w:left="2" w:right="3"/>
              <w:rPr>
                <w:sz w:val="15"/>
              </w:rPr>
            </w:pPr>
            <w:r>
              <w:rPr>
                <w:spacing w:val="-5"/>
                <w:w w:val="105"/>
                <w:sz w:val="15"/>
              </w:rPr>
              <w:t>Yes</w:t>
            </w:r>
          </w:p>
        </w:tc>
      </w:tr>
    </w:tbl>
    <w:p>
      <w:pPr>
        <w:pStyle w:val="BodyText"/>
        <w:spacing w:before="7"/>
        <w:rPr>
          <w:sz w:val="4"/>
        </w:rPr>
      </w:pPr>
    </w:p>
    <w:tbl>
      <w:tblPr>
        <w:tblW w:w="0" w:type="auto"/>
        <w:jc w:val="left"/>
        <w:tblInd w:w="1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0"/>
        <w:gridCol w:w="510"/>
        <w:gridCol w:w="536"/>
        <w:gridCol w:w="458"/>
        <w:gridCol w:w="594"/>
        <w:gridCol w:w="510"/>
        <w:gridCol w:w="520"/>
        <w:gridCol w:w="510"/>
        <w:gridCol w:w="302"/>
        <w:gridCol w:w="444"/>
        <w:gridCol w:w="330"/>
      </w:tblGrid>
      <w:tr>
        <w:trPr>
          <w:trHeight w:val="179" w:hRule="atLeast"/>
        </w:trPr>
        <w:tc>
          <w:tcPr>
            <w:tcW w:w="1820" w:type="dxa"/>
          </w:tcPr>
          <w:p>
            <w:pPr>
              <w:pStyle w:val="TableParagraph"/>
              <w:spacing w:line="163" w:lineRule="exact"/>
              <w:ind w:left="23"/>
              <w:jc w:val="left"/>
              <w:rPr>
                <w:sz w:val="15"/>
              </w:rPr>
            </w:pPr>
            <w:r>
              <w:rPr>
                <w:sz w:val="15"/>
              </w:rPr>
              <w:t>A3DS</w:t>
            </w:r>
            <w:r>
              <w:rPr>
                <w:spacing w:val="27"/>
                <w:sz w:val="15"/>
              </w:rPr>
              <w:t> </w:t>
            </w:r>
            <w:r>
              <w:rPr>
                <w:sz w:val="15"/>
              </w:rPr>
              <w:t>SegResNet</w:t>
            </w:r>
            <w:r>
              <w:rPr>
                <w:spacing w:val="28"/>
                <w:sz w:val="15"/>
              </w:rPr>
              <w:t> </w:t>
            </w:r>
            <w:hyperlink w:history="true" w:anchor="_bookmark30">
              <w:r>
                <w:rPr>
                  <w:spacing w:val="-2"/>
                  <w:sz w:val="15"/>
                </w:rPr>
                <w:t>[1,28]</w:t>
              </w:r>
            </w:hyperlink>
          </w:p>
        </w:tc>
        <w:tc>
          <w:tcPr>
            <w:tcW w:w="3128" w:type="dxa"/>
            <w:gridSpan w:val="6"/>
          </w:tcPr>
          <w:p>
            <w:pPr>
              <w:pStyle w:val="TableParagraph"/>
              <w:spacing w:line="163" w:lineRule="exact"/>
              <w:ind w:left="103" w:right="-15"/>
              <w:jc w:val="left"/>
              <w:rPr>
                <w:sz w:val="15"/>
              </w:rPr>
            </w:pPr>
            <w:r>
              <w:rPr>
                <w:sz w:val="15"/>
              </w:rPr>
              <mc:AlternateContent>
                <mc:Choice Requires="wps">
                  <w:drawing>
                    <wp:anchor distT="0" distB="0" distL="0" distR="0" allowOverlap="1" layoutInCell="1" locked="0" behindDoc="1" simplePos="0" relativeHeight="486301696">
                      <wp:simplePos x="0" y="0"/>
                      <wp:positionH relativeFrom="column">
                        <wp:posOffset>1986452</wp:posOffset>
                      </wp:positionH>
                      <wp:positionV relativeFrom="paragraph">
                        <wp:posOffset>0</wp:posOffset>
                      </wp:positionV>
                      <wp:extent cx="4445" cy="11874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4445" cy="118745"/>
                                <a:chExt cx="4445" cy="118745"/>
                              </a:xfrm>
                            </wpg:grpSpPr>
                            <wps:wsp>
                              <wps:cNvPr id="102" name="Graphic 102"/>
                              <wps:cNvSpPr/>
                              <wps:spPr>
                                <a:xfrm>
                                  <a:off x="2148" y="0"/>
                                  <a:ext cx="1270" cy="118745"/>
                                </a:xfrm>
                                <a:custGeom>
                                  <a:avLst/>
                                  <a:gdLst/>
                                  <a:ahLst/>
                                  <a:cxnLst/>
                                  <a:rect l="l" t="t" r="r" b="b"/>
                                  <a:pathLst>
                                    <a:path w="0" h="118745">
                                      <a:moveTo>
                                        <a:pt x="0" y="118302"/>
                                      </a:moveTo>
                                      <a:lnTo>
                                        <a:pt x="0" y="0"/>
                                      </a:lnTo>
                                    </a:path>
                                  </a:pathLst>
                                </a:custGeom>
                                <a:ln w="42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413605pt;margin-top:0.0pt;width:.35pt;height:9.35pt;mso-position-horizontal-relative:column;mso-position-vertical-relative:paragraph;z-index:-17014784" id="docshapegroup74" coordorigin="3128,0" coordsize="7,187">
                      <v:line style="position:absolute" from="3132,186" to="3132,0" stroked="true" strokeweight=".3383pt" strokecolor="#000000">
                        <v:stroke dashstyle="solid"/>
                      </v:line>
                      <w10:wrap type="none"/>
                    </v:group>
                  </w:pict>
                </mc:Fallback>
              </mc:AlternateContent>
            </w:r>
            <w:r>
              <w:rPr>
                <w:sz w:val="15"/>
              </w:rPr>
              <w:t>80.69</w:t>
            </w:r>
            <w:r>
              <w:rPr>
                <w:spacing w:val="8"/>
                <w:sz w:val="15"/>
              </w:rPr>
              <w:t> </w:t>
            </w:r>
            <w:r>
              <w:rPr>
                <w:rFonts w:ascii="Times New Roman"/>
                <w:color w:val="000000"/>
                <w:spacing w:val="51"/>
                <w:sz w:val="15"/>
                <w:shd w:fill="C7E68C" w:color="auto" w:val="clear"/>
              </w:rPr>
              <w:t> </w:t>
            </w:r>
            <w:r>
              <w:rPr>
                <w:color w:val="000000"/>
                <w:sz w:val="15"/>
                <w:shd w:fill="C7E68C" w:color="auto" w:val="clear"/>
              </w:rPr>
              <w:t>90.69</w:t>
            </w:r>
            <w:r>
              <w:rPr>
                <w:color w:val="000000"/>
                <w:spacing w:val="31"/>
                <w:sz w:val="15"/>
                <w:shd w:fill="C7E68C" w:color="auto" w:val="clear"/>
              </w:rPr>
              <w:t>  </w:t>
            </w:r>
            <w:r>
              <w:rPr>
                <w:color w:val="000000"/>
                <w:sz w:val="15"/>
                <w:shd w:fill="C7E68C" w:color="auto" w:val="clear"/>
              </w:rPr>
              <w:t>79.28</w:t>
            </w:r>
            <w:r>
              <w:rPr>
                <w:color w:val="000000"/>
                <w:spacing w:val="44"/>
                <w:sz w:val="15"/>
                <w:shd w:fill="C7E68C" w:color="auto" w:val="clear"/>
              </w:rPr>
              <w:t>  </w:t>
            </w:r>
            <w:r>
              <w:rPr>
                <w:color w:val="000000"/>
                <w:sz w:val="15"/>
                <w:shd w:fill="C7E68C" w:color="auto" w:val="clear"/>
              </w:rPr>
              <w:t>90.79</w:t>
            </w:r>
            <w:r>
              <w:rPr>
                <w:color w:val="000000"/>
                <w:spacing w:val="44"/>
                <w:sz w:val="15"/>
                <w:shd w:fill="C7E68C" w:color="auto" w:val="clear"/>
              </w:rPr>
              <w:t>  </w:t>
            </w:r>
            <w:r>
              <w:rPr>
                <w:color w:val="000000"/>
                <w:sz w:val="15"/>
                <w:shd w:fill="C7E68C" w:color="auto" w:val="clear"/>
              </w:rPr>
              <w:t>81.11</w:t>
            </w:r>
            <w:r>
              <w:rPr>
                <w:color w:val="000000"/>
                <w:spacing w:val="33"/>
                <w:sz w:val="15"/>
                <w:shd w:fill="C7E68C" w:color="auto" w:val="clear"/>
              </w:rPr>
              <w:t>  </w:t>
            </w:r>
            <w:r>
              <w:rPr>
                <w:color w:val="000000"/>
                <w:spacing w:val="-2"/>
                <w:sz w:val="15"/>
                <w:shd w:fill="C7E68C" w:color="auto" w:val="clear"/>
              </w:rPr>
              <w:t>87.27</w:t>
            </w:r>
            <w:r>
              <w:rPr>
                <w:color w:val="000000"/>
                <w:spacing w:val="40"/>
                <w:sz w:val="15"/>
                <w:shd w:fill="C7E68C" w:color="auto" w:val="clear"/>
              </w:rPr>
              <w:t> </w:t>
            </w:r>
          </w:p>
        </w:tc>
        <w:tc>
          <w:tcPr>
            <w:tcW w:w="510" w:type="dxa"/>
          </w:tcPr>
          <w:p>
            <w:pPr>
              <w:pStyle w:val="TableParagraph"/>
              <w:spacing w:line="163" w:lineRule="exact"/>
              <w:ind w:left="99"/>
              <w:jc w:val="left"/>
              <w:rPr>
                <w:sz w:val="15"/>
              </w:rPr>
            </w:pPr>
            <w:r>
              <w:rPr>
                <w:spacing w:val="-2"/>
                <w:sz w:val="15"/>
              </w:rPr>
              <w:t>20.00</w:t>
            </w:r>
          </w:p>
        </w:tc>
        <w:tc>
          <w:tcPr>
            <w:tcW w:w="302" w:type="dxa"/>
          </w:tcPr>
          <w:p>
            <w:pPr>
              <w:pStyle w:val="TableParagraph"/>
              <w:spacing w:line="163" w:lineRule="exact"/>
              <w:ind w:left="57" w:right="1"/>
              <w:rPr>
                <w:sz w:val="15"/>
              </w:rPr>
            </w:pPr>
            <w:r>
              <w:rPr>
                <w:spacing w:val="-5"/>
                <w:sz w:val="15"/>
              </w:rPr>
              <w:t>22</w:t>
            </w:r>
          </w:p>
        </w:tc>
        <w:tc>
          <w:tcPr>
            <w:tcW w:w="444" w:type="dxa"/>
          </w:tcPr>
          <w:p>
            <w:pPr>
              <w:pStyle w:val="TableParagraph"/>
              <w:spacing w:line="163" w:lineRule="exact"/>
              <w:ind w:left="15"/>
              <w:rPr>
                <w:sz w:val="15"/>
              </w:rPr>
            </w:pPr>
            <w:r>
              <w:rPr>
                <w:spacing w:val="-5"/>
                <w:w w:val="105"/>
                <w:sz w:val="15"/>
              </w:rPr>
              <w:t>CNN</w:t>
            </w:r>
          </w:p>
        </w:tc>
        <w:tc>
          <w:tcPr>
            <w:tcW w:w="330" w:type="dxa"/>
          </w:tcPr>
          <w:p>
            <w:pPr>
              <w:pStyle w:val="TableParagraph"/>
              <w:spacing w:line="163" w:lineRule="exact"/>
              <w:ind w:left="3" w:right="1"/>
              <w:rPr>
                <w:sz w:val="15"/>
              </w:rPr>
            </w:pPr>
            <w:r>
              <w:rPr>
                <w:spacing w:val="-5"/>
                <w:sz w:val="15"/>
              </w:rPr>
              <w:t>No</w:t>
            </w:r>
          </w:p>
        </w:tc>
      </w:tr>
      <w:tr>
        <w:trPr>
          <w:trHeight w:val="185" w:hRule="atLeast"/>
        </w:trPr>
        <w:tc>
          <w:tcPr>
            <w:tcW w:w="1820" w:type="dxa"/>
          </w:tcPr>
          <w:p>
            <w:pPr>
              <w:pStyle w:val="TableParagraph"/>
              <w:spacing w:line="159" w:lineRule="exact"/>
              <w:ind w:left="23"/>
              <w:jc w:val="left"/>
              <w:rPr>
                <w:sz w:val="15"/>
              </w:rPr>
            </w:pPr>
            <w:r>
              <w:rPr>
                <w:w w:val="105"/>
                <w:sz w:val="15"/>
              </w:rPr>
              <w:t>A3DS</w:t>
            </w:r>
            <w:r>
              <w:rPr>
                <w:spacing w:val="15"/>
                <w:w w:val="105"/>
                <w:sz w:val="15"/>
              </w:rPr>
              <w:t> </w:t>
            </w:r>
            <w:r>
              <w:rPr>
                <w:w w:val="105"/>
                <w:sz w:val="15"/>
              </w:rPr>
              <w:t>DiNTS</w:t>
            </w:r>
            <w:r>
              <w:rPr>
                <w:spacing w:val="14"/>
                <w:w w:val="105"/>
                <w:sz w:val="15"/>
              </w:rPr>
              <w:t> </w:t>
            </w:r>
            <w:hyperlink w:history="true" w:anchor="_bookmark20">
              <w:r>
                <w:rPr>
                  <w:spacing w:val="-2"/>
                  <w:w w:val="105"/>
                  <w:sz w:val="15"/>
                </w:rPr>
                <w:t>[1,18]</w:t>
              </w:r>
            </w:hyperlink>
          </w:p>
        </w:tc>
        <w:tc>
          <w:tcPr>
            <w:tcW w:w="510" w:type="dxa"/>
            <w:shd w:val="clear" w:color="auto" w:fill="FFBF93"/>
          </w:tcPr>
          <w:p>
            <w:pPr>
              <w:pStyle w:val="TableParagraph"/>
              <w:spacing w:line="159" w:lineRule="exact"/>
              <w:ind w:left="52"/>
              <w:rPr>
                <w:sz w:val="15"/>
              </w:rPr>
            </w:pPr>
            <w:r>
              <w:rPr>
                <w:spacing w:val="-2"/>
                <w:sz w:val="15"/>
              </w:rPr>
              <w:t>78.18</w:t>
            </w:r>
          </w:p>
        </w:tc>
        <w:tc>
          <w:tcPr>
            <w:tcW w:w="536" w:type="dxa"/>
          </w:tcPr>
          <w:p>
            <w:pPr>
              <w:pStyle w:val="TableParagraph"/>
              <w:spacing w:line="159" w:lineRule="exact"/>
              <w:ind w:left="0" w:right="-87"/>
              <w:rPr>
                <w:sz w:val="15"/>
              </w:rPr>
            </w:pPr>
            <w:r>
              <w:rPr>
                <w:rFonts w:ascii="Times New Roman"/>
                <w:color w:val="000000"/>
                <w:spacing w:val="63"/>
                <w:sz w:val="15"/>
                <w:shd w:fill="FFA69A" w:color="auto" w:val="clear"/>
              </w:rPr>
              <w:t> </w:t>
            </w:r>
            <w:r>
              <w:rPr>
                <w:color w:val="000000"/>
                <w:spacing w:val="-2"/>
                <w:sz w:val="15"/>
                <w:shd w:fill="FFA69A" w:color="auto" w:val="clear"/>
              </w:rPr>
              <w:t>82.97</w:t>
            </w:r>
            <w:r>
              <w:rPr>
                <w:color w:val="000000"/>
                <w:spacing w:val="40"/>
                <w:sz w:val="15"/>
                <w:shd w:fill="FFA69A" w:color="auto" w:val="clear"/>
              </w:rPr>
              <w:t> </w:t>
            </w:r>
          </w:p>
        </w:tc>
        <w:tc>
          <w:tcPr>
            <w:tcW w:w="458" w:type="dxa"/>
          </w:tcPr>
          <w:p>
            <w:pPr>
              <w:pStyle w:val="TableParagraph"/>
              <w:spacing w:line="159" w:lineRule="exact"/>
              <w:ind w:left="77" w:right="-173"/>
              <w:jc w:val="left"/>
              <w:rPr>
                <w:sz w:val="15"/>
              </w:rPr>
            </w:pPr>
            <w:r>
              <w:rPr>
                <w:color w:val="000000"/>
                <w:spacing w:val="-2"/>
                <w:sz w:val="15"/>
                <w:shd w:fill="FFA69A" w:color="auto" w:val="clear"/>
              </w:rPr>
              <w:t>69.05</w:t>
            </w:r>
            <w:r>
              <w:rPr>
                <w:color w:val="000000"/>
                <w:spacing w:val="40"/>
                <w:sz w:val="15"/>
                <w:shd w:fill="FFA69A" w:color="auto" w:val="clear"/>
              </w:rPr>
              <w:t> </w:t>
            </w:r>
          </w:p>
        </w:tc>
        <w:tc>
          <w:tcPr>
            <w:tcW w:w="594" w:type="dxa"/>
          </w:tcPr>
          <w:p>
            <w:pPr>
              <w:pStyle w:val="TableParagraph"/>
              <w:spacing w:line="159" w:lineRule="exact"/>
              <w:ind w:left="159" w:right="-15"/>
              <w:jc w:val="left"/>
              <w:rPr>
                <w:sz w:val="15"/>
              </w:rPr>
            </w:pPr>
            <w:r>
              <w:rPr>
                <w:color w:val="000000"/>
                <w:spacing w:val="-2"/>
                <w:sz w:val="15"/>
                <w:shd w:fill="FFA69A" w:color="auto" w:val="clear"/>
              </w:rPr>
              <w:t>87.75</w:t>
            </w:r>
            <w:r>
              <w:rPr>
                <w:color w:val="000000"/>
                <w:spacing w:val="80"/>
                <w:sz w:val="15"/>
                <w:shd w:fill="FFA69A" w:color="auto" w:val="clear"/>
              </w:rPr>
              <w:t> </w:t>
            </w:r>
          </w:p>
        </w:tc>
        <w:tc>
          <w:tcPr>
            <w:tcW w:w="510" w:type="dxa"/>
            <w:shd w:val="clear" w:color="auto" w:fill="FFD28C"/>
          </w:tcPr>
          <w:p>
            <w:pPr>
              <w:pStyle w:val="TableParagraph"/>
              <w:spacing w:line="159" w:lineRule="exact"/>
              <w:ind w:left="105"/>
              <w:jc w:val="left"/>
              <w:rPr>
                <w:sz w:val="15"/>
              </w:rPr>
            </w:pPr>
            <w:r>
              <w:rPr>
                <w:spacing w:val="-2"/>
                <w:sz w:val="15"/>
              </w:rPr>
              <w:t>65.28</w:t>
            </w:r>
          </w:p>
        </w:tc>
        <w:tc>
          <w:tcPr>
            <w:tcW w:w="520" w:type="dxa"/>
            <w:tcBorders>
              <w:right w:val="single" w:sz="4" w:space="0" w:color="000000"/>
            </w:tcBorders>
            <w:shd w:val="clear" w:color="auto" w:fill="FFB397"/>
          </w:tcPr>
          <w:p>
            <w:pPr>
              <w:pStyle w:val="TableParagraph"/>
              <w:spacing w:line="159" w:lineRule="exact"/>
              <w:ind w:left="60"/>
              <w:rPr>
                <w:sz w:val="15"/>
              </w:rPr>
            </w:pPr>
            <w:r>
              <w:rPr>
                <w:spacing w:val="-2"/>
                <w:sz w:val="15"/>
              </w:rPr>
              <w:t>82.35</w:t>
            </w:r>
          </w:p>
        </w:tc>
        <w:tc>
          <w:tcPr>
            <w:tcW w:w="510" w:type="dxa"/>
            <w:vMerge w:val="restart"/>
            <w:tcBorders>
              <w:left w:val="single" w:sz="4" w:space="0" w:color="000000"/>
              <w:bottom w:val="single" w:sz="6" w:space="0" w:color="000000"/>
            </w:tcBorders>
          </w:tcPr>
          <w:p>
            <w:pPr>
              <w:pStyle w:val="TableParagraph"/>
              <w:spacing w:line="163" w:lineRule="exact"/>
              <w:ind w:left="94"/>
              <w:jc w:val="left"/>
              <w:rPr>
                <w:sz w:val="15"/>
              </w:rPr>
            </w:pPr>
            <w:r>
              <w:rPr>
                <w:spacing w:val="-2"/>
                <w:sz w:val="15"/>
              </w:rPr>
              <w:t>29.20</w:t>
            </w:r>
          </w:p>
          <w:p>
            <w:pPr>
              <w:pStyle w:val="TableParagraph"/>
              <w:spacing w:before="16"/>
              <w:ind w:left="94"/>
              <w:jc w:val="left"/>
              <w:rPr>
                <w:sz w:val="15"/>
              </w:rPr>
            </w:pPr>
            <w:r>
              <w:rPr>
                <w:spacing w:val="-2"/>
                <w:sz w:val="15"/>
              </w:rPr>
              <w:t>34.50</w:t>
            </w:r>
          </w:p>
        </w:tc>
        <w:tc>
          <w:tcPr>
            <w:tcW w:w="302" w:type="dxa"/>
          </w:tcPr>
          <w:p>
            <w:pPr>
              <w:pStyle w:val="TableParagraph"/>
              <w:spacing w:line="159" w:lineRule="exact"/>
              <w:ind w:left="57" w:right="1"/>
              <w:rPr>
                <w:sz w:val="15"/>
              </w:rPr>
            </w:pPr>
            <w:r>
              <w:rPr>
                <w:spacing w:val="-5"/>
                <w:w w:val="105"/>
                <w:sz w:val="15"/>
              </w:rPr>
              <w:t>16</w:t>
            </w:r>
          </w:p>
        </w:tc>
        <w:tc>
          <w:tcPr>
            <w:tcW w:w="444" w:type="dxa"/>
          </w:tcPr>
          <w:p>
            <w:pPr>
              <w:pStyle w:val="TableParagraph"/>
              <w:spacing w:line="159" w:lineRule="exact"/>
              <w:ind w:left="15"/>
              <w:rPr>
                <w:sz w:val="15"/>
              </w:rPr>
            </w:pPr>
            <w:r>
              <w:rPr>
                <w:spacing w:val="-5"/>
                <w:w w:val="105"/>
                <w:sz w:val="15"/>
              </w:rPr>
              <w:t>CNN</w:t>
            </w:r>
          </w:p>
        </w:tc>
        <w:tc>
          <w:tcPr>
            <w:tcW w:w="330" w:type="dxa"/>
          </w:tcPr>
          <w:p>
            <w:pPr>
              <w:pStyle w:val="TableParagraph"/>
              <w:spacing w:line="159" w:lineRule="exact"/>
              <w:ind w:left="3" w:right="1"/>
              <w:rPr>
                <w:sz w:val="15"/>
              </w:rPr>
            </w:pPr>
            <w:r>
              <w:rPr>
                <w:spacing w:val="-5"/>
                <w:sz w:val="15"/>
              </w:rPr>
              <w:t>No</w:t>
            </w:r>
          </w:p>
        </w:tc>
      </w:tr>
      <w:tr>
        <w:trPr>
          <w:trHeight w:val="207" w:hRule="atLeast"/>
        </w:trPr>
        <w:tc>
          <w:tcPr>
            <w:tcW w:w="1820" w:type="dxa"/>
            <w:tcBorders>
              <w:bottom w:val="single" w:sz="6" w:space="0" w:color="000000"/>
            </w:tcBorders>
          </w:tcPr>
          <w:p>
            <w:pPr>
              <w:pStyle w:val="TableParagraph"/>
              <w:spacing w:line="156" w:lineRule="exact"/>
              <w:ind w:left="23"/>
              <w:jc w:val="left"/>
              <w:rPr>
                <w:sz w:val="15"/>
              </w:rPr>
            </w:pPr>
            <w:r>
              <w:rPr>
                <w:sz w:val="15"/>
              </w:rPr>
              <w:t>A3DS</w:t>
            </w:r>
            <w:r>
              <w:rPr>
                <w:spacing w:val="45"/>
                <w:sz w:val="15"/>
              </w:rPr>
              <w:t> </w:t>
            </w:r>
            <w:r>
              <w:rPr>
                <w:sz w:val="15"/>
              </w:rPr>
              <w:t>SwinUNETR</w:t>
            </w:r>
            <w:r>
              <w:rPr>
                <w:spacing w:val="45"/>
                <w:sz w:val="15"/>
              </w:rPr>
              <w:t> </w:t>
            </w:r>
            <w:hyperlink w:history="true" w:anchor="_bookmark34">
              <w:r>
                <w:rPr>
                  <w:spacing w:val="-2"/>
                  <w:sz w:val="15"/>
                </w:rPr>
                <w:t>[1,32]</w:t>
              </w:r>
            </w:hyperlink>
          </w:p>
        </w:tc>
        <w:tc>
          <w:tcPr>
            <w:tcW w:w="510" w:type="dxa"/>
            <w:tcBorders>
              <w:bottom w:val="single" w:sz="6" w:space="0" w:color="000000"/>
            </w:tcBorders>
          </w:tcPr>
          <w:p>
            <w:pPr>
              <w:pStyle w:val="TableParagraph"/>
              <w:spacing w:line="156" w:lineRule="exact"/>
              <w:ind w:left="0" w:right="-116"/>
              <w:rPr>
                <w:sz w:val="15"/>
              </w:rPr>
            </w:pPr>
            <w:r>
              <w:rPr>
                <w:rFonts w:ascii="Times New Roman"/>
                <w:color w:val="000000"/>
                <w:spacing w:val="63"/>
                <w:sz w:val="15"/>
                <w:shd w:fill="FFA69A" w:color="auto" w:val="clear"/>
              </w:rPr>
              <w:t> </w:t>
            </w:r>
            <w:r>
              <w:rPr>
                <w:color w:val="000000"/>
                <w:spacing w:val="-2"/>
                <w:sz w:val="15"/>
                <w:shd w:fill="FFA69A" w:color="auto" w:val="clear"/>
              </w:rPr>
              <w:t>76.54</w:t>
            </w:r>
            <w:r>
              <w:rPr>
                <w:color w:val="000000"/>
                <w:spacing w:val="40"/>
                <w:sz w:val="15"/>
                <w:shd w:fill="FFA69A" w:color="auto" w:val="clear"/>
              </w:rPr>
              <w:t> </w:t>
            </w:r>
          </w:p>
        </w:tc>
        <w:tc>
          <w:tcPr>
            <w:tcW w:w="536" w:type="dxa"/>
            <w:tcBorders>
              <w:bottom w:val="single" w:sz="6" w:space="0" w:color="000000"/>
            </w:tcBorders>
          </w:tcPr>
          <w:p>
            <w:pPr>
              <w:pStyle w:val="TableParagraph"/>
              <w:spacing w:line="156" w:lineRule="exact"/>
              <w:ind w:left="103" w:right="-87"/>
              <w:rPr>
                <w:sz w:val="15"/>
              </w:rPr>
            </w:pPr>
            <w:r>
              <w:rPr>
                <w:color w:val="000000"/>
                <w:spacing w:val="-2"/>
                <w:sz w:val="15"/>
                <w:shd w:fill="FFA69A" w:color="auto" w:val="clear"/>
              </w:rPr>
              <w:t>82.68</w:t>
            </w:r>
            <w:r>
              <w:rPr>
                <w:color w:val="000000"/>
                <w:spacing w:val="40"/>
                <w:sz w:val="15"/>
                <w:shd w:fill="FFA69A" w:color="auto" w:val="clear"/>
              </w:rPr>
              <w:t> </w:t>
            </w:r>
          </w:p>
        </w:tc>
        <w:tc>
          <w:tcPr>
            <w:tcW w:w="458" w:type="dxa"/>
            <w:tcBorders>
              <w:bottom w:val="single" w:sz="6" w:space="0" w:color="000000"/>
            </w:tcBorders>
          </w:tcPr>
          <w:p>
            <w:pPr>
              <w:pStyle w:val="TableParagraph"/>
              <w:spacing w:line="156" w:lineRule="exact"/>
              <w:ind w:left="77" w:right="-29"/>
              <w:jc w:val="left"/>
              <w:rPr>
                <w:sz w:val="15"/>
              </w:rPr>
            </w:pPr>
            <w:r>
              <w:rPr>
                <w:color w:val="000000"/>
                <w:spacing w:val="-2"/>
                <w:sz w:val="15"/>
                <w:shd w:fill="FFA69A" w:color="auto" w:val="clear"/>
              </w:rPr>
              <w:t>68.59</w:t>
            </w:r>
            <w:r>
              <w:rPr>
                <w:color w:val="000000"/>
                <w:spacing w:val="40"/>
                <w:sz w:val="15"/>
                <w:shd w:fill="FFA69A" w:color="auto" w:val="clear"/>
              </w:rPr>
              <w:t> </w:t>
            </w:r>
          </w:p>
        </w:tc>
        <w:tc>
          <w:tcPr>
            <w:tcW w:w="1104" w:type="dxa"/>
            <w:gridSpan w:val="2"/>
            <w:tcBorders>
              <w:bottom w:val="single" w:sz="6" w:space="0" w:color="000000"/>
            </w:tcBorders>
          </w:tcPr>
          <w:p>
            <w:pPr>
              <w:pStyle w:val="TableParagraph"/>
              <w:spacing w:line="156" w:lineRule="exact"/>
              <w:ind w:left="27" w:right="-15"/>
              <w:jc w:val="left"/>
              <w:rPr>
                <w:sz w:val="15"/>
              </w:rPr>
            </w:pPr>
            <w:r>
              <w:rPr>
                <w:rFonts w:ascii="Times New Roman"/>
                <w:color w:val="000000"/>
                <w:spacing w:val="76"/>
                <w:sz w:val="15"/>
                <w:shd w:fill="F2E587" w:color="auto" w:val="clear"/>
              </w:rPr>
              <w:t> </w:t>
            </w:r>
            <w:r>
              <w:rPr>
                <w:color w:val="000000"/>
                <w:sz w:val="15"/>
                <w:shd w:fill="F2E587" w:color="auto" w:val="clear"/>
              </w:rPr>
              <w:t>89.90</w:t>
            </w:r>
            <w:r>
              <w:rPr>
                <w:rFonts w:ascii="Times New Roman"/>
                <w:color w:val="000000"/>
                <w:spacing w:val="40"/>
                <w:sz w:val="15"/>
                <w:shd w:fill="F2E587" w:color="auto" w:val="clear"/>
              </w:rPr>
              <w:t>  </w:t>
            </w:r>
            <w:r>
              <w:rPr>
                <w:color w:val="000000"/>
                <w:spacing w:val="-2"/>
                <w:sz w:val="15"/>
                <w:shd w:fill="F2E587" w:color="auto" w:val="clear"/>
              </w:rPr>
              <w:t>52.82</w:t>
            </w:r>
            <w:r>
              <w:rPr>
                <w:color w:val="000000"/>
                <w:spacing w:val="40"/>
                <w:sz w:val="15"/>
                <w:shd w:fill="F2E587" w:color="auto" w:val="clear"/>
              </w:rPr>
              <w:t> </w:t>
            </w:r>
          </w:p>
        </w:tc>
        <w:tc>
          <w:tcPr>
            <w:tcW w:w="520" w:type="dxa"/>
            <w:tcBorders>
              <w:bottom w:val="single" w:sz="6" w:space="0" w:color="000000"/>
              <w:right w:val="single" w:sz="4" w:space="0" w:color="000000"/>
            </w:tcBorders>
            <w:shd w:val="clear" w:color="auto" w:fill="FFDD88"/>
          </w:tcPr>
          <w:p>
            <w:pPr>
              <w:pStyle w:val="TableParagraph"/>
              <w:spacing w:line="156" w:lineRule="exact"/>
              <w:ind w:left="60"/>
              <w:rPr>
                <w:sz w:val="15"/>
              </w:rPr>
            </w:pPr>
            <w:r>
              <w:rPr>
                <w:spacing w:val="-2"/>
                <w:sz w:val="15"/>
              </w:rPr>
              <w:t>85.05</w:t>
            </w:r>
          </w:p>
        </w:tc>
        <w:tc>
          <w:tcPr>
            <w:tcW w:w="510" w:type="dxa"/>
            <w:vMerge/>
            <w:tcBorders>
              <w:top w:val="nil"/>
              <w:left w:val="single" w:sz="4" w:space="0" w:color="000000"/>
              <w:bottom w:val="single" w:sz="6" w:space="0" w:color="000000"/>
            </w:tcBorders>
          </w:tcPr>
          <w:p>
            <w:pPr>
              <w:rPr>
                <w:sz w:val="2"/>
                <w:szCs w:val="2"/>
              </w:rPr>
            </w:pPr>
          </w:p>
        </w:tc>
        <w:tc>
          <w:tcPr>
            <w:tcW w:w="302" w:type="dxa"/>
            <w:tcBorders>
              <w:bottom w:val="single" w:sz="6" w:space="0" w:color="000000"/>
            </w:tcBorders>
          </w:tcPr>
          <w:p>
            <w:pPr>
              <w:pStyle w:val="TableParagraph"/>
              <w:spacing w:line="156" w:lineRule="exact"/>
              <w:ind w:left="57"/>
              <w:rPr>
                <w:sz w:val="15"/>
              </w:rPr>
            </w:pPr>
            <w:r>
              <w:rPr>
                <w:spacing w:val="-10"/>
                <w:sz w:val="15"/>
              </w:rPr>
              <w:t>9</w:t>
            </w:r>
          </w:p>
        </w:tc>
        <w:tc>
          <w:tcPr>
            <w:tcW w:w="444" w:type="dxa"/>
            <w:tcBorders>
              <w:bottom w:val="single" w:sz="6" w:space="0" w:color="000000"/>
            </w:tcBorders>
          </w:tcPr>
          <w:p>
            <w:pPr>
              <w:pStyle w:val="TableParagraph"/>
              <w:spacing w:line="156" w:lineRule="exact"/>
              <w:ind w:left="15"/>
              <w:rPr>
                <w:sz w:val="15"/>
              </w:rPr>
            </w:pPr>
            <w:r>
              <w:rPr>
                <w:spacing w:val="-5"/>
                <w:w w:val="115"/>
                <w:sz w:val="15"/>
              </w:rPr>
              <w:t>TF</w:t>
            </w:r>
          </w:p>
        </w:tc>
        <w:tc>
          <w:tcPr>
            <w:tcW w:w="330" w:type="dxa"/>
            <w:tcBorders>
              <w:bottom w:val="single" w:sz="6" w:space="0" w:color="000000"/>
            </w:tcBorders>
          </w:tcPr>
          <w:p>
            <w:pPr>
              <w:pStyle w:val="TableParagraph"/>
              <w:spacing w:line="156" w:lineRule="exact"/>
              <w:ind w:left="2" w:right="1"/>
              <w:rPr>
                <w:sz w:val="15"/>
              </w:rPr>
            </w:pPr>
            <w:r>
              <w:rPr>
                <w:spacing w:val="-5"/>
                <w:sz w:val="15"/>
              </w:rPr>
              <w:t>No</w:t>
            </w:r>
          </w:p>
        </w:tc>
      </w:tr>
    </w:tbl>
    <w:p>
      <w:pPr>
        <w:pStyle w:val="BodyText"/>
        <w:rPr>
          <w:sz w:val="18"/>
        </w:rPr>
      </w:pPr>
    </w:p>
    <w:p>
      <w:pPr>
        <w:pStyle w:val="BodyText"/>
        <w:spacing w:before="82"/>
        <w:rPr>
          <w:sz w:val="18"/>
        </w:rPr>
      </w:pPr>
    </w:p>
    <w:p>
      <w:pPr>
        <w:pStyle w:val="BodyText"/>
        <w:spacing w:line="252" w:lineRule="auto"/>
        <w:ind w:left="895" w:right="825"/>
        <w:jc w:val="both"/>
      </w:pPr>
      <w:r>
        <w:rPr/>
        <w:t>ods.</w:t>
      </w:r>
      <w:r>
        <w:rPr>
          <w:spacing w:val="-11"/>
        </w:rPr>
        <w:t> </w:t>
      </w:r>
      <w:r>
        <w:rPr/>
        <w:t>BTCV</w:t>
      </w:r>
      <w:r>
        <w:rPr>
          <w:spacing w:val="-11"/>
        </w:rPr>
        <w:t> </w:t>
      </w:r>
      <w:r>
        <w:rPr/>
        <w:t>exhibits</w:t>
      </w:r>
      <w:r>
        <w:rPr>
          <w:spacing w:val="-11"/>
        </w:rPr>
        <w:t> </w:t>
      </w:r>
      <w:r>
        <w:rPr/>
        <w:t>a</w:t>
      </w:r>
      <w:r>
        <w:rPr>
          <w:spacing w:val="-11"/>
        </w:rPr>
        <w:t> </w:t>
      </w:r>
      <w:r>
        <w:rPr/>
        <w:t>SD</w:t>
      </w:r>
      <w:r>
        <w:rPr>
          <w:spacing w:val="-11"/>
        </w:rPr>
        <w:t> </w:t>
      </w:r>
      <w:r>
        <w:rPr/>
        <w:t>ratio</w:t>
      </w:r>
      <w:r>
        <w:rPr>
          <w:spacing w:val="-11"/>
        </w:rPr>
        <w:t> </w:t>
      </w:r>
      <w:r>
        <w:rPr/>
        <w:t>below</w:t>
      </w:r>
      <w:r>
        <w:rPr>
          <w:spacing w:val="-11"/>
        </w:rPr>
        <w:t> </w:t>
      </w:r>
      <w:r>
        <w:rPr/>
        <w:t>one,</w:t>
      </w:r>
      <w:r>
        <w:rPr>
          <w:spacing w:val="-11"/>
        </w:rPr>
        <w:t> </w:t>
      </w:r>
      <w:r>
        <w:rPr/>
        <w:t>indicating</w:t>
      </w:r>
      <w:r>
        <w:rPr>
          <w:spacing w:val="-11"/>
        </w:rPr>
        <w:t> </w:t>
      </w:r>
      <w:r>
        <w:rPr/>
        <w:t>statistical</w:t>
      </w:r>
      <w:r>
        <w:rPr>
          <w:spacing w:val="-11"/>
        </w:rPr>
        <w:t> </w:t>
      </w:r>
      <w:r>
        <w:rPr/>
        <w:t>noise</w:t>
      </w:r>
      <w:r>
        <w:rPr>
          <w:spacing w:val="-11"/>
        </w:rPr>
        <w:t> </w:t>
      </w:r>
      <w:r>
        <w:rPr/>
        <w:t>may</w:t>
      </w:r>
      <w:r>
        <w:rPr>
          <w:spacing w:val="-11"/>
        </w:rPr>
        <w:t> </w:t>
      </w:r>
      <w:r>
        <w:rPr/>
        <w:t>exceed the</w:t>
      </w:r>
      <w:r>
        <w:rPr>
          <w:spacing w:val="-11"/>
        </w:rPr>
        <w:t> </w:t>
      </w:r>
      <w:r>
        <w:rPr/>
        <w:t>signal</w:t>
      </w:r>
      <w:r>
        <w:rPr>
          <w:spacing w:val="-12"/>
        </w:rPr>
        <w:t> </w:t>
      </w:r>
      <w:r>
        <w:rPr/>
        <w:t>of</w:t>
      </w:r>
      <w:r>
        <w:rPr>
          <w:spacing w:val="-11"/>
        </w:rPr>
        <w:t> </w:t>
      </w:r>
      <w:r>
        <w:rPr/>
        <w:t>performance</w:t>
      </w:r>
      <w:r>
        <w:rPr>
          <w:spacing w:val="-12"/>
        </w:rPr>
        <w:t> </w:t>
      </w:r>
      <w:r>
        <w:rPr/>
        <w:t>differences</w:t>
      </w:r>
      <w:r>
        <w:rPr>
          <w:spacing w:val="-11"/>
        </w:rPr>
        <w:t> </w:t>
      </w:r>
      <w:r>
        <w:rPr/>
        <w:t>between</w:t>
      </w:r>
      <w:r>
        <w:rPr>
          <w:spacing w:val="-11"/>
        </w:rPr>
        <w:t> </w:t>
      </w:r>
      <w:r>
        <w:rPr/>
        <w:t>methods.</w:t>
      </w:r>
      <w:r>
        <w:rPr>
          <w:spacing w:val="-12"/>
        </w:rPr>
        <w:t> </w:t>
      </w:r>
      <w:r>
        <w:rPr/>
        <w:t>LiTS</w:t>
      </w:r>
      <w:r>
        <w:rPr>
          <w:spacing w:val="-11"/>
        </w:rPr>
        <w:t> </w:t>
      </w:r>
      <w:r>
        <w:rPr/>
        <w:t>represents</w:t>
      </w:r>
      <w:r>
        <w:rPr>
          <w:spacing w:val="-11"/>
        </w:rPr>
        <w:t> </w:t>
      </w:r>
      <w:r>
        <w:rPr/>
        <w:t>a</w:t>
      </w:r>
      <w:r>
        <w:rPr>
          <w:spacing w:val="-12"/>
        </w:rPr>
        <w:t> </w:t>
      </w:r>
      <w:r>
        <w:rPr/>
        <w:t>mid- dle ground in terms of benchmarking suitability. In summary, ACDC, AMOS, and</w:t>
      </w:r>
      <w:r>
        <w:rPr>
          <w:spacing w:val="-12"/>
        </w:rPr>
        <w:t> </w:t>
      </w:r>
      <w:r>
        <w:rPr/>
        <w:t>KiTS</w:t>
      </w:r>
      <w:r>
        <w:rPr>
          <w:spacing w:val="-12"/>
        </w:rPr>
        <w:t> </w:t>
      </w:r>
      <w:r>
        <w:rPr/>
        <w:t>can</w:t>
      </w:r>
      <w:r>
        <w:rPr>
          <w:spacing w:val="-11"/>
        </w:rPr>
        <w:t> </w:t>
      </w:r>
      <w:r>
        <w:rPr/>
        <w:t>be</w:t>
      </w:r>
      <w:r>
        <w:rPr>
          <w:spacing w:val="-12"/>
        </w:rPr>
        <w:t> </w:t>
      </w:r>
      <w:r>
        <w:rPr/>
        <w:t>recommended</w:t>
      </w:r>
      <w:r>
        <w:rPr>
          <w:spacing w:val="-12"/>
        </w:rPr>
        <w:t> </w:t>
      </w:r>
      <w:r>
        <w:rPr/>
        <w:t>as</w:t>
      </w:r>
      <w:r>
        <w:rPr>
          <w:spacing w:val="-11"/>
        </w:rPr>
        <w:t> </w:t>
      </w:r>
      <w:r>
        <w:rPr/>
        <w:t>the</w:t>
      </w:r>
      <w:r>
        <w:rPr>
          <w:spacing w:val="-12"/>
        </w:rPr>
        <w:t> </w:t>
      </w:r>
      <w:r>
        <w:rPr/>
        <w:t>most</w:t>
      </w:r>
      <w:r>
        <w:rPr>
          <w:spacing w:val="-12"/>
        </w:rPr>
        <w:t> </w:t>
      </w:r>
      <w:r>
        <w:rPr/>
        <w:t>suitable</w:t>
      </w:r>
      <w:r>
        <w:rPr>
          <w:spacing w:val="-12"/>
        </w:rPr>
        <w:t> </w:t>
      </w:r>
      <w:r>
        <w:rPr/>
        <w:t>datasets</w:t>
      </w:r>
      <w:r>
        <w:rPr>
          <w:spacing w:val="-12"/>
        </w:rPr>
        <w:t> </w:t>
      </w:r>
      <w:r>
        <w:rPr/>
        <w:t>for</w:t>
      </w:r>
      <w:r>
        <w:rPr>
          <w:spacing w:val="-12"/>
        </w:rPr>
        <w:t> </w:t>
      </w:r>
      <w:r>
        <w:rPr/>
        <w:t>benchmarking, BraTS, LiTS, and BTCV are observed to be less suitable for this purpose.</w:t>
      </w:r>
    </w:p>
    <w:p>
      <w:pPr>
        <w:pStyle w:val="BodyText"/>
        <w:spacing w:before="14"/>
      </w:pPr>
    </w:p>
    <w:p>
      <w:pPr>
        <w:pStyle w:val="BodyText"/>
        <w:spacing w:line="252" w:lineRule="auto"/>
        <w:ind w:left="895" w:right="824" w:firstLine="85"/>
        <w:jc w:val="both"/>
      </w:pPr>
      <w:r>
        <w:rPr>
          <w:b/>
        </w:rPr>
        <w:t>CNN-based U-Nets yield best performance. </w:t>
      </w:r>
      <w:r>
        <w:rPr/>
        <w:t>Table </w:t>
      </w:r>
      <w:hyperlink w:history="true" w:anchor="_bookmark2">
        <w:r>
          <w:rPr/>
          <w:t>1</w:t>
        </w:r>
      </w:hyperlink>
      <w:r>
        <w:rPr/>
        <w:t> shows our exper- imental results (see Appendix Table </w:t>
      </w:r>
      <w:hyperlink w:history="true" w:anchor="_bookmark46">
        <w:r>
          <w:rPr/>
          <w:t>4</w:t>
        </w:r>
      </w:hyperlink>
      <w:r>
        <w:rPr/>
        <w:t> for results measured as NSD). CNN- </w:t>
      </w:r>
      <w:r>
        <w:rPr>
          <w:spacing w:val="-2"/>
        </w:rPr>
        <w:t>based U-Nets implemented in nnU-Net consistently deliver strong performance </w:t>
      </w:r>
      <w:r>
        <w:rPr/>
        <w:t>across</w:t>
      </w:r>
      <w:r>
        <w:rPr>
          <w:spacing w:val="-13"/>
        </w:rPr>
        <w:t> </w:t>
      </w:r>
      <w:r>
        <w:rPr/>
        <w:t>all</w:t>
      </w:r>
      <w:r>
        <w:rPr>
          <w:spacing w:val="-12"/>
        </w:rPr>
        <w:t> </w:t>
      </w:r>
      <w:r>
        <w:rPr/>
        <w:t>six</w:t>
      </w:r>
      <w:r>
        <w:rPr>
          <w:spacing w:val="-12"/>
        </w:rPr>
        <w:t> </w:t>
      </w:r>
      <w:r>
        <w:rPr/>
        <w:t>datasets.</w:t>
      </w:r>
      <w:r>
        <w:rPr>
          <w:spacing w:val="-12"/>
        </w:rPr>
        <w:t> </w:t>
      </w:r>
      <w:r>
        <w:rPr/>
        <w:t>Besides</w:t>
      </w:r>
      <w:r>
        <w:rPr>
          <w:spacing w:val="-12"/>
        </w:rPr>
        <w:t> </w:t>
      </w:r>
      <w:r>
        <w:rPr/>
        <w:t>the</w:t>
      </w:r>
      <w:r>
        <w:rPr>
          <w:spacing w:val="-12"/>
        </w:rPr>
        <w:t> </w:t>
      </w:r>
      <w:r>
        <w:rPr/>
        <w:t>original</w:t>
      </w:r>
      <w:r>
        <w:rPr>
          <w:spacing w:val="-12"/>
        </w:rPr>
        <w:t> </w:t>
      </w:r>
      <w:r>
        <w:rPr/>
        <w:t>nnU-Net,</w:t>
      </w:r>
      <w:r>
        <w:rPr>
          <w:spacing w:val="-12"/>
        </w:rPr>
        <w:t> </w:t>
      </w:r>
      <w:r>
        <w:rPr/>
        <w:t>this</w:t>
      </w:r>
      <w:r>
        <w:rPr>
          <w:spacing w:val="-12"/>
        </w:rPr>
        <w:t> </w:t>
      </w:r>
      <w:r>
        <w:rPr/>
        <w:t>includes</w:t>
      </w:r>
      <w:r>
        <w:rPr>
          <w:spacing w:val="-12"/>
        </w:rPr>
        <w:t> </w:t>
      </w:r>
      <w:r>
        <w:rPr/>
        <w:t>STUNet,</w:t>
      </w:r>
      <w:r>
        <w:rPr>
          <w:spacing w:val="-12"/>
        </w:rPr>
        <w:t> </w:t>
      </w:r>
      <w:r>
        <w:rPr/>
        <w:t>Res- Enc M/L/XL, MedNeXt and No-Mamba base. MedNeXt consistently stands out with the best performance on all datasets except KiTS, although the gaps are</w:t>
      </w:r>
      <w:r>
        <w:rPr>
          <w:spacing w:val="-11"/>
        </w:rPr>
        <w:t> </w:t>
      </w:r>
      <w:r>
        <w:rPr/>
        <w:t>smaller</w:t>
      </w:r>
      <w:r>
        <w:rPr>
          <w:spacing w:val="-11"/>
        </w:rPr>
        <w:t> </w:t>
      </w:r>
      <w:r>
        <w:rPr/>
        <w:t>on</w:t>
      </w:r>
      <w:r>
        <w:rPr>
          <w:spacing w:val="-11"/>
        </w:rPr>
        <w:t> </w:t>
      </w:r>
      <w:r>
        <w:rPr/>
        <w:t>the</w:t>
      </w:r>
      <w:r>
        <w:rPr>
          <w:spacing w:val="-11"/>
        </w:rPr>
        <w:t> </w:t>
      </w:r>
      <w:r>
        <w:rPr/>
        <w:t>datasets</w:t>
      </w:r>
      <w:r>
        <w:rPr>
          <w:spacing w:val="-11"/>
        </w:rPr>
        <w:t> </w:t>
      </w:r>
      <w:r>
        <w:rPr/>
        <w:t>with</w:t>
      </w:r>
      <w:r>
        <w:rPr>
          <w:spacing w:val="-11"/>
        </w:rPr>
        <w:t> </w:t>
      </w:r>
      <w:r>
        <w:rPr/>
        <w:t>higher</w:t>
      </w:r>
      <w:r>
        <w:rPr>
          <w:spacing w:val="-11"/>
        </w:rPr>
        <w:t> </w:t>
      </w:r>
      <w:r>
        <w:rPr/>
        <w:t>benchmarking</w:t>
      </w:r>
      <w:r>
        <w:rPr>
          <w:spacing w:val="-11"/>
        </w:rPr>
        <w:t> </w:t>
      </w:r>
      <w:r>
        <w:rPr/>
        <w:t>suitability.</w:t>
      </w:r>
      <w:r>
        <w:rPr>
          <w:spacing w:val="-11"/>
        </w:rPr>
        <w:t> </w:t>
      </w:r>
      <w:r>
        <w:rPr/>
        <w:t>Furthermore, MedNeXt’s performance gains come at a substantial cost of increased training time (especially k5). Additional experiments in Appendix Table </w:t>
      </w:r>
      <w:hyperlink w:history="true" w:anchor="_bookmark47">
        <w:r>
          <w:rPr/>
          <w:t>5</w:t>
        </w:r>
      </w:hyperlink>
      <w:r>
        <w:rPr/>
        <w:t> indicate that parts of MedNeXt’s advantages can be explained by target spacing selection and are thus not exclusively linked to a superior architecture. Given that STU- Net was primarily introduced with a focus on transfer learning, we analysed the effect of pre-training on the Totalsegmentator dataset in Appendix Table </w:t>
      </w:r>
      <w:hyperlink w:history="true" w:anchor="_bookmark47">
        <w:r>
          <w:rPr/>
          <w:t>5</w:t>
        </w:r>
      </w:hyperlink>
    </w:p>
    <w:p>
      <w:pPr>
        <w:pStyle w:val="BodyText"/>
        <w:spacing w:after="0" w:line="252" w:lineRule="auto"/>
        <w:jc w:val="both"/>
        <w:sectPr>
          <w:pgSz w:w="12240" w:h="15840"/>
          <w:pgMar w:header="1830" w:footer="0" w:top="2040" w:bottom="280" w:left="1800" w:right="1800"/>
        </w:sectPr>
      </w:pPr>
    </w:p>
    <w:p>
      <w:pPr>
        <w:pStyle w:val="BodyText"/>
        <w:spacing w:before="49"/>
      </w:pPr>
    </w:p>
    <w:p>
      <w:pPr>
        <w:pStyle w:val="BodyText"/>
        <w:spacing w:line="252" w:lineRule="auto"/>
        <w:ind w:left="895" w:right="824"/>
        <w:jc w:val="both"/>
      </w:pPr>
      <w:hyperlink w:history="true" w:anchor="_bookmark37">
        <w:r>
          <w:rPr/>
          <w:t>[35].</w:t>
        </w:r>
      </w:hyperlink>
      <w:r>
        <w:rPr/>
        <w:t> Importantly, the observed superiority of CNNs is tied to the current ex- perimental</w:t>
      </w:r>
      <w:r>
        <w:rPr>
          <w:spacing w:val="-1"/>
        </w:rPr>
        <w:t> </w:t>
      </w:r>
      <w:r>
        <w:rPr/>
        <w:t>setting</w:t>
      </w:r>
      <w:r>
        <w:rPr>
          <w:spacing w:val="-1"/>
        </w:rPr>
        <w:t> </w:t>
      </w:r>
      <w:r>
        <w:rPr/>
        <w:t>of</w:t>
      </w:r>
      <w:r>
        <w:rPr>
          <w:spacing w:val="-1"/>
        </w:rPr>
        <w:t> </w:t>
      </w:r>
      <w:r>
        <w:rPr/>
        <w:t>training</w:t>
      </w:r>
      <w:r>
        <w:rPr>
          <w:spacing w:val="-1"/>
        </w:rPr>
        <w:t> </w:t>
      </w:r>
      <w:r>
        <w:rPr/>
        <w:t>methods</w:t>
      </w:r>
      <w:r>
        <w:rPr>
          <w:spacing w:val="-1"/>
        </w:rPr>
        <w:t> </w:t>
      </w:r>
      <w:r>
        <w:rPr/>
        <w:t>from</w:t>
      </w:r>
      <w:r>
        <w:rPr>
          <w:spacing w:val="-1"/>
        </w:rPr>
        <w:t> </w:t>
      </w:r>
      <w:r>
        <w:rPr/>
        <w:t>scratch</w:t>
      </w:r>
      <w:r>
        <w:rPr>
          <w:spacing w:val="-1"/>
        </w:rPr>
        <w:t> </w:t>
      </w:r>
      <w:r>
        <w:rPr/>
        <w:t>on</w:t>
      </w:r>
      <w:r>
        <w:rPr>
          <w:spacing w:val="-1"/>
        </w:rPr>
        <w:t> </w:t>
      </w:r>
      <w:r>
        <w:rPr/>
        <w:t>benchmarks</w:t>
      </w:r>
      <w:r>
        <w:rPr>
          <w:spacing w:val="-1"/>
        </w:rPr>
        <w:t> </w:t>
      </w:r>
      <w:r>
        <w:rPr/>
        <w:t>of</w:t>
      </w:r>
      <w:r>
        <w:rPr>
          <w:spacing w:val="-1"/>
        </w:rPr>
        <w:t> </w:t>
      </w:r>
      <w:r>
        <w:rPr/>
        <w:t>limited size.</w:t>
      </w:r>
      <w:r>
        <w:rPr>
          <w:spacing w:val="-9"/>
        </w:rPr>
        <w:t> </w:t>
      </w:r>
      <w:r>
        <w:rPr/>
        <w:t>While</w:t>
      </w:r>
      <w:r>
        <w:rPr>
          <w:spacing w:val="-9"/>
        </w:rPr>
        <w:t> </w:t>
      </w:r>
      <w:r>
        <w:rPr/>
        <w:t>the</w:t>
      </w:r>
      <w:r>
        <w:rPr>
          <w:spacing w:val="-9"/>
        </w:rPr>
        <w:t> </w:t>
      </w:r>
      <w:r>
        <w:rPr/>
        <w:t>advantages</w:t>
      </w:r>
      <w:r>
        <w:rPr>
          <w:spacing w:val="-9"/>
        </w:rPr>
        <w:t> </w:t>
      </w:r>
      <w:r>
        <w:rPr/>
        <w:t>of</w:t>
      </w:r>
      <w:r>
        <w:rPr>
          <w:spacing w:val="-9"/>
        </w:rPr>
        <w:t> </w:t>
      </w:r>
      <w:r>
        <w:rPr/>
        <w:t>Transformers</w:t>
      </w:r>
      <w:r>
        <w:rPr>
          <w:spacing w:val="-9"/>
        </w:rPr>
        <w:t> </w:t>
      </w:r>
      <w:r>
        <w:rPr/>
        <w:t>observed</w:t>
      </w:r>
      <w:r>
        <w:rPr>
          <w:spacing w:val="-9"/>
        </w:rPr>
        <w:t> </w:t>
      </w:r>
      <w:r>
        <w:rPr/>
        <w:t>in</w:t>
      </w:r>
      <w:r>
        <w:rPr>
          <w:spacing w:val="-9"/>
        </w:rPr>
        <w:t> </w:t>
      </w:r>
      <w:r>
        <w:rPr/>
        <w:t>other</w:t>
      </w:r>
      <w:r>
        <w:rPr>
          <w:spacing w:val="-9"/>
        </w:rPr>
        <w:t> </w:t>
      </w:r>
      <w:r>
        <w:rPr/>
        <w:t>imaging</w:t>
      </w:r>
      <w:r>
        <w:rPr>
          <w:spacing w:val="-9"/>
        </w:rPr>
        <w:t> </w:t>
      </w:r>
      <w:r>
        <w:rPr/>
        <w:t>domains have not yet been realized in medical imaging, the future may hold promise</w:t>
      </w:r>
      <w:r>
        <w:rPr>
          <w:spacing w:val="40"/>
        </w:rPr>
        <w:t> </w:t>
      </w:r>
      <w:r>
        <w:rPr/>
        <w:t>for their success as larger scales of training data become available and trans- </w:t>
      </w:r>
      <w:r>
        <w:rPr>
          <w:spacing w:val="-2"/>
        </w:rPr>
        <w:t>fer learning techniques improve. In contrast to prior claims, Transformer-based </w:t>
      </w:r>
      <w:r>
        <w:rPr/>
        <w:t>architectures</w:t>
      </w:r>
      <w:r>
        <w:rPr>
          <w:spacing w:val="-5"/>
        </w:rPr>
        <w:t> </w:t>
      </w:r>
      <w:r>
        <w:rPr/>
        <w:t>(SwinUNETR,</w:t>
      </w:r>
      <w:r>
        <w:rPr>
          <w:spacing w:val="-5"/>
        </w:rPr>
        <w:t> </w:t>
      </w:r>
      <w:r>
        <w:rPr/>
        <w:t>nnFormer,</w:t>
      </w:r>
      <w:r>
        <w:rPr>
          <w:spacing w:val="-5"/>
        </w:rPr>
        <w:t> </w:t>
      </w:r>
      <w:r>
        <w:rPr/>
        <w:t>CoTr)</w:t>
      </w:r>
      <w:r>
        <w:rPr>
          <w:spacing w:val="-5"/>
        </w:rPr>
        <w:t> </w:t>
      </w:r>
      <w:r>
        <w:rPr/>
        <w:t>fail</w:t>
      </w:r>
      <w:r>
        <w:rPr>
          <w:spacing w:val="-5"/>
        </w:rPr>
        <w:t> </w:t>
      </w:r>
      <w:r>
        <w:rPr/>
        <w:t>to</w:t>
      </w:r>
      <w:r>
        <w:rPr>
          <w:spacing w:val="-5"/>
        </w:rPr>
        <w:t> </w:t>
      </w:r>
      <w:r>
        <w:rPr/>
        <w:t>match</w:t>
      </w:r>
      <w:r>
        <w:rPr>
          <w:spacing w:val="-5"/>
        </w:rPr>
        <w:t> </w:t>
      </w:r>
      <w:r>
        <w:rPr/>
        <w:t>the</w:t>
      </w:r>
      <w:r>
        <w:rPr>
          <w:spacing w:val="-5"/>
        </w:rPr>
        <w:t> </w:t>
      </w:r>
      <w:r>
        <w:rPr/>
        <w:t>performance</w:t>
      </w:r>
      <w:r>
        <w:rPr>
          <w:spacing w:val="-5"/>
        </w:rPr>
        <w:t> </w:t>
      </w:r>
      <w:r>
        <w:rPr/>
        <w:t>of CNNs.</w:t>
      </w:r>
      <w:r>
        <w:rPr>
          <w:spacing w:val="-7"/>
        </w:rPr>
        <w:t> </w:t>
      </w:r>
      <w:r>
        <w:rPr/>
        <w:t>This</w:t>
      </w:r>
      <w:r>
        <w:rPr>
          <w:spacing w:val="-7"/>
        </w:rPr>
        <w:t> </w:t>
      </w:r>
      <w:r>
        <w:rPr/>
        <w:t>includes</w:t>
      </w:r>
      <w:r>
        <w:rPr>
          <w:spacing w:val="-7"/>
        </w:rPr>
        <w:t> </w:t>
      </w:r>
      <w:r>
        <w:rPr/>
        <w:t>not</w:t>
      </w:r>
      <w:r>
        <w:rPr>
          <w:spacing w:val="-7"/>
        </w:rPr>
        <w:t> </w:t>
      </w:r>
      <w:r>
        <w:rPr/>
        <w:t>matching</w:t>
      </w:r>
      <w:r>
        <w:rPr>
          <w:spacing w:val="-7"/>
        </w:rPr>
        <w:t> </w:t>
      </w:r>
      <w:r>
        <w:rPr/>
        <w:t>performance</w:t>
      </w:r>
      <w:r>
        <w:rPr>
          <w:spacing w:val="-7"/>
        </w:rPr>
        <w:t> </w:t>
      </w:r>
      <w:r>
        <w:rPr/>
        <w:t>of</w:t>
      </w:r>
      <w:r>
        <w:rPr>
          <w:spacing w:val="-7"/>
        </w:rPr>
        <w:t> </w:t>
      </w:r>
      <w:r>
        <w:rPr/>
        <w:t>the</w:t>
      </w:r>
      <w:r>
        <w:rPr>
          <w:spacing w:val="-7"/>
        </w:rPr>
        <w:t> </w:t>
      </w:r>
      <w:r>
        <w:rPr/>
        <w:t>original</w:t>
      </w:r>
      <w:r>
        <w:rPr>
          <w:spacing w:val="-7"/>
        </w:rPr>
        <w:t> </w:t>
      </w:r>
      <w:r>
        <w:rPr/>
        <w:t>nnU-Net,</w:t>
      </w:r>
      <w:r>
        <w:rPr>
          <w:spacing w:val="-7"/>
        </w:rPr>
        <w:t> </w:t>
      </w:r>
      <w:r>
        <w:rPr/>
        <w:t>which </w:t>
      </w:r>
      <w:r>
        <w:rPr>
          <w:spacing w:val="-2"/>
        </w:rPr>
        <w:t>has been released long before the Transformer-based architectures. CoTr shows </w:t>
      </w:r>
      <w:r>
        <w:rPr/>
        <w:t>the best results in the Transformer category, which prior literature related to its</w:t>
      </w:r>
      <w:r>
        <w:rPr>
          <w:spacing w:val="-3"/>
        </w:rPr>
        <w:t> </w:t>
      </w:r>
      <w:r>
        <w:rPr/>
        <w:t>convolutional</w:t>
      </w:r>
      <w:r>
        <w:rPr>
          <w:spacing w:val="-4"/>
        </w:rPr>
        <w:t> </w:t>
      </w:r>
      <w:r>
        <w:rPr/>
        <w:t>components</w:t>
      </w:r>
      <w:r>
        <w:rPr>
          <w:spacing w:val="-3"/>
        </w:rPr>
        <w:t> </w:t>
      </w:r>
      <w:hyperlink w:history="true" w:anchor="_bookmark32">
        <w:r>
          <w:rPr/>
          <w:t>[30].</w:t>
        </w:r>
      </w:hyperlink>
      <w:r>
        <w:rPr>
          <w:spacing w:val="-4"/>
        </w:rPr>
        <w:t> </w:t>
      </w:r>
      <w:r>
        <w:rPr/>
        <w:t>U-Mamba</w:t>
      </w:r>
      <w:r>
        <w:rPr>
          <w:spacing w:val="-4"/>
        </w:rPr>
        <w:t> </w:t>
      </w:r>
      <w:r>
        <w:rPr/>
        <w:t>initially</w:t>
      </w:r>
      <w:r>
        <w:rPr>
          <w:spacing w:val="-4"/>
        </w:rPr>
        <w:t> </w:t>
      </w:r>
      <w:r>
        <w:rPr/>
        <w:t>appears</w:t>
      </w:r>
      <w:r>
        <w:rPr>
          <w:spacing w:val="-3"/>
        </w:rPr>
        <w:t> </w:t>
      </w:r>
      <w:r>
        <w:rPr/>
        <w:t>to</w:t>
      </w:r>
      <w:r>
        <w:rPr>
          <w:spacing w:val="-4"/>
        </w:rPr>
        <w:t> </w:t>
      </w:r>
      <w:r>
        <w:rPr/>
        <w:t>perform</w:t>
      </w:r>
      <w:r>
        <w:rPr>
          <w:spacing w:val="-4"/>
        </w:rPr>
        <w:t> </w:t>
      </w:r>
      <w:r>
        <w:rPr/>
        <w:t>well </w:t>
      </w:r>
      <w:r>
        <w:rPr>
          <w:spacing w:val="-2"/>
        </w:rPr>
        <w:t>across segmentation tasks, but comparison against the previously missing base- </w:t>
      </w:r>
      <w:r>
        <w:rPr/>
        <w:t>line "No-Mamba Base" reveals that the mamba layers actually have no effect on</w:t>
      </w:r>
      <w:r>
        <w:rPr>
          <w:spacing w:val="-13"/>
        </w:rPr>
        <w:t> </w:t>
      </w:r>
      <w:r>
        <w:rPr/>
        <w:t>performance,</w:t>
      </w:r>
      <w:r>
        <w:rPr>
          <w:spacing w:val="-12"/>
        </w:rPr>
        <w:t> </w:t>
      </w:r>
      <w:r>
        <w:rPr/>
        <w:t>and</w:t>
      </w:r>
      <w:r>
        <w:rPr>
          <w:spacing w:val="-12"/>
        </w:rPr>
        <w:t> </w:t>
      </w:r>
      <w:r>
        <w:rPr/>
        <w:t>instead,</w:t>
      </w:r>
      <w:r>
        <w:rPr>
          <w:spacing w:val="-12"/>
        </w:rPr>
        <w:t> </w:t>
      </w:r>
      <w:r>
        <w:rPr/>
        <w:t>the</w:t>
      </w:r>
      <w:r>
        <w:rPr>
          <w:spacing w:val="-12"/>
        </w:rPr>
        <w:t> </w:t>
      </w:r>
      <w:r>
        <w:rPr/>
        <w:t>originally</w:t>
      </w:r>
      <w:r>
        <w:rPr>
          <w:spacing w:val="-12"/>
        </w:rPr>
        <w:t> </w:t>
      </w:r>
      <w:r>
        <w:rPr/>
        <w:t>reported</w:t>
      </w:r>
      <w:r>
        <w:rPr>
          <w:spacing w:val="-12"/>
        </w:rPr>
        <w:t> </w:t>
      </w:r>
      <w:r>
        <w:rPr/>
        <w:t>gains</w:t>
      </w:r>
      <w:r>
        <w:rPr>
          <w:spacing w:val="-12"/>
        </w:rPr>
        <w:t> </w:t>
      </w:r>
      <w:r>
        <w:rPr/>
        <w:t>were</w:t>
      </w:r>
      <w:r>
        <w:rPr>
          <w:spacing w:val="-12"/>
        </w:rPr>
        <w:t> </w:t>
      </w:r>
      <w:r>
        <w:rPr/>
        <w:t>due</w:t>
      </w:r>
      <w:r>
        <w:rPr>
          <w:spacing w:val="-12"/>
        </w:rPr>
        <w:t> </w:t>
      </w:r>
      <w:r>
        <w:rPr/>
        <w:t>to</w:t>
      </w:r>
      <w:r>
        <w:rPr>
          <w:spacing w:val="-12"/>
        </w:rPr>
        <w:t> </w:t>
      </w:r>
      <w:r>
        <w:rPr/>
        <w:t>coupling the</w:t>
      </w:r>
      <w:r>
        <w:rPr>
          <w:spacing w:val="-2"/>
        </w:rPr>
        <w:t> </w:t>
      </w:r>
      <w:r>
        <w:rPr/>
        <w:t>method</w:t>
      </w:r>
      <w:r>
        <w:rPr>
          <w:spacing w:val="-2"/>
        </w:rPr>
        <w:t> </w:t>
      </w:r>
      <w:r>
        <w:rPr/>
        <w:t>with</w:t>
      </w:r>
      <w:r>
        <w:rPr>
          <w:spacing w:val="-2"/>
        </w:rPr>
        <w:t> </w:t>
      </w:r>
      <w:r>
        <w:rPr/>
        <w:t>a</w:t>
      </w:r>
      <w:r>
        <w:rPr>
          <w:spacing w:val="-3"/>
        </w:rPr>
        <w:t> </w:t>
      </w:r>
      <w:r>
        <w:rPr/>
        <w:t>residual</w:t>
      </w:r>
      <w:r>
        <w:rPr>
          <w:spacing w:val="-3"/>
        </w:rPr>
        <w:t> </w:t>
      </w:r>
      <w:r>
        <w:rPr/>
        <w:t>U-Net</w:t>
      </w:r>
      <w:r>
        <w:rPr>
          <w:spacing w:val="-3"/>
        </w:rPr>
        <w:t> </w:t>
      </w:r>
      <w:r>
        <w:rPr/>
        <w:t>(see</w:t>
      </w:r>
      <w:r>
        <w:rPr>
          <w:spacing w:val="-2"/>
        </w:rPr>
        <w:t> </w:t>
      </w:r>
      <w:r>
        <w:rPr/>
        <w:t>P1).</w:t>
      </w:r>
      <w:r>
        <w:rPr>
          <w:spacing w:val="-3"/>
        </w:rPr>
        <w:t> </w:t>
      </w:r>
      <w:r>
        <w:rPr/>
        <w:t>The</w:t>
      </w:r>
      <w:r>
        <w:rPr>
          <w:spacing w:val="-2"/>
        </w:rPr>
        <w:t> </w:t>
      </w:r>
      <w:r>
        <w:rPr/>
        <w:t>fact</w:t>
      </w:r>
      <w:r>
        <w:rPr>
          <w:spacing w:val="-3"/>
        </w:rPr>
        <w:t> </w:t>
      </w:r>
      <w:r>
        <w:rPr/>
        <w:t>that</w:t>
      </w:r>
      <w:r>
        <w:rPr>
          <w:spacing w:val="-3"/>
        </w:rPr>
        <w:t> </w:t>
      </w:r>
      <w:r>
        <w:rPr/>
        <w:t>SegResNet</w:t>
      </w:r>
      <w:r>
        <w:rPr>
          <w:spacing w:val="-3"/>
        </w:rPr>
        <w:t> </w:t>
      </w:r>
      <w:r>
        <w:rPr/>
        <w:t>shows</w:t>
      </w:r>
      <w:r>
        <w:rPr>
          <w:spacing w:val="-2"/>
        </w:rPr>
        <w:t> </w:t>
      </w:r>
      <w:r>
        <w:rPr/>
        <w:t>best performance</w:t>
      </w:r>
      <w:r>
        <w:rPr>
          <w:spacing w:val="-9"/>
        </w:rPr>
        <w:t> </w:t>
      </w:r>
      <w:r>
        <w:rPr/>
        <w:t>among</w:t>
      </w:r>
      <w:r>
        <w:rPr>
          <w:spacing w:val="-9"/>
        </w:rPr>
        <w:t> </w:t>
      </w:r>
      <w:r>
        <w:rPr/>
        <w:t>methods</w:t>
      </w:r>
      <w:r>
        <w:rPr>
          <w:spacing w:val="-9"/>
        </w:rPr>
        <w:t> </w:t>
      </w:r>
      <w:r>
        <w:rPr/>
        <w:t>implemented</w:t>
      </w:r>
      <w:r>
        <w:rPr>
          <w:spacing w:val="-9"/>
        </w:rPr>
        <w:t> </w:t>
      </w:r>
      <w:r>
        <w:rPr/>
        <w:t>in</w:t>
      </w:r>
      <w:r>
        <w:rPr>
          <w:spacing w:val="-9"/>
        </w:rPr>
        <w:t> </w:t>
      </w:r>
      <w:r>
        <w:rPr/>
        <w:t>Auto3DSeg</w:t>
      </w:r>
      <w:r>
        <w:rPr>
          <w:spacing w:val="-9"/>
        </w:rPr>
        <w:t> </w:t>
      </w:r>
      <w:r>
        <w:rPr/>
        <w:t>underscores</w:t>
      </w:r>
      <w:r>
        <w:rPr>
          <w:spacing w:val="-9"/>
        </w:rPr>
        <w:t> </w:t>
      </w:r>
      <w:r>
        <w:rPr/>
        <w:t>that</w:t>
      </w:r>
      <w:r>
        <w:rPr>
          <w:spacing w:val="-10"/>
        </w:rPr>
        <w:t> </w:t>
      </w:r>
      <w:r>
        <w:rPr/>
        <w:t>the observed superiority of CNNs is not merely a bias introduced by nnU-Net.</w:t>
      </w:r>
    </w:p>
    <w:p>
      <w:pPr>
        <w:pStyle w:val="BodyText"/>
        <w:spacing w:before="20"/>
      </w:pPr>
    </w:p>
    <w:p>
      <w:pPr>
        <w:pStyle w:val="BodyText"/>
        <w:spacing w:line="252" w:lineRule="auto" w:before="1"/>
        <w:ind w:left="895" w:right="824"/>
        <w:jc w:val="both"/>
      </w:pPr>
      <w:r>
        <w:rPr>
          <w:b/>
        </w:rPr>
        <w:t>nnU-Net</w:t>
      </w:r>
      <w:r>
        <w:rPr>
          <w:b/>
          <w:spacing w:val="-12"/>
        </w:rPr>
        <w:t> </w:t>
      </w:r>
      <w:r>
        <w:rPr>
          <w:b/>
        </w:rPr>
        <w:t>is</w:t>
      </w:r>
      <w:r>
        <w:rPr>
          <w:b/>
          <w:spacing w:val="-9"/>
        </w:rPr>
        <w:t> </w:t>
      </w:r>
      <w:r>
        <w:rPr>
          <w:b/>
        </w:rPr>
        <w:t>the</w:t>
      </w:r>
      <w:r>
        <w:rPr>
          <w:b/>
          <w:spacing w:val="-10"/>
        </w:rPr>
        <w:t> </w:t>
      </w:r>
      <w:r>
        <w:rPr>
          <w:b/>
        </w:rPr>
        <w:t>state-of-the-art</w:t>
      </w:r>
      <w:r>
        <w:rPr>
          <w:b/>
          <w:spacing w:val="-10"/>
        </w:rPr>
        <w:t> </w:t>
      </w:r>
      <w:r>
        <w:rPr>
          <w:b/>
        </w:rPr>
        <w:t>segmentation</w:t>
      </w:r>
      <w:r>
        <w:rPr>
          <w:b/>
          <w:spacing w:val="-10"/>
        </w:rPr>
        <w:t> </w:t>
      </w:r>
      <w:r>
        <w:rPr>
          <w:b/>
        </w:rPr>
        <w:t>framework.</w:t>
      </w:r>
      <w:r>
        <w:rPr>
          <w:b/>
          <w:spacing w:val="-13"/>
        </w:rPr>
        <w:t> </w:t>
      </w:r>
      <w:r>
        <w:rPr/>
        <w:t>We</w:t>
      </w:r>
      <w:r>
        <w:rPr>
          <w:spacing w:val="-12"/>
        </w:rPr>
        <w:t> </w:t>
      </w:r>
      <w:r>
        <w:rPr/>
        <w:t>find</w:t>
      </w:r>
      <w:r>
        <w:rPr>
          <w:spacing w:val="-12"/>
        </w:rPr>
        <w:t> </w:t>
      </w:r>
      <w:r>
        <w:rPr/>
        <w:t>that none</w:t>
      </w:r>
      <w:r>
        <w:rPr>
          <w:spacing w:val="-10"/>
        </w:rPr>
        <w:t> </w:t>
      </w:r>
      <w:r>
        <w:rPr/>
        <w:t>of</w:t>
      </w:r>
      <w:r>
        <w:rPr>
          <w:spacing w:val="-10"/>
        </w:rPr>
        <w:t> </w:t>
      </w:r>
      <w:r>
        <w:rPr/>
        <w:t>the</w:t>
      </w:r>
      <w:r>
        <w:rPr>
          <w:spacing w:val="-10"/>
        </w:rPr>
        <w:t> </w:t>
      </w:r>
      <w:r>
        <w:rPr/>
        <w:t>three</w:t>
      </w:r>
      <w:r>
        <w:rPr>
          <w:spacing w:val="-10"/>
        </w:rPr>
        <w:t> </w:t>
      </w:r>
      <w:r>
        <w:rPr/>
        <w:t>methods</w:t>
      </w:r>
      <w:r>
        <w:rPr>
          <w:spacing w:val="-10"/>
        </w:rPr>
        <w:t> </w:t>
      </w:r>
      <w:r>
        <w:rPr/>
        <w:t>featured</w:t>
      </w:r>
      <w:r>
        <w:rPr>
          <w:spacing w:val="-10"/>
        </w:rPr>
        <w:t> </w:t>
      </w:r>
      <w:r>
        <w:rPr/>
        <w:t>in</w:t>
      </w:r>
      <w:r>
        <w:rPr>
          <w:spacing w:val="-10"/>
        </w:rPr>
        <w:t> </w:t>
      </w:r>
      <w:r>
        <w:rPr/>
        <w:t>Auto3DSeg</w:t>
      </w:r>
      <w:r>
        <w:rPr>
          <w:spacing w:val="-10"/>
        </w:rPr>
        <w:t> </w:t>
      </w:r>
      <w:r>
        <w:rPr/>
        <w:t>reaches</w:t>
      </w:r>
      <w:r>
        <w:rPr>
          <w:spacing w:val="-10"/>
        </w:rPr>
        <w:t> </w:t>
      </w:r>
      <w:r>
        <w:rPr/>
        <w:t>the</w:t>
      </w:r>
      <w:r>
        <w:rPr>
          <w:spacing w:val="-10"/>
        </w:rPr>
        <w:t> </w:t>
      </w:r>
      <w:r>
        <w:rPr/>
        <w:t>original</w:t>
      </w:r>
      <w:r>
        <w:rPr>
          <w:spacing w:val="-10"/>
        </w:rPr>
        <w:t> </w:t>
      </w:r>
      <w:r>
        <w:rPr/>
        <w:t>nnU-Net baseline</w:t>
      </w:r>
      <w:r>
        <w:rPr>
          <w:spacing w:val="-4"/>
        </w:rPr>
        <w:t> </w:t>
      </w:r>
      <w:r>
        <w:rPr/>
        <w:t>("org.")</w:t>
      </w:r>
      <w:r>
        <w:rPr>
          <w:spacing w:val="-4"/>
        </w:rPr>
        <w:t> </w:t>
      </w:r>
      <w:r>
        <w:rPr/>
        <w:t>performance,</w:t>
      </w:r>
      <w:r>
        <w:rPr>
          <w:spacing w:val="-4"/>
        </w:rPr>
        <w:t> </w:t>
      </w:r>
      <w:r>
        <w:rPr/>
        <w:t>indicating</w:t>
      </w:r>
      <w:r>
        <w:rPr>
          <w:spacing w:val="-4"/>
        </w:rPr>
        <w:t> </w:t>
      </w:r>
      <w:r>
        <w:rPr/>
        <w:t>a</w:t>
      </w:r>
      <w:r>
        <w:rPr>
          <w:spacing w:val="-4"/>
        </w:rPr>
        <w:t> </w:t>
      </w:r>
      <w:r>
        <w:rPr/>
        <w:t>substantial</w:t>
      </w:r>
      <w:r>
        <w:rPr>
          <w:spacing w:val="-4"/>
        </w:rPr>
        <w:t> </w:t>
      </w:r>
      <w:r>
        <w:rPr/>
        <w:t>disadvantage</w:t>
      </w:r>
      <w:r>
        <w:rPr>
          <w:spacing w:val="-4"/>
        </w:rPr>
        <w:t> </w:t>
      </w:r>
      <w:r>
        <w:rPr/>
        <w:t>due</w:t>
      </w:r>
      <w:r>
        <w:rPr>
          <w:spacing w:val="-4"/>
        </w:rPr>
        <w:t> </w:t>
      </w:r>
      <w:r>
        <w:rPr/>
        <w:t>to</w:t>
      </w:r>
      <w:r>
        <w:rPr>
          <w:spacing w:val="-4"/>
        </w:rPr>
        <w:t> </w:t>
      </w:r>
      <w:r>
        <w:rPr/>
        <w:t>the </w:t>
      </w:r>
      <w:r>
        <w:rPr>
          <w:spacing w:val="-2"/>
        </w:rPr>
        <w:t>underlying</w:t>
      </w:r>
      <w:r>
        <w:rPr>
          <w:spacing w:val="-10"/>
        </w:rPr>
        <w:t> </w:t>
      </w:r>
      <w:r>
        <w:rPr>
          <w:spacing w:val="-2"/>
        </w:rPr>
        <w:t>Auto3DSeg</w:t>
      </w:r>
      <w:r>
        <w:rPr>
          <w:spacing w:val="-10"/>
        </w:rPr>
        <w:t> </w:t>
      </w:r>
      <w:r>
        <w:rPr>
          <w:spacing w:val="-2"/>
        </w:rPr>
        <w:t>framework.</w:t>
      </w:r>
      <w:r>
        <w:rPr>
          <w:spacing w:val="-10"/>
        </w:rPr>
        <w:t> </w:t>
      </w:r>
      <w:r>
        <w:rPr>
          <w:spacing w:val="-2"/>
        </w:rPr>
        <w:t>This</w:t>
      </w:r>
      <w:r>
        <w:rPr>
          <w:spacing w:val="-10"/>
        </w:rPr>
        <w:t> </w:t>
      </w:r>
      <w:r>
        <w:rPr>
          <w:spacing w:val="-2"/>
        </w:rPr>
        <w:t>negative</w:t>
      </w:r>
      <w:r>
        <w:rPr>
          <w:spacing w:val="-9"/>
        </w:rPr>
        <w:t> </w:t>
      </w:r>
      <w:r>
        <w:rPr>
          <w:spacing w:val="-2"/>
        </w:rPr>
        <w:t>gap</w:t>
      </w:r>
      <w:r>
        <w:rPr>
          <w:spacing w:val="-10"/>
        </w:rPr>
        <w:t> </w:t>
      </w:r>
      <w:r>
        <w:rPr>
          <w:spacing w:val="-2"/>
        </w:rPr>
        <w:t>occurs</w:t>
      </w:r>
      <w:r>
        <w:rPr>
          <w:spacing w:val="-10"/>
        </w:rPr>
        <w:t> </w:t>
      </w:r>
      <w:r>
        <w:rPr>
          <w:spacing w:val="-2"/>
        </w:rPr>
        <w:t>despite</w:t>
      </w:r>
      <w:r>
        <w:rPr>
          <w:spacing w:val="-10"/>
        </w:rPr>
        <w:t> </w:t>
      </w:r>
      <w:r>
        <w:rPr>
          <w:spacing w:val="-2"/>
        </w:rPr>
        <w:t>significantly lower</w:t>
      </w:r>
      <w:r>
        <w:rPr>
          <w:spacing w:val="-4"/>
        </w:rPr>
        <w:t> </w:t>
      </w:r>
      <w:r>
        <w:rPr>
          <w:spacing w:val="-2"/>
        </w:rPr>
        <w:t>VRAM</w:t>
      </w:r>
      <w:r>
        <w:rPr>
          <w:spacing w:val="-4"/>
        </w:rPr>
        <w:t> </w:t>
      </w:r>
      <w:r>
        <w:rPr>
          <w:spacing w:val="-2"/>
        </w:rPr>
        <w:t>usage</w:t>
      </w:r>
      <w:r>
        <w:rPr>
          <w:spacing w:val="-4"/>
        </w:rPr>
        <w:t> </w:t>
      </w:r>
      <w:r>
        <w:rPr>
          <w:spacing w:val="-2"/>
        </w:rPr>
        <w:t>and</w:t>
      </w:r>
      <w:r>
        <w:rPr>
          <w:spacing w:val="-4"/>
        </w:rPr>
        <w:t> </w:t>
      </w:r>
      <w:r>
        <w:rPr>
          <w:spacing w:val="-2"/>
        </w:rPr>
        <w:t>training</w:t>
      </w:r>
      <w:r>
        <w:rPr>
          <w:spacing w:val="-5"/>
        </w:rPr>
        <w:t> </w:t>
      </w:r>
      <w:r>
        <w:rPr>
          <w:spacing w:val="-2"/>
        </w:rPr>
        <w:t>time</w:t>
      </w:r>
      <w:r>
        <w:rPr>
          <w:spacing w:val="-4"/>
        </w:rPr>
        <w:t> </w:t>
      </w:r>
      <w:r>
        <w:rPr>
          <w:spacing w:val="-2"/>
        </w:rPr>
        <w:t>of</w:t>
      </w:r>
      <w:r>
        <w:rPr>
          <w:spacing w:val="-4"/>
        </w:rPr>
        <w:t> </w:t>
      </w:r>
      <w:r>
        <w:rPr>
          <w:spacing w:val="-2"/>
        </w:rPr>
        <w:t>the</w:t>
      </w:r>
      <w:r>
        <w:rPr>
          <w:spacing w:val="-4"/>
        </w:rPr>
        <w:t> </w:t>
      </w:r>
      <w:r>
        <w:rPr>
          <w:spacing w:val="-2"/>
        </w:rPr>
        <w:t>nnU-Net</w:t>
      </w:r>
      <w:r>
        <w:rPr>
          <w:spacing w:val="-4"/>
        </w:rPr>
        <w:t> </w:t>
      </w:r>
      <w:r>
        <w:rPr>
          <w:spacing w:val="-2"/>
        </w:rPr>
        <w:t>baseline.</w:t>
      </w:r>
      <w:r>
        <w:rPr>
          <w:spacing w:val="-5"/>
        </w:rPr>
        <w:t> </w:t>
      </w:r>
      <w:r>
        <w:rPr>
          <w:spacing w:val="-2"/>
        </w:rPr>
        <w:t>When</w:t>
      </w:r>
      <w:r>
        <w:rPr>
          <w:spacing w:val="-4"/>
        </w:rPr>
        <w:t> </w:t>
      </w:r>
      <w:r>
        <w:rPr>
          <w:spacing w:val="-2"/>
        </w:rPr>
        <w:t>comparing </w:t>
      </w:r>
      <w:r>
        <w:rPr/>
        <w:t>the</w:t>
      </w:r>
      <w:r>
        <w:rPr>
          <w:spacing w:val="-3"/>
        </w:rPr>
        <w:t> </w:t>
      </w:r>
      <w:r>
        <w:rPr/>
        <w:t>two</w:t>
      </w:r>
      <w:r>
        <w:rPr>
          <w:spacing w:val="-3"/>
        </w:rPr>
        <w:t> </w:t>
      </w:r>
      <w:r>
        <w:rPr/>
        <w:t>frameworks</w:t>
      </w:r>
      <w:r>
        <w:rPr>
          <w:spacing w:val="-3"/>
        </w:rPr>
        <w:t> </w:t>
      </w:r>
      <w:r>
        <w:rPr/>
        <w:t>with</w:t>
      </w:r>
      <w:r>
        <w:rPr>
          <w:spacing w:val="-3"/>
        </w:rPr>
        <w:t> </w:t>
      </w:r>
      <w:r>
        <w:rPr/>
        <w:t>an</w:t>
      </w:r>
      <w:r>
        <w:rPr>
          <w:spacing w:val="-3"/>
        </w:rPr>
        <w:t> </w:t>
      </w:r>
      <w:r>
        <w:rPr/>
        <w:t>identical</w:t>
      </w:r>
      <w:r>
        <w:rPr>
          <w:spacing w:val="-3"/>
        </w:rPr>
        <w:t> </w:t>
      </w:r>
      <w:r>
        <w:rPr/>
        <w:t>method</w:t>
      </w:r>
      <w:r>
        <w:rPr>
          <w:spacing w:val="-3"/>
        </w:rPr>
        <w:t> </w:t>
      </w:r>
      <w:r>
        <w:rPr/>
        <w:t>(SwinUNETR),</w:t>
      </w:r>
      <w:r>
        <w:rPr>
          <w:spacing w:val="-3"/>
        </w:rPr>
        <w:t> </w:t>
      </w:r>
      <w:r>
        <w:rPr/>
        <w:t>nnU-Net</w:t>
      </w:r>
      <w:r>
        <w:rPr>
          <w:spacing w:val="-3"/>
        </w:rPr>
        <w:t> </w:t>
      </w:r>
      <w:r>
        <w:rPr/>
        <w:t>wins</w:t>
      </w:r>
      <w:r>
        <w:rPr>
          <w:spacing w:val="-3"/>
        </w:rPr>
        <w:t> </w:t>
      </w:r>
      <w:r>
        <w:rPr/>
        <w:t>in </w:t>
      </w:r>
      <w:r>
        <w:rPr>
          <w:spacing w:val="-2"/>
        </w:rPr>
        <w:t>5</w:t>
      </w:r>
      <w:r>
        <w:rPr>
          <w:spacing w:val="-6"/>
        </w:rPr>
        <w:t> </w:t>
      </w:r>
      <w:r>
        <w:rPr>
          <w:spacing w:val="-2"/>
        </w:rPr>
        <w:t>out</w:t>
      </w:r>
      <w:r>
        <w:rPr>
          <w:spacing w:val="-6"/>
        </w:rPr>
        <w:t> </w:t>
      </w:r>
      <w:r>
        <w:rPr>
          <w:spacing w:val="-2"/>
        </w:rPr>
        <w:t>of</w:t>
      </w:r>
      <w:r>
        <w:rPr>
          <w:spacing w:val="-5"/>
        </w:rPr>
        <w:t> </w:t>
      </w:r>
      <w:r>
        <w:rPr>
          <w:spacing w:val="-2"/>
        </w:rPr>
        <w:t>6</w:t>
      </w:r>
      <w:r>
        <w:rPr>
          <w:spacing w:val="-6"/>
        </w:rPr>
        <w:t> </w:t>
      </w:r>
      <w:r>
        <w:rPr>
          <w:spacing w:val="-2"/>
        </w:rPr>
        <w:t>datasets.</w:t>
      </w:r>
      <w:r>
        <w:rPr>
          <w:spacing w:val="-6"/>
        </w:rPr>
        <w:t> </w:t>
      </w:r>
      <w:r>
        <w:rPr>
          <w:spacing w:val="-2"/>
        </w:rPr>
        <w:t>Following</w:t>
      </w:r>
      <w:r>
        <w:rPr>
          <w:spacing w:val="-6"/>
        </w:rPr>
        <w:t> </w:t>
      </w:r>
      <w:r>
        <w:rPr>
          <w:spacing w:val="-2"/>
        </w:rPr>
        <w:t>an</w:t>
      </w:r>
      <w:r>
        <w:rPr>
          <w:spacing w:val="-5"/>
        </w:rPr>
        <w:t> </w:t>
      </w:r>
      <w:r>
        <w:rPr>
          <w:spacing w:val="-2"/>
        </w:rPr>
        <w:t>official</w:t>
      </w:r>
      <w:r>
        <w:rPr>
          <w:spacing w:val="-6"/>
        </w:rPr>
        <w:t> </w:t>
      </w:r>
      <w:r>
        <w:rPr>
          <w:spacing w:val="-2"/>
        </w:rPr>
        <w:t>Auto3DSeg</w:t>
      </w:r>
      <w:r>
        <w:rPr>
          <w:spacing w:val="-6"/>
        </w:rPr>
        <w:t> </w:t>
      </w:r>
      <w:r>
        <w:rPr>
          <w:spacing w:val="-2"/>
        </w:rPr>
        <w:t>tutorial</w:t>
      </w:r>
      <w:r>
        <w:rPr>
          <w:spacing w:val="-6"/>
        </w:rPr>
        <w:t> </w:t>
      </w:r>
      <w:hyperlink w:history="true" w:anchor="_bookmark4">
        <w:r>
          <w:rPr>
            <w:spacing w:val="-2"/>
          </w:rPr>
          <w:t>[2]</w:t>
        </w:r>
      </w:hyperlink>
      <w:r>
        <w:rPr>
          <w:spacing w:val="-6"/>
        </w:rPr>
        <w:t> </w:t>
      </w:r>
      <w:r>
        <w:rPr>
          <w:spacing w:val="-2"/>
        </w:rPr>
        <w:t>we</w:t>
      </w:r>
      <w:r>
        <w:rPr>
          <w:spacing w:val="-5"/>
        </w:rPr>
        <w:t> </w:t>
      </w:r>
      <w:r>
        <w:rPr>
          <w:spacing w:val="-2"/>
        </w:rPr>
        <w:t>improved</w:t>
      </w:r>
      <w:r>
        <w:rPr>
          <w:spacing w:val="-5"/>
        </w:rPr>
        <w:t> </w:t>
      </w:r>
      <w:r>
        <w:rPr>
          <w:spacing w:val="-2"/>
        </w:rPr>
        <w:t>the results</w:t>
      </w:r>
      <w:r>
        <w:rPr>
          <w:spacing w:val="-11"/>
        </w:rPr>
        <w:t> </w:t>
      </w:r>
      <w:r>
        <w:rPr>
          <w:spacing w:val="-2"/>
        </w:rPr>
        <w:t>via</w:t>
      </w:r>
      <w:r>
        <w:rPr>
          <w:spacing w:val="-10"/>
        </w:rPr>
        <w:t> </w:t>
      </w:r>
      <w:r>
        <w:rPr>
          <w:spacing w:val="-2"/>
        </w:rPr>
        <w:t>manual</w:t>
      </w:r>
      <w:r>
        <w:rPr>
          <w:spacing w:val="-10"/>
        </w:rPr>
        <w:t> </w:t>
      </w:r>
      <w:r>
        <w:rPr>
          <w:spacing w:val="-2"/>
        </w:rPr>
        <w:t>changes</w:t>
      </w:r>
      <w:r>
        <w:rPr>
          <w:spacing w:val="-10"/>
        </w:rPr>
        <w:t> </w:t>
      </w:r>
      <w:r>
        <w:rPr>
          <w:spacing w:val="-2"/>
        </w:rPr>
        <w:t>in</w:t>
      </w:r>
      <w:r>
        <w:rPr>
          <w:spacing w:val="-10"/>
        </w:rPr>
        <w:t> </w:t>
      </w:r>
      <w:r>
        <w:rPr>
          <w:spacing w:val="-2"/>
        </w:rPr>
        <w:t>configuration</w:t>
      </w:r>
      <w:r>
        <w:rPr>
          <w:spacing w:val="-10"/>
        </w:rPr>
        <w:t> </w:t>
      </w:r>
      <w:r>
        <w:rPr>
          <w:spacing w:val="-2"/>
        </w:rPr>
        <w:t>and</w:t>
      </w:r>
      <w:r>
        <w:rPr>
          <w:spacing w:val="-10"/>
        </w:rPr>
        <w:t> </w:t>
      </w:r>
      <w:r>
        <w:rPr>
          <w:spacing w:val="-2"/>
        </w:rPr>
        <w:t>further</w:t>
      </w:r>
      <w:r>
        <w:rPr>
          <w:spacing w:val="-10"/>
        </w:rPr>
        <w:t> </w:t>
      </w:r>
      <w:r>
        <w:rPr>
          <w:spacing w:val="-2"/>
        </w:rPr>
        <w:t>increasing</w:t>
      </w:r>
      <w:r>
        <w:rPr>
          <w:spacing w:val="-10"/>
        </w:rPr>
        <w:t> </w:t>
      </w:r>
      <w:r>
        <w:rPr>
          <w:spacing w:val="-2"/>
        </w:rPr>
        <w:t>its</w:t>
      </w:r>
      <w:r>
        <w:rPr>
          <w:spacing w:val="-10"/>
        </w:rPr>
        <w:t> </w:t>
      </w:r>
      <w:r>
        <w:rPr>
          <w:spacing w:val="-2"/>
        </w:rPr>
        <w:t>computing </w:t>
      </w:r>
      <w:r>
        <w:rPr/>
        <w:t>budget, but failed to reach competitive performance (see Appendix Table </w:t>
      </w:r>
      <w:hyperlink w:history="true" w:anchor="_bookmark44">
        <w:r>
          <w:rPr/>
          <w:t>2).</w:t>
        </w:r>
      </w:hyperlink>
      <w:r>
        <w:rPr/>
        <w:t> Taken</w:t>
      </w:r>
      <w:r>
        <w:rPr>
          <w:spacing w:val="-9"/>
        </w:rPr>
        <w:t> </w:t>
      </w:r>
      <w:r>
        <w:rPr/>
        <w:t>together,</w:t>
      </w:r>
      <w:r>
        <w:rPr>
          <w:spacing w:val="-9"/>
        </w:rPr>
        <w:t> </w:t>
      </w:r>
      <w:r>
        <w:rPr/>
        <w:t>while</w:t>
      </w:r>
      <w:r>
        <w:rPr>
          <w:spacing w:val="-9"/>
        </w:rPr>
        <w:t> </w:t>
      </w:r>
      <w:r>
        <w:rPr/>
        <w:t>Auto3DSeg</w:t>
      </w:r>
      <w:r>
        <w:rPr>
          <w:spacing w:val="-9"/>
        </w:rPr>
        <w:t> </w:t>
      </w:r>
      <w:r>
        <w:rPr/>
        <w:t>can</w:t>
      </w:r>
      <w:r>
        <w:rPr>
          <w:spacing w:val="-9"/>
        </w:rPr>
        <w:t> </w:t>
      </w:r>
      <w:r>
        <w:rPr/>
        <w:t>be</w:t>
      </w:r>
      <w:r>
        <w:rPr>
          <w:spacing w:val="-9"/>
        </w:rPr>
        <w:t> </w:t>
      </w:r>
      <w:r>
        <w:rPr/>
        <w:t>pushed</w:t>
      </w:r>
      <w:r>
        <w:rPr>
          <w:spacing w:val="-9"/>
        </w:rPr>
        <w:t> </w:t>
      </w:r>
      <w:r>
        <w:rPr/>
        <w:t>to</w:t>
      </w:r>
      <w:r>
        <w:rPr>
          <w:spacing w:val="-9"/>
        </w:rPr>
        <w:t> </w:t>
      </w:r>
      <w:r>
        <w:rPr/>
        <w:t>produce</w:t>
      </w:r>
      <w:r>
        <w:rPr>
          <w:spacing w:val="-9"/>
        </w:rPr>
        <w:t> </w:t>
      </w:r>
      <w:r>
        <w:rPr/>
        <w:t>state-of-the-art</w:t>
      </w:r>
      <w:r>
        <w:rPr>
          <w:spacing w:val="-9"/>
        </w:rPr>
        <w:t> </w:t>
      </w:r>
      <w:r>
        <w:rPr/>
        <w:t>re- </w:t>
      </w:r>
      <w:r>
        <w:rPr>
          <w:spacing w:val="-2"/>
        </w:rPr>
        <w:t>sults,</w:t>
      </w:r>
      <w:r>
        <w:rPr>
          <w:spacing w:val="-6"/>
        </w:rPr>
        <w:t> </w:t>
      </w:r>
      <w:r>
        <w:rPr>
          <w:spacing w:val="-2"/>
        </w:rPr>
        <w:t>as</w:t>
      </w:r>
      <w:r>
        <w:rPr>
          <w:spacing w:val="-5"/>
        </w:rPr>
        <w:t> </w:t>
      </w:r>
      <w:r>
        <w:rPr>
          <w:spacing w:val="-2"/>
        </w:rPr>
        <w:t>evidenced</w:t>
      </w:r>
      <w:r>
        <w:rPr>
          <w:spacing w:val="-6"/>
        </w:rPr>
        <w:t> </w:t>
      </w:r>
      <w:r>
        <w:rPr>
          <w:spacing w:val="-2"/>
        </w:rPr>
        <w:t>by</w:t>
      </w:r>
      <w:r>
        <w:rPr>
          <w:spacing w:val="-6"/>
        </w:rPr>
        <w:t> </w:t>
      </w:r>
      <w:r>
        <w:rPr>
          <w:spacing w:val="-2"/>
        </w:rPr>
        <w:t>its</w:t>
      </w:r>
      <w:r>
        <w:rPr>
          <w:spacing w:val="-6"/>
        </w:rPr>
        <w:t> </w:t>
      </w:r>
      <w:r>
        <w:rPr>
          <w:spacing w:val="-2"/>
        </w:rPr>
        <w:t>recent</w:t>
      </w:r>
      <w:r>
        <w:rPr>
          <w:spacing w:val="-6"/>
        </w:rPr>
        <w:t> </w:t>
      </w:r>
      <w:r>
        <w:rPr>
          <w:spacing w:val="-2"/>
        </w:rPr>
        <w:t>challenge</w:t>
      </w:r>
      <w:r>
        <w:rPr>
          <w:spacing w:val="-5"/>
        </w:rPr>
        <w:t> </w:t>
      </w:r>
      <w:r>
        <w:rPr>
          <w:spacing w:val="-2"/>
        </w:rPr>
        <w:t>wins,</w:t>
      </w:r>
      <w:r>
        <w:rPr>
          <w:spacing w:val="-6"/>
        </w:rPr>
        <w:t> </w:t>
      </w:r>
      <w:r>
        <w:rPr>
          <w:spacing w:val="-2"/>
        </w:rPr>
        <w:t>its</w:t>
      </w:r>
      <w:r>
        <w:rPr>
          <w:spacing w:val="-5"/>
        </w:rPr>
        <w:t> </w:t>
      </w:r>
      <w:r>
        <w:rPr>
          <w:spacing w:val="-2"/>
        </w:rPr>
        <w:t>out-of-the-box</w:t>
      </w:r>
      <w:r>
        <w:rPr>
          <w:spacing w:val="-6"/>
        </w:rPr>
        <w:t> </w:t>
      </w:r>
      <w:r>
        <w:rPr>
          <w:spacing w:val="-2"/>
        </w:rPr>
        <w:t>capabilities</w:t>
      </w:r>
      <w:r>
        <w:rPr>
          <w:spacing w:val="-5"/>
        </w:rPr>
        <w:t> </w:t>
      </w:r>
      <w:r>
        <w:rPr>
          <w:spacing w:val="-2"/>
        </w:rPr>
        <w:t>do </w:t>
      </w:r>
      <w:r>
        <w:rPr/>
        <w:t>not match nnU-Net.</w:t>
      </w:r>
    </w:p>
    <w:p>
      <w:pPr>
        <w:pStyle w:val="BodyText"/>
        <w:spacing w:before="17"/>
      </w:pPr>
    </w:p>
    <w:p>
      <w:pPr>
        <w:pStyle w:val="BodyText"/>
        <w:spacing w:line="252" w:lineRule="auto"/>
        <w:ind w:left="895" w:right="825"/>
        <w:jc w:val="both"/>
      </w:pPr>
      <w:r>
        <w:rPr>
          <w:b/>
        </w:rPr>
        <w:t>Scaling models is important especially on larger datasets </w:t>
      </w:r>
      <w:r>
        <w:rPr/>
        <w:t>We tested the effect of model scaling based on two methods: nnU-Net Resenc M/L/XL and STU-Net S/B/L. We find that on the more challenging tasks AMOS and KiTS,</w:t>
      </w:r>
      <w:r>
        <w:rPr>
          <w:spacing w:val="-4"/>
        </w:rPr>
        <w:t> </w:t>
      </w:r>
      <w:r>
        <w:rPr/>
        <w:t>a</w:t>
      </w:r>
      <w:r>
        <w:rPr>
          <w:spacing w:val="-4"/>
        </w:rPr>
        <w:t> </w:t>
      </w:r>
      <w:r>
        <w:rPr/>
        <w:t>significant</w:t>
      </w:r>
      <w:r>
        <w:rPr>
          <w:spacing w:val="-4"/>
        </w:rPr>
        <w:t> </w:t>
      </w:r>
      <w:r>
        <w:rPr/>
        <w:t>boost</w:t>
      </w:r>
      <w:r>
        <w:rPr>
          <w:spacing w:val="-4"/>
        </w:rPr>
        <w:t> </w:t>
      </w:r>
      <w:r>
        <w:rPr/>
        <w:t>in</w:t>
      </w:r>
      <w:r>
        <w:rPr>
          <w:spacing w:val="-4"/>
        </w:rPr>
        <w:t> </w:t>
      </w:r>
      <w:r>
        <w:rPr/>
        <w:t>performance</w:t>
      </w:r>
      <w:r>
        <w:rPr>
          <w:spacing w:val="-4"/>
        </w:rPr>
        <w:t> </w:t>
      </w:r>
      <w:r>
        <w:rPr/>
        <w:t>is</w:t>
      </w:r>
      <w:r>
        <w:rPr>
          <w:spacing w:val="-4"/>
        </w:rPr>
        <w:t> </w:t>
      </w:r>
      <w:r>
        <w:rPr/>
        <w:t>observed</w:t>
      </w:r>
      <w:r>
        <w:rPr>
          <w:spacing w:val="-4"/>
        </w:rPr>
        <w:t> </w:t>
      </w:r>
      <w:r>
        <w:rPr/>
        <w:t>as</w:t>
      </w:r>
      <w:r>
        <w:rPr>
          <w:spacing w:val="-4"/>
        </w:rPr>
        <w:t> </w:t>
      </w:r>
      <w:r>
        <w:rPr/>
        <w:t>the</w:t>
      </w:r>
      <w:r>
        <w:rPr>
          <w:spacing w:val="-5"/>
        </w:rPr>
        <w:t> </w:t>
      </w:r>
      <w:r>
        <w:rPr/>
        <w:t>compute</w:t>
      </w:r>
      <w:r>
        <w:rPr>
          <w:spacing w:val="-4"/>
        </w:rPr>
        <w:t> </w:t>
      </w:r>
      <w:r>
        <w:rPr/>
        <w:t>budget</w:t>
      </w:r>
      <w:r>
        <w:rPr>
          <w:spacing w:val="-4"/>
        </w:rPr>
        <w:t> </w:t>
      </w:r>
      <w:r>
        <w:rPr/>
        <w:t>in- creases.</w:t>
      </w:r>
      <w:r>
        <w:rPr>
          <w:spacing w:val="-3"/>
        </w:rPr>
        <w:t> </w:t>
      </w:r>
      <w:r>
        <w:rPr/>
        <w:t>As</w:t>
      </w:r>
      <w:r>
        <w:rPr>
          <w:spacing w:val="-3"/>
        </w:rPr>
        <w:t> </w:t>
      </w:r>
      <w:r>
        <w:rPr/>
        <w:t>expected,</w:t>
      </w:r>
      <w:r>
        <w:rPr>
          <w:spacing w:val="-3"/>
        </w:rPr>
        <w:t> </w:t>
      </w:r>
      <w:r>
        <w:rPr/>
        <w:t>the</w:t>
      </w:r>
      <w:r>
        <w:rPr>
          <w:spacing w:val="-3"/>
        </w:rPr>
        <w:t> </w:t>
      </w:r>
      <w:r>
        <w:rPr/>
        <w:t>"easier"</w:t>
      </w:r>
      <w:r>
        <w:rPr>
          <w:spacing w:val="-3"/>
        </w:rPr>
        <w:t> </w:t>
      </w:r>
      <w:r>
        <w:rPr/>
        <w:t>tasks</w:t>
      </w:r>
      <w:r>
        <w:rPr>
          <w:spacing w:val="-3"/>
        </w:rPr>
        <w:t> </w:t>
      </w:r>
      <w:r>
        <w:rPr/>
        <w:t>BTCV</w:t>
      </w:r>
      <w:r>
        <w:rPr>
          <w:spacing w:val="-3"/>
        </w:rPr>
        <w:t> </w:t>
      </w:r>
      <w:r>
        <w:rPr/>
        <w:t>and</w:t>
      </w:r>
      <w:r>
        <w:rPr>
          <w:spacing w:val="-3"/>
        </w:rPr>
        <w:t> </w:t>
      </w:r>
      <w:r>
        <w:rPr/>
        <w:t>BraTS</w:t>
      </w:r>
      <w:r>
        <w:rPr>
          <w:spacing w:val="-3"/>
        </w:rPr>
        <w:t> </w:t>
      </w:r>
      <w:r>
        <w:rPr/>
        <w:t>bear</w:t>
      </w:r>
      <w:r>
        <w:rPr>
          <w:spacing w:val="-3"/>
        </w:rPr>
        <w:t> </w:t>
      </w:r>
      <w:r>
        <w:rPr/>
        <w:t>less</w:t>
      </w:r>
      <w:r>
        <w:rPr>
          <w:spacing w:val="-3"/>
        </w:rPr>
        <w:t> </w:t>
      </w:r>
      <w:r>
        <w:rPr/>
        <w:t>potential</w:t>
      </w:r>
      <w:r>
        <w:rPr>
          <w:spacing w:val="-3"/>
        </w:rPr>
        <w:t> </w:t>
      </w:r>
      <w:r>
        <w:rPr/>
        <w:t>for </w:t>
      </w:r>
      <w:r>
        <w:rPr>
          <w:spacing w:val="-4"/>
        </w:rPr>
        <w:t>performance</w:t>
      </w:r>
      <w:r>
        <w:rPr>
          <w:spacing w:val="-7"/>
        </w:rPr>
        <w:t> </w:t>
      </w:r>
      <w:r>
        <w:rPr>
          <w:spacing w:val="-4"/>
        </w:rPr>
        <w:t>gains</w:t>
      </w:r>
      <w:r>
        <w:rPr>
          <w:spacing w:val="-7"/>
        </w:rPr>
        <w:t> </w:t>
      </w:r>
      <w:r>
        <w:rPr>
          <w:spacing w:val="-4"/>
        </w:rPr>
        <w:t>from</w:t>
      </w:r>
      <w:r>
        <w:rPr>
          <w:spacing w:val="-7"/>
        </w:rPr>
        <w:t> </w:t>
      </w:r>
      <w:r>
        <w:rPr>
          <w:spacing w:val="-4"/>
        </w:rPr>
        <w:t>model</w:t>
      </w:r>
      <w:r>
        <w:rPr>
          <w:spacing w:val="-7"/>
        </w:rPr>
        <w:t> </w:t>
      </w:r>
      <w:r>
        <w:rPr>
          <w:spacing w:val="-4"/>
        </w:rPr>
        <w:t>scaling.</w:t>
      </w:r>
      <w:r>
        <w:rPr>
          <w:spacing w:val="-7"/>
        </w:rPr>
        <w:t> </w:t>
      </w:r>
      <w:r>
        <w:rPr>
          <w:spacing w:val="-4"/>
        </w:rPr>
        <w:t>These</w:t>
      </w:r>
      <w:r>
        <w:rPr>
          <w:spacing w:val="-7"/>
        </w:rPr>
        <w:t> </w:t>
      </w:r>
      <w:r>
        <w:rPr>
          <w:spacing w:val="-4"/>
        </w:rPr>
        <w:t>findings</w:t>
      </w:r>
      <w:r>
        <w:rPr>
          <w:spacing w:val="-7"/>
        </w:rPr>
        <w:t> </w:t>
      </w:r>
      <w:r>
        <w:rPr>
          <w:spacing w:val="-4"/>
        </w:rPr>
        <w:t>underscore</w:t>
      </w:r>
      <w:r>
        <w:rPr>
          <w:spacing w:val="-7"/>
        </w:rPr>
        <w:t> </w:t>
      </w:r>
      <w:r>
        <w:rPr>
          <w:spacing w:val="-4"/>
        </w:rPr>
        <w:t>the</w:t>
      </w:r>
      <w:r>
        <w:rPr>
          <w:spacing w:val="-7"/>
        </w:rPr>
        <w:t> </w:t>
      </w:r>
      <w:r>
        <w:rPr>
          <w:spacing w:val="-4"/>
        </w:rPr>
        <w:t>importance of</w:t>
      </w:r>
      <w:r>
        <w:rPr>
          <w:spacing w:val="-5"/>
        </w:rPr>
        <w:t> </w:t>
      </w:r>
      <w:r>
        <w:rPr>
          <w:spacing w:val="-4"/>
        </w:rPr>
        <w:t>size-awareness</w:t>
      </w:r>
      <w:r>
        <w:rPr>
          <w:spacing w:val="-5"/>
        </w:rPr>
        <w:t> </w:t>
      </w:r>
      <w:r>
        <w:rPr>
          <w:spacing w:val="-4"/>
        </w:rPr>
        <w:t>and</w:t>
      </w:r>
      <w:r>
        <w:rPr>
          <w:spacing w:val="-5"/>
        </w:rPr>
        <w:t> </w:t>
      </w:r>
      <w:r>
        <w:rPr>
          <w:spacing w:val="-4"/>
        </w:rPr>
        <w:t>dataset-awareness</w:t>
      </w:r>
      <w:r>
        <w:rPr>
          <w:spacing w:val="-5"/>
        </w:rPr>
        <w:t> </w:t>
      </w:r>
      <w:r>
        <w:rPr>
          <w:spacing w:val="-4"/>
        </w:rPr>
        <w:t>for</w:t>
      </w:r>
      <w:r>
        <w:rPr>
          <w:spacing w:val="-5"/>
        </w:rPr>
        <w:t> </w:t>
      </w:r>
      <w:r>
        <w:rPr>
          <w:spacing w:val="-4"/>
        </w:rPr>
        <w:t>meaningful</w:t>
      </w:r>
      <w:r>
        <w:rPr>
          <w:spacing w:val="-5"/>
        </w:rPr>
        <w:t> </w:t>
      </w:r>
      <w:r>
        <w:rPr>
          <w:spacing w:val="-4"/>
        </w:rPr>
        <w:t>method</w:t>
      </w:r>
      <w:r>
        <w:rPr>
          <w:spacing w:val="-5"/>
        </w:rPr>
        <w:t> </w:t>
      </w:r>
      <w:r>
        <w:rPr>
          <w:spacing w:val="-4"/>
        </w:rPr>
        <w:t>comparison.</w:t>
      </w:r>
      <w:r>
        <w:rPr>
          <w:spacing w:val="-5"/>
        </w:rPr>
        <w:t> </w:t>
      </w:r>
      <w:r>
        <w:rPr>
          <w:spacing w:val="-4"/>
        </w:rPr>
        <w:t>For </w:t>
      </w:r>
      <w:r>
        <w:rPr/>
        <w:t>instance,</w:t>
      </w:r>
      <w:r>
        <w:rPr>
          <w:spacing w:val="-13"/>
        </w:rPr>
        <w:t> </w:t>
      </w:r>
      <w:r>
        <w:rPr/>
        <w:t>evidence</w:t>
      </w:r>
      <w:r>
        <w:rPr>
          <w:spacing w:val="-12"/>
        </w:rPr>
        <w:t> </w:t>
      </w:r>
      <w:r>
        <w:rPr/>
        <w:t>for</w:t>
      </w:r>
      <w:r>
        <w:rPr>
          <w:spacing w:val="-12"/>
        </w:rPr>
        <w:t> </w:t>
      </w:r>
      <w:r>
        <w:rPr/>
        <w:t>the</w:t>
      </w:r>
      <w:r>
        <w:rPr>
          <w:spacing w:val="-12"/>
        </w:rPr>
        <w:t> </w:t>
      </w:r>
      <w:r>
        <w:rPr/>
        <w:t>superiority</w:t>
      </w:r>
      <w:r>
        <w:rPr>
          <w:spacing w:val="-12"/>
        </w:rPr>
        <w:t> </w:t>
      </w:r>
      <w:r>
        <w:rPr/>
        <w:t>of</w:t>
      </w:r>
      <w:r>
        <w:rPr>
          <w:spacing w:val="-12"/>
        </w:rPr>
        <w:t> </w:t>
      </w:r>
      <w:r>
        <w:rPr/>
        <w:t>a</w:t>
      </w:r>
      <w:r>
        <w:rPr>
          <w:spacing w:val="-12"/>
        </w:rPr>
        <w:t> </w:t>
      </w:r>
      <w:r>
        <w:rPr/>
        <w:t>large</w:t>
      </w:r>
      <w:r>
        <w:rPr>
          <w:spacing w:val="-12"/>
        </w:rPr>
        <w:t> </w:t>
      </w:r>
      <w:r>
        <w:rPr/>
        <w:t>new</w:t>
      </w:r>
      <w:r>
        <w:rPr>
          <w:spacing w:val="-12"/>
        </w:rPr>
        <w:t> </w:t>
      </w:r>
      <w:r>
        <w:rPr/>
        <w:t>segmentation</w:t>
      </w:r>
      <w:r>
        <w:rPr>
          <w:spacing w:val="-12"/>
        </w:rPr>
        <w:t> </w:t>
      </w:r>
      <w:r>
        <w:rPr/>
        <w:t>model</w:t>
      </w:r>
      <w:r>
        <w:rPr>
          <w:spacing w:val="-12"/>
        </w:rPr>
        <w:t> </w:t>
      </w:r>
      <w:r>
        <w:rPr/>
        <w:t>should not be based on comparison against a much smaller original nnU-Net.</w:t>
      </w:r>
    </w:p>
    <w:p>
      <w:pPr>
        <w:pStyle w:val="BodyText"/>
        <w:spacing w:before="171"/>
      </w:pPr>
    </w:p>
    <w:p>
      <w:pPr>
        <w:pStyle w:val="Heading1"/>
        <w:numPr>
          <w:ilvl w:val="0"/>
          <w:numId w:val="1"/>
        </w:numPr>
        <w:tabs>
          <w:tab w:pos="1298" w:val="left" w:leader="none"/>
        </w:tabs>
        <w:spacing w:line="240" w:lineRule="auto" w:before="0" w:after="0"/>
        <w:ind w:left="1298" w:right="0" w:hanging="403"/>
        <w:jc w:val="left"/>
      </w:pPr>
      <w:r>
        <w:rPr>
          <w:spacing w:val="-2"/>
        </w:rPr>
        <w:t>Conclusion</w:t>
      </w:r>
    </w:p>
    <w:p>
      <w:pPr>
        <w:pStyle w:val="BodyText"/>
        <w:rPr>
          <w:b/>
          <w:sz w:val="24"/>
        </w:rPr>
      </w:pPr>
    </w:p>
    <w:p>
      <w:pPr>
        <w:pStyle w:val="BodyText"/>
        <w:spacing w:line="252" w:lineRule="auto" w:before="1"/>
        <w:ind w:left="895" w:right="825"/>
        <w:jc w:val="both"/>
      </w:pPr>
      <w:r>
        <w:rPr/>
        <w:t>Our</w:t>
      </w:r>
      <w:r>
        <w:rPr>
          <w:spacing w:val="-6"/>
        </w:rPr>
        <w:t> </w:t>
      </w:r>
      <w:r>
        <w:rPr/>
        <w:t>benchmark</w:t>
      </w:r>
      <w:r>
        <w:rPr>
          <w:spacing w:val="-6"/>
        </w:rPr>
        <w:t> </w:t>
      </w:r>
      <w:r>
        <w:rPr/>
        <w:t>reveals</w:t>
      </w:r>
      <w:r>
        <w:rPr>
          <w:spacing w:val="-7"/>
        </w:rPr>
        <w:t> </w:t>
      </w:r>
      <w:r>
        <w:rPr/>
        <w:t>a</w:t>
      </w:r>
      <w:r>
        <w:rPr>
          <w:spacing w:val="-6"/>
        </w:rPr>
        <w:t> </w:t>
      </w:r>
      <w:r>
        <w:rPr/>
        <w:t>concerning</w:t>
      </w:r>
      <w:r>
        <w:rPr>
          <w:spacing w:val="-6"/>
        </w:rPr>
        <w:t> </w:t>
      </w:r>
      <w:r>
        <w:rPr/>
        <w:t>trend</w:t>
      </w:r>
      <w:r>
        <w:rPr>
          <w:spacing w:val="-7"/>
        </w:rPr>
        <w:t> </w:t>
      </w:r>
      <w:r>
        <w:rPr/>
        <w:t>in</w:t>
      </w:r>
      <w:r>
        <w:rPr>
          <w:spacing w:val="-6"/>
        </w:rPr>
        <w:t> </w:t>
      </w:r>
      <w:r>
        <w:rPr/>
        <w:t>3D</w:t>
      </w:r>
      <w:r>
        <w:rPr>
          <w:spacing w:val="-6"/>
        </w:rPr>
        <w:t> </w:t>
      </w:r>
      <w:r>
        <w:rPr/>
        <w:t>medical</w:t>
      </w:r>
      <w:r>
        <w:rPr>
          <w:spacing w:val="-7"/>
        </w:rPr>
        <w:t> </w:t>
      </w:r>
      <w:r>
        <w:rPr/>
        <w:t>image</w:t>
      </w:r>
      <w:r>
        <w:rPr>
          <w:spacing w:val="-6"/>
        </w:rPr>
        <w:t> </w:t>
      </w:r>
      <w:r>
        <w:rPr/>
        <w:t>segmentation: most</w:t>
      </w:r>
      <w:r>
        <w:rPr>
          <w:spacing w:val="6"/>
        </w:rPr>
        <w:t> </w:t>
      </w:r>
      <w:r>
        <w:rPr/>
        <w:t>methods</w:t>
      </w:r>
      <w:r>
        <w:rPr>
          <w:spacing w:val="7"/>
        </w:rPr>
        <w:t> </w:t>
      </w:r>
      <w:r>
        <w:rPr/>
        <w:t>introduced</w:t>
      </w:r>
      <w:r>
        <w:rPr>
          <w:spacing w:val="6"/>
        </w:rPr>
        <w:t> </w:t>
      </w:r>
      <w:r>
        <w:rPr/>
        <w:t>in</w:t>
      </w:r>
      <w:r>
        <w:rPr>
          <w:spacing w:val="7"/>
        </w:rPr>
        <w:t> </w:t>
      </w:r>
      <w:r>
        <w:rPr/>
        <w:t>recent</w:t>
      </w:r>
      <w:r>
        <w:rPr>
          <w:spacing w:val="7"/>
        </w:rPr>
        <w:t> </w:t>
      </w:r>
      <w:r>
        <w:rPr/>
        <w:t>years</w:t>
      </w:r>
      <w:r>
        <w:rPr>
          <w:spacing w:val="6"/>
        </w:rPr>
        <w:t> </w:t>
      </w:r>
      <w:r>
        <w:rPr/>
        <w:t>fail</w:t>
      </w:r>
      <w:r>
        <w:rPr>
          <w:spacing w:val="7"/>
        </w:rPr>
        <w:t> </w:t>
      </w:r>
      <w:r>
        <w:rPr/>
        <w:t>to</w:t>
      </w:r>
      <w:r>
        <w:rPr>
          <w:spacing w:val="6"/>
        </w:rPr>
        <w:t> </w:t>
      </w:r>
      <w:r>
        <w:rPr/>
        <w:t>surpass</w:t>
      </w:r>
      <w:r>
        <w:rPr>
          <w:spacing w:val="7"/>
        </w:rPr>
        <w:t> </w:t>
      </w:r>
      <w:r>
        <w:rPr/>
        <w:t>the</w:t>
      </w:r>
      <w:r>
        <w:rPr>
          <w:spacing w:val="7"/>
        </w:rPr>
        <w:t> </w:t>
      </w:r>
      <w:r>
        <w:rPr/>
        <w:t>original</w:t>
      </w:r>
      <w:r>
        <w:rPr>
          <w:spacing w:val="6"/>
        </w:rPr>
        <w:t> </w:t>
      </w:r>
      <w:r>
        <w:rPr/>
        <w:t>nnU-</w:t>
      </w:r>
      <w:r>
        <w:rPr>
          <w:spacing w:val="-5"/>
        </w:rPr>
        <w:t>Net</w:t>
      </w:r>
    </w:p>
    <w:p>
      <w:pPr>
        <w:pStyle w:val="BodyText"/>
        <w:spacing w:after="0" w:line="252" w:lineRule="auto"/>
        <w:jc w:val="both"/>
        <w:sectPr>
          <w:pgSz w:w="12240" w:h="15840"/>
          <w:pgMar w:header="1830" w:footer="0" w:top="2040" w:bottom="280" w:left="1800" w:right="1800"/>
        </w:sectPr>
      </w:pPr>
    </w:p>
    <w:p>
      <w:pPr>
        <w:pStyle w:val="BodyText"/>
        <w:spacing w:before="49"/>
      </w:pPr>
    </w:p>
    <w:p>
      <w:pPr>
        <w:pStyle w:val="BodyText"/>
        <w:spacing w:line="252" w:lineRule="auto"/>
        <w:ind w:left="895" w:right="825"/>
        <w:jc w:val="both"/>
      </w:pPr>
      <w:r>
        <w:rPr>
          <w:spacing w:val="-2"/>
        </w:rPr>
        <w:t>baseline</w:t>
      </w:r>
      <w:r>
        <w:rPr>
          <w:spacing w:val="-5"/>
        </w:rPr>
        <w:t> </w:t>
      </w:r>
      <w:r>
        <w:rPr>
          <w:spacing w:val="-2"/>
        </w:rPr>
        <w:t>introduced</w:t>
      </w:r>
      <w:r>
        <w:rPr>
          <w:spacing w:val="-5"/>
        </w:rPr>
        <w:t> </w:t>
      </w:r>
      <w:r>
        <w:rPr>
          <w:spacing w:val="-2"/>
        </w:rPr>
        <w:t>in</w:t>
      </w:r>
      <w:r>
        <w:rPr>
          <w:spacing w:val="-5"/>
        </w:rPr>
        <w:t> </w:t>
      </w:r>
      <w:r>
        <w:rPr>
          <w:spacing w:val="-2"/>
        </w:rPr>
        <w:t>2018.</w:t>
      </w:r>
      <w:r>
        <w:rPr>
          <w:spacing w:val="-5"/>
        </w:rPr>
        <w:t> </w:t>
      </w:r>
      <w:r>
        <w:rPr>
          <w:spacing w:val="-2"/>
        </w:rPr>
        <w:t>This</w:t>
      </w:r>
      <w:r>
        <w:rPr>
          <w:spacing w:val="-5"/>
        </w:rPr>
        <w:t> </w:t>
      </w:r>
      <w:r>
        <w:rPr>
          <w:spacing w:val="-2"/>
        </w:rPr>
        <w:t>raises</w:t>
      </w:r>
      <w:r>
        <w:rPr>
          <w:spacing w:val="-5"/>
        </w:rPr>
        <w:t> </w:t>
      </w:r>
      <w:r>
        <w:rPr>
          <w:spacing w:val="-2"/>
        </w:rPr>
        <w:t>the</w:t>
      </w:r>
      <w:r>
        <w:rPr>
          <w:spacing w:val="-5"/>
        </w:rPr>
        <w:t> </w:t>
      </w:r>
      <w:r>
        <w:rPr>
          <w:spacing w:val="-2"/>
        </w:rPr>
        <w:t>question:</w:t>
      </w:r>
      <w:r>
        <w:rPr>
          <w:spacing w:val="-5"/>
        </w:rPr>
        <w:t> </w:t>
      </w:r>
      <w:r>
        <w:rPr>
          <w:spacing w:val="-2"/>
        </w:rPr>
        <w:t>How</w:t>
      </w:r>
      <w:r>
        <w:rPr>
          <w:spacing w:val="-5"/>
        </w:rPr>
        <w:t> </w:t>
      </w:r>
      <w:r>
        <w:rPr>
          <w:spacing w:val="-2"/>
        </w:rPr>
        <w:t>can</w:t>
      </w:r>
      <w:r>
        <w:rPr>
          <w:spacing w:val="-5"/>
        </w:rPr>
        <w:t> </w:t>
      </w:r>
      <w:r>
        <w:rPr>
          <w:spacing w:val="-2"/>
        </w:rPr>
        <w:t>we</w:t>
      </w:r>
      <w:r>
        <w:rPr>
          <w:spacing w:val="-5"/>
        </w:rPr>
        <w:t> </w:t>
      </w:r>
      <w:r>
        <w:rPr>
          <w:spacing w:val="-2"/>
        </w:rPr>
        <w:t>steer</w:t>
      </w:r>
      <w:r>
        <w:rPr>
          <w:spacing w:val="-5"/>
        </w:rPr>
        <w:t> </w:t>
      </w:r>
      <w:r>
        <w:rPr>
          <w:spacing w:val="-2"/>
        </w:rPr>
        <w:t>the</w:t>
      </w:r>
      <w:r>
        <w:rPr>
          <w:spacing w:val="-5"/>
        </w:rPr>
        <w:t> </w:t>
      </w:r>
      <w:r>
        <w:rPr>
          <w:spacing w:val="-2"/>
        </w:rPr>
        <w:t>field </w:t>
      </w:r>
      <w:r>
        <w:rPr/>
        <w:t>towards</w:t>
      </w:r>
      <w:r>
        <w:rPr>
          <w:spacing w:val="-13"/>
        </w:rPr>
        <w:t> </w:t>
      </w:r>
      <w:r>
        <w:rPr/>
        <w:t>genuine</w:t>
      </w:r>
      <w:r>
        <w:rPr>
          <w:spacing w:val="-12"/>
        </w:rPr>
        <w:t> </w:t>
      </w:r>
      <w:r>
        <w:rPr/>
        <w:t>progress?</w:t>
      </w:r>
      <w:r>
        <w:rPr>
          <w:spacing w:val="-12"/>
        </w:rPr>
        <w:t> </w:t>
      </w:r>
      <w:r>
        <w:rPr/>
        <w:t>In</w:t>
      </w:r>
      <w:r>
        <w:rPr>
          <w:spacing w:val="-12"/>
        </w:rPr>
        <w:t> </w:t>
      </w:r>
      <w:r>
        <w:rPr/>
        <w:t>this</w:t>
      </w:r>
      <w:r>
        <w:rPr>
          <w:spacing w:val="-12"/>
        </w:rPr>
        <w:t> </w:t>
      </w:r>
      <w:r>
        <w:rPr/>
        <w:t>study,</w:t>
      </w:r>
      <w:r>
        <w:rPr>
          <w:spacing w:val="-12"/>
        </w:rPr>
        <w:t> </w:t>
      </w:r>
      <w:r>
        <w:rPr/>
        <w:t>we</w:t>
      </w:r>
      <w:r>
        <w:rPr>
          <w:spacing w:val="-12"/>
        </w:rPr>
        <w:t> </w:t>
      </w:r>
      <w:r>
        <w:rPr/>
        <w:t>link</w:t>
      </w:r>
      <w:r>
        <w:rPr>
          <w:spacing w:val="-12"/>
        </w:rPr>
        <w:t> </w:t>
      </w:r>
      <w:r>
        <w:rPr/>
        <w:t>the</w:t>
      </w:r>
      <w:r>
        <w:rPr>
          <w:spacing w:val="-12"/>
        </w:rPr>
        <w:t> </w:t>
      </w:r>
      <w:r>
        <w:rPr/>
        <w:t>observed</w:t>
      </w:r>
      <w:r>
        <w:rPr>
          <w:spacing w:val="-12"/>
        </w:rPr>
        <w:t> </w:t>
      </w:r>
      <w:r>
        <w:rPr/>
        <w:t>shortcomings</w:t>
      </w:r>
      <w:r>
        <w:rPr>
          <w:spacing w:val="-12"/>
        </w:rPr>
        <w:t> </w:t>
      </w:r>
      <w:r>
        <w:rPr/>
        <w:t>to</w:t>
      </w:r>
      <w:r>
        <w:rPr>
          <w:spacing w:val="-12"/>
        </w:rPr>
        <w:t> </w:t>
      </w:r>
      <w:r>
        <w:rPr/>
        <w:t>a </w:t>
      </w:r>
      <w:r>
        <w:rPr>
          <w:spacing w:val="-2"/>
        </w:rPr>
        <w:t>widespread lack of rigor in method validation. To counteract this, we introduce:</w:t>
      </w:r>
    </w:p>
    <w:p>
      <w:pPr>
        <w:pStyle w:val="BodyText"/>
        <w:spacing w:line="252" w:lineRule="auto" w:before="2"/>
        <w:ind w:left="895" w:right="823"/>
        <w:jc w:val="both"/>
      </w:pPr>
      <w:r>
        <w:rPr/>
        <w:t>1)</w:t>
      </w:r>
      <w:r>
        <w:rPr>
          <w:spacing w:val="-9"/>
        </w:rPr>
        <w:t> </w:t>
      </w:r>
      <w:r>
        <w:rPr/>
        <w:t>A</w:t>
      </w:r>
      <w:r>
        <w:rPr>
          <w:spacing w:val="-9"/>
        </w:rPr>
        <w:t> </w:t>
      </w:r>
      <w:r>
        <w:rPr/>
        <w:t>systematic</w:t>
      </w:r>
      <w:r>
        <w:rPr>
          <w:spacing w:val="-9"/>
        </w:rPr>
        <w:t> </w:t>
      </w:r>
      <w:r>
        <w:rPr/>
        <w:t>collection</w:t>
      </w:r>
      <w:r>
        <w:rPr>
          <w:spacing w:val="-9"/>
        </w:rPr>
        <w:t> </w:t>
      </w:r>
      <w:r>
        <w:rPr/>
        <w:t>of</w:t>
      </w:r>
      <w:r>
        <w:rPr>
          <w:spacing w:val="-9"/>
        </w:rPr>
        <w:t> </w:t>
      </w:r>
      <w:r>
        <w:rPr/>
        <w:t>validation</w:t>
      </w:r>
      <w:r>
        <w:rPr>
          <w:spacing w:val="-9"/>
        </w:rPr>
        <w:t> </w:t>
      </w:r>
      <w:r>
        <w:rPr/>
        <w:t>pitfalls</w:t>
      </w:r>
      <w:r>
        <w:rPr>
          <w:spacing w:val="-9"/>
        </w:rPr>
        <w:t> </w:t>
      </w:r>
      <w:r>
        <w:rPr/>
        <w:t>along</w:t>
      </w:r>
      <w:r>
        <w:rPr>
          <w:spacing w:val="-9"/>
        </w:rPr>
        <w:t> </w:t>
      </w:r>
      <w:r>
        <w:rPr/>
        <w:t>with</w:t>
      </w:r>
      <w:r>
        <w:rPr>
          <w:spacing w:val="-9"/>
        </w:rPr>
        <w:t> </w:t>
      </w:r>
      <w:r>
        <w:rPr/>
        <w:t>recommendations</w:t>
      </w:r>
      <w:r>
        <w:rPr>
          <w:spacing w:val="-9"/>
        </w:rPr>
        <w:t> </w:t>
      </w:r>
      <w:r>
        <w:rPr/>
        <w:t>for their avoidance, 2) The release of updated standardized baselines facilitating meaningful method validation, 3) A strategy for measuring the suitability of datasets for method benchmarking.</w:t>
      </w:r>
    </w:p>
    <w:p>
      <w:pPr>
        <w:pStyle w:val="BodyText"/>
        <w:spacing w:before="14"/>
      </w:pPr>
    </w:p>
    <w:p>
      <w:pPr>
        <w:pStyle w:val="BodyText"/>
        <w:spacing w:line="252" w:lineRule="auto"/>
        <w:ind w:left="895" w:right="825"/>
        <w:jc w:val="both"/>
      </w:pPr>
      <w:r>
        <w:rPr/>
        <w:t>Beyond</w:t>
      </w:r>
      <w:r>
        <w:rPr>
          <w:spacing w:val="-2"/>
        </w:rPr>
        <w:t> </w:t>
      </w:r>
      <w:r>
        <w:rPr/>
        <w:t>these</w:t>
      </w:r>
      <w:r>
        <w:rPr>
          <w:spacing w:val="-3"/>
        </w:rPr>
        <w:t> </w:t>
      </w:r>
      <w:r>
        <w:rPr/>
        <w:t>contributions,</w:t>
      </w:r>
      <w:r>
        <w:rPr>
          <w:spacing w:val="-3"/>
        </w:rPr>
        <w:t> </w:t>
      </w:r>
      <w:r>
        <w:rPr/>
        <w:t>achieving</w:t>
      </w:r>
      <w:r>
        <w:rPr>
          <w:spacing w:val="-2"/>
        </w:rPr>
        <w:t> </w:t>
      </w:r>
      <w:r>
        <w:rPr/>
        <w:t>true</w:t>
      </w:r>
      <w:r>
        <w:rPr>
          <w:spacing w:val="-3"/>
        </w:rPr>
        <w:t> </w:t>
      </w:r>
      <w:r>
        <w:rPr/>
        <w:t>and</w:t>
      </w:r>
      <w:r>
        <w:rPr>
          <w:spacing w:val="-2"/>
        </w:rPr>
        <w:t> </w:t>
      </w:r>
      <w:r>
        <w:rPr/>
        <w:t>lasting</w:t>
      </w:r>
      <w:r>
        <w:rPr>
          <w:spacing w:val="-3"/>
        </w:rPr>
        <w:t> </w:t>
      </w:r>
      <w:r>
        <w:rPr/>
        <w:t>progress</w:t>
      </w:r>
      <w:r>
        <w:rPr>
          <w:spacing w:val="-2"/>
        </w:rPr>
        <w:t> </w:t>
      </w:r>
      <w:r>
        <w:rPr/>
        <w:t>in</w:t>
      </w:r>
      <w:r>
        <w:rPr>
          <w:spacing w:val="-3"/>
        </w:rPr>
        <w:t> </w:t>
      </w:r>
      <w:r>
        <w:rPr/>
        <w:t>the</w:t>
      </w:r>
      <w:r>
        <w:rPr>
          <w:spacing w:val="-2"/>
        </w:rPr>
        <w:t> </w:t>
      </w:r>
      <w:r>
        <w:rPr/>
        <w:t>field</w:t>
      </w:r>
      <w:r>
        <w:rPr>
          <w:spacing w:val="-3"/>
        </w:rPr>
        <w:t> </w:t>
      </w:r>
      <w:r>
        <w:rPr/>
        <w:t>re- quires a cultural shift, where the quality of validation is valued as much as the novelty</w:t>
      </w:r>
      <w:r>
        <w:rPr>
          <w:spacing w:val="-10"/>
        </w:rPr>
        <w:t> </w:t>
      </w:r>
      <w:r>
        <w:rPr/>
        <w:t>of</w:t>
      </w:r>
      <w:r>
        <w:rPr>
          <w:spacing w:val="-10"/>
        </w:rPr>
        <w:t> </w:t>
      </w:r>
      <w:r>
        <w:rPr/>
        <w:t>network</w:t>
      </w:r>
      <w:r>
        <w:rPr>
          <w:spacing w:val="-10"/>
        </w:rPr>
        <w:t> </w:t>
      </w:r>
      <w:r>
        <w:rPr/>
        <w:t>architectures.</w:t>
      </w:r>
      <w:r>
        <w:rPr>
          <w:spacing w:val="-10"/>
        </w:rPr>
        <w:t> </w:t>
      </w:r>
      <w:r>
        <w:rPr/>
        <w:t>Making</w:t>
      </w:r>
      <w:r>
        <w:rPr>
          <w:spacing w:val="-10"/>
        </w:rPr>
        <w:t> </w:t>
      </w:r>
      <w:r>
        <w:rPr/>
        <w:t>this</w:t>
      </w:r>
      <w:r>
        <w:rPr>
          <w:spacing w:val="-10"/>
        </w:rPr>
        <w:t> </w:t>
      </w:r>
      <w:r>
        <w:rPr/>
        <w:t>shift</w:t>
      </w:r>
      <w:r>
        <w:rPr>
          <w:spacing w:val="-10"/>
        </w:rPr>
        <w:t> </w:t>
      </w:r>
      <w:r>
        <w:rPr/>
        <w:t>happen</w:t>
      </w:r>
      <w:r>
        <w:rPr>
          <w:spacing w:val="-10"/>
        </w:rPr>
        <w:t> </w:t>
      </w:r>
      <w:r>
        <w:rPr/>
        <w:t>will</w:t>
      </w:r>
      <w:r>
        <w:rPr>
          <w:spacing w:val="-10"/>
        </w:rPr>
        <w:t> </w:t>
      </w:r>
      <w:r>
        <w:rPr/>
        <w:t>be</w:t>
      </w:r>
      <w:r>
        <w:rPr>
          <w:spacing w:val="-10"/>
        </w:rPr>
        <w:t> </w:t>
      </w:r>
      <w:r>
        <w:rPr/>
        <w:t>the</w:t>
      </w:r>
      <w:r>
        <w:rPr>
          <w:spacing w:val="-10"/>
        </w:rPr>
        <w:t> </w:t>
      </w:r>
      <w:r>
        <w:rPr/>
        <w:t>responsi- bility of method developers, users, and reviewers alike.</w:t>
      </w:r>
    </w:p>
    <w:p>
      <w:pPr>
        <w:pStyle w:val="BodyText"/>
        <w:spacing w:before="1"/>
      </w:pPr>
    </w:p>
    <w:p>
      <w:pPr>
        <w:spacing w:line="256" w:lineRule="auto" w:before="0"/>
        <w:ind w:left="895" w:right="826" w:firstLine="0"/>
        <w:jc w:val="both"/>
        <w:rPr>
          <w:sz w:val="18"/>
        </w:rPr>
      </w:pPr>
      <w:r>
        <w:rPr>
          <w:b/>
          <w:sz w:val="18"/>
        </w:rPr>
        <w:t>Acknowledgments.</w:t>
      </w:r>
      <w:r>
        <w:rPr>
          <w:b/>
          <w:spacing w:val="21"/>
          <w:sz w:val="18"/>
        </w:rPr>
        <w:t> </w:t>
      </w:r>
      <w:r>
        <w:rPr>
          <w:sz w:val="18"/>
        </w:rPr>
        <w:t>This</w:t>
      </w:r>
      <w:r>
        <w:rPr>
          <w:spacing w:val="-3"/>
          <w:sz w:val="18"/>
        </w:rPr>
        <w:t> </w:t>
      </w:r>
      <w:r>
        <w:rPr>
          <w:sz w:val="18"/>
        </w:rPr>
        <w:t>work</w:t>
      </w:r>
      <w:r>
        <w:rPr>
          <w:spacing w:val="-3"/>
          <w:sz w:val="18"/>
        </w:rPr>
        <w:t> </w:t>
      </w:r>
      <w:r>
        <w:rPr>
          <w:sz w:val="18"/>
        </w:rPr>
        <w:t>was</w:t>
      </w:r>
      <w:r>
        <w:rPr>
          <w:spacing w:val="-2"/>
          <w:sz w:val="18"/>
        </w:rPr>
        <w:t> </w:t>
      </w:r>
      <w:r>
        <w:rPr>
          <w:sz w:val="18"/>
        </w:rPr>
        <w:t>partly</w:t>
      </w:r>
      <w:r>
        <w:rPr>
          <w:spacing w:val="-3"/>
          <w:sz w:val="18"/>
        </w:rPr>
        <w:t> </w:t>
      </w:r>
      <w:r>
        <w:rPr>
          <w:sz w:val="18"/>
        </w:rPr>
        <w:t>funded</w:t>
      </w:r>
      <w:r>
        <w:rPr>
          <w:spacing w:val="-3"/>
          <w:sz w:val="18"/>
        </w:rPr>
        <w:t> </w:t>
      </w:r>
      <w:r>
        <w:rPr>
          <w:sz w:val="18"/>
        </w:rPr>
        <w:t>by</w:t>
      </w:r>
      <w:r>
        <w:rPr>
          <w:spacing w:val="-3"/>
          <w:sz w:val="18"/>
        </w:rPr>
        <w:t> </w:t>
      </w:r>
      <w:r>
        <w:rPr>
          <w:sz w:val="18"/>
        </w:rPr>
        <w:t>Helmholtz</w:t>
      </w:r>
      <w:r>
        <w:rPr>
          <w:spacing w:val="-3"/>
          <w:sz w:val="18"/>
        </w:rPr>
        <w:t> </w:t>
      </w:r>
      <w:r>
        <w:rPr>
          <w:sz w:val="18"/>
        </w:rPr>
        <w:t>Imaging</w:t>
      </w:r>
      <w:r>
        <w:rPr>
          <w:spacing w:val="-3"/>
          <w:sz w:val="18"/>
        </w:rPr>
        <w:t> </w:t>
      </w:r>
      <w:r>
        <w:rPr>
          <w:sz w:val="18"/>
        </w:rPr>
        <w:t>(HI),</w:t>
      </w:r>
      <w:r>
        <w:rPr>
          <w:spacing w:val="-2"/>
          <w:sz w:val="18"/>
        </w:rPr>
        <w:t> </w:t>
      </w:r>
      <w:r>
        <w:rPr>
          <w:sz w:val="18"/>
        </w:rPr>
        <w:t>a</w:t>
      </w:r>
      <w:r>
        <w:rPr>
          <w:spacing w:val="-3"/>
          <w:sz w:val="18"/>
        </w:rPr>
        <w:t> </w:t>
      </w:r>
      <w:r>
        <w:rPr>
          <w:sz w:val="18"/>
        </w:rPr>
        <w:t>plat- form of the Helmholtz Incubator on Information and Data Science.</w:t>
      </w:r>
    </w:p>
    <w:p>
      <w:pPr>
        <w:pStyle w:val="BodyText"/>
        <w:spacing w:before="45"/>
        <w:rPr>
          <w:sz w:val="18"/>
        </w:rPr>
      </w:pPr>
    </w:p>
    <w:p>
      <w:pPr>
        <w:spacing w:line="280" w:lineRule="auto" w:before="0"/>
        <w:ind w:left="895" w:right="825" w:firstLine="0"/>
        <w:jc w:val="both"/>
        <w:rPr>
          <w:sz w:val="18"/>
        </w:rPr>
      </w:pPr>
      <w:r>
        <w:rPr>
          <w:b/>
          <w:sz w:val="18"/>
        </w:rPr>
        <w:t>Disclosure of Interests.</w:t>
      </w:r>
      <w:r>
        <w:rPr>
          <w:b/>
          <w:spacing w:val="40"/>
          <w:sz w:val="18"/>
        </w:rPr>
        <w:t> </w:t>
      </w:r>
      <w:r>
        <w:rPr>
          <w:sz w:val="18"/>
        </w:rPr>
        <w:t>The authors have no competing interests to declare that</w:t>
      </w:r>
      <w:r>
        <w:rPr>
          <w:spacing w:val="40"/>
          <w:sz w:val="18"/>
        </w:rPr>
        <w:t> </w:t>
      </w:r>
      <w:r>
        <w:rPr>
          <w:sz w:val="18"/>
        </w:rPr>
        <w:t>are relevant to the content of this article.</w:t>
      </w:r>
    </w:p>
    <w:p>
      <w:pPr>
        <w:pStyle w:val="BodyText"/>
        <w:spacing w:before="128"/>
        <w:rPr>
          <w:sz w:val="18"/>
        </w:rPr>
      </w:pPr>
    </w:p>
    <w:p>
      <w:pPr>
        <w:pStyle w:val="Heading1"/>
        <w:ind w:left="895" w:firstLine="0"/>
      </w:pPr>
      <w:r>
        <w:rPr>
          <w:spacing w:val="-2"/>
        </w:rPr>
        <w:t>References</w:t>
      </w:r>
    </w:p>
    <w:p>
      <w:pPr>
        <w:pStyle w:val="ListParagraph"/>
        <w:numPr>
          <w:ilvl w:val="0"/>
          <w:numId w:val="3"/>
        </w:numPr>
        <w:tabs>
          <w:tab w:pos="1229" w:val="left" w:leader="none"/>
        </w:tabs>
        <w:spacing w:line="240" w:lineRule="auto" w:before="227" w:after="0"/>
        <w:ind w:left="1229" w:right="0" w:hanging="242"/>
        <w:jc w:val="both"/>
        <w:rPr>
          <w:sz w:val="18"/>
        </w:rPr>
      </w:pPr>
      <w:bookmarkStart w:name="_bookmark3" w:id="5"/>
      <w:bookmarkEnd w:id="5"/>
      <w:r>
        <w:rPr/>
      </w:r>
      <w:bookmarkStart w:name="_bookmark4" w:id="6"/>
      <w:bookmarkEnd w:id="6"/>
      <w:r>
        <w:rPr/>
      </w:r>
      <w:r>
        <w:rPr>
          <w:sz w:val="18"/>
        </w:rPr>
        <w:t>Auto3dseg.</w:t>
      </w:r>
      <w:r>
        <w:rPr>
          <w:spacing w:val="15"/>
          <w:sz w:val="18"/>
        </w:rPr>
        <w:t> </w:t>
      </w:r>
      <w:hyperlink r:id="rId11">
        <w:r>
          <w:rPr>
            <w:sz w:val="18"/>
          </w:rPr>
          <w:t>LINK.</w:t>
        </w:r>
      </w:hyperlink>
      <w:r>
        <w:rPr>
          <w:spacing w:val="15"/>
          <w:sz w:val="18"/>
        </w:rPr>
        <w:t> </w:t>
      </w:r>
      <w:r>
        <w:rPr>
          <w:sz w:val="18"/>
        </w:rPr>
        <w:t>Accessed: 2024-01-</w:t>
      </w:r>
      <w:r>
        <w:rPr>
          <w:spacing w:val="-5"/>
          <w:sz w:val="18"/>
        </w:rPr>
        <w:t>25.</w:t>
      </w:r>
    </w:p>
    <w:p>
      <w:pPr>
        <w:pStyle w:val="ListParagraph"/>
        <w:numPr>
          <w:ilvl w:val="0"/>
          <w:numId w:val="3"/>
        </w:numPr>
        <w:tabs>
          <w:tab w:pos="1229" w:val="left" w:leader="none"/>
        </w:tabs>
        <w:spacing w:line="240" w:lineRule="auto" w:before="12" w:after="0"/>
        <w:ind w:left="1229" w:right="0" w:hanging="242"/>
        <w:jc w:val="both"/>
        <w:rPr>
          <w:sz w:val="18"/>
        </w:rPr>
      </w:pPr>
      <w:bookmarkStart w:name="_bookmark5" w:id="7"/>
      <w:bookmarkEnd w:id="7"/>
      <w:r>
        <w:rPr/>
      </w:r>
      <w:r>
        <w:rPr>
          <w:sz w:val="18"/>
        </w:rPr>
        <w:t>Auto3dseg kits23</w:t>
      </w:r>
      <w:r>
        <w:rPr>
          <w:spacing w:val="1"/>
          <w:sz w:val="18"/>
        </w:rPr>
        <w:t> </w:t>
      </w:r>
      <w:r>
        <w:rPr>
          <w:sz w:val="18"/>
        </w:rPr>
        <w:t>tutorial.</w:t>
      </w:r>
      <w:r>
        <w:rPr>
          <w:spacing w:val="16"/>
          <w:sz w:val="18"/>
        </w:rPr>
        <w:t> </w:t>
      </w:r>
      <w:hyperlink r:id="rId12">
        <w:r>
          <w:rPr>
            <w:sz w:val="18"/>
          </w:rPr>
          <w:t>LINK.</w:t>
        </w:r>
      </w:hyperlink>
      <w:r>
        <w:rPr>
          <w:spacing w:val="16"/>
          <w:sz w:val="18"/>
        </w:rPr>
        <w:t> </w:t>
      </w:r>
      <w:r>
        <w:rPr>
          <w:sz w:val="18"/>
        </w:rPr>
        <w:t>Accessed:</w:t>
      </w:r>
      <w:r>
        <w:rPr>
          <w:spacing w:val="2"/>
          <w:sz w:val="18"/>
        </w:rPr>
        <w:t> </w:t>
      </w:r>
      <w:r>
        <w:rPr>
          <w:sz w:val="18"/>
        </w:rPr>
        <w:t>2024-03-</w:t>
      </w:r>
      <w:r>
        <w:rPr>
          <w:spacing w:val="-5"/>
          <w:sz w:val="18"/>
        </w:rPr>
        <w:t>05.</w:t>
      </w:r>
    </w:p>
    <w:p>
      <w:pPr>
        <w:pStyle w:val="ListParagraph"/>
        <w:numPr>
          <w:ilvl w:val="0"/>
          <w:numId w:val="3"/>
        </w:numPr>
        <w:tabs>
          <w:tab w:pos="1230" w:val="left" w:leader="none"/>
        </w:tabs>
        <w:spacing w:line="249" w:lineRule="auto" w:before="6" w:after="0"/>
        <w:ind w:left="1230" w:right="826" w:hanging="243"/>
        <w:jc w:val="both"/>
        <w:rPr>
          <w:sz w:val="18"/>
        </w:rPr>
      </w:pPr>
      <w:r>
        <w:rPr>
          <w:w w:val="105"/>
          <w:sz w:val="18"/>
        </w:rPr>
        <w:t>Swinunetr</w:t>
      </w:r>
      <w:r>
        <w:rPr>
          <w:spacing w:val="40"/>
          <w:w w:val="105"/>
          <w:sz w:val="18"/>
        </w:rPr>
        <w:t> </w:t>
      </w:r>
      <w:r>
        <w:rPr>
          <w:w w:val="105"/>
          <w:sz w:val="18"/>
        </w:rPr>
        <w:t>comment</w:t>
      </w:r>
      <w:r>
        <w:rPr>
          <w:spacing w:val="40"/>
          <w:w w:val="105"/>
          <w:sz w:val="18"/>
        </w:rPr>
        <w:t> </w:t>
      </w:r>
      <w:r>
        <w:rPr>
          <w:w w:val="105"/>
          <w:sz w:val="18"/>
        </w:rPr>
        <w:t>on</w:t>
      </w:r>
      <w:r>
        <w:rPr>
          <w:spacing w:val="40"/>
          <w:w w:val="105"/>
          <w:sz w:val="18"/>
        </w:rPr>
        <w:t> </w:t>
      </w:r>
      <w:r>
        <w:rPr>
          <w:w w:val="105"/>
          <w:sz w:val="18"/>
        </w:rPr>
        <w:t>additional</w:t>
      </w:r>
      <w:r>
        <w:rPr>
          <w:spacing w:val="40"/>
          <w:w w:val="105"/>
          <w:sz w:val="18"/>
        </w:rPr>
        <w:t> </w:t>
      </w:r>
      <w:r>
        <w:rPr>
          <w:w w:val="105"/>
          <w:sz w:val="18"/>
        </w:rPr>
        <w:t>training</w:t>
      </w:r>
      <w:r>
        <w:rPr>
          <w:spacing w:val="40"/>
          <w:w w:val="105"/>
          <w:sz w:val="18"/>
        </w:rPr>
        <w:t> </w:t>
      </w:r>
      <w:r>
        <w:rPr>
          <w:w w:val="105"/>
          <w:sz w:val="18"/>
        </w:rPr>
        <w:t>data.</w:t>
      </w:r>
      <w:r>
        <w:rPr>
          <w:spacing w:val="80"/>
          <w:w w:val="150"/>
          <w:sz w:val="18"/>
        </w:rPr>
        <w:t> </w:t>
      </w:r>
      <w:hyperlink r:id="rId13">
        <w:r>
          <w:rPr>
            <w:rFonts w:ascii="Cambria"/>
            <w:w w:val="105"/>
            <w:sz w:val="18"/>
          </w:rPr>
          <w:t>https://github.com/</w:t>
        </w:r>
      </w:hyperlink>
      <w:r>
        <w:rPr>
          <w:rFonts w:ascii="Cambria"/>
          <w:w w:val="105"/>
          <w:sz w:val="18"/>
        </w:rPr>
        <w:t> </w:t>
      </w:r>
      <w:bookmarkStart w:name="_bookmark6" w:id="8"/>
      <w:bookmarkEnd w:id="8"/>
      <w:r>
        <w:rPr>
          <w:rFonts w:ascii="Cambria"/>
          <w:spacing w:val="-1"/>
          <w:w w:val="84"/>
          <w:sz w:val="18"/>
        </w:rPr>
      </w:r>
      <w:hyperlink r:id="rId13">
        <w:r>
          <w:rPr>
            <w:rFonts w:ascii="Cambria"/>
            <w:w w:val="105"/>
            <w:sz w:val="18"/>
          </w:rPr>
          <w:t>Project-MONAI/research-contributions/issues/68</w:t>
        </w:r>
      </w:hyperlink>
      <w:r>
        <w:rPr>
          <w:w w:val="105"/>
          <w:sz w:val="18"/>
        </w:rPr>
        <w:t>.</w:t>
      </w:r>
      <w:r>
        <w:rPr>
          <w:spacing w:val="40"/>
          <w:w w:val="105"/>
          <w:sz w:val="18"/>
        </w:rPr>
        <w:t> </w:t>
      </w:r>
      <w:r>
        <w:rPr>
          <w:w w:val="105"/>
          <w:sz w:val="18"/>
        </w:rPr>
        <w:t>Accessed: 2024-01-25.</w:t>
      </w:r>
    </w:p>
    <w:p>
      <w:pPr>
        <w:pStyle w:val="ListParagraph"/>
        <w:numPr>
          <w:ilvl w:val="0"/>
          <w:numId w:val="3"/>
        </w:numPr>
        <w:tabs>
          <w:tab w:pos="1230" w:val="left" w:leader="none"/>
        </w:tabs>
        <w:spacing w:line="256" w:lineRule="auto" w:before="3" w:after="0"/>
        <w:ind w:left="1230" w:right="824" w:hanging="243"/>
        <w:jc w:val="both"/>
        <w:rPr>
          <w:sz w:val="18"/>
        </w:rPr>
      </w:pPr>
      <w:r>
        <w:rPr>
          <w:sz w:val="18"/>
        </w:rPr>
        <w:t>M. Antonelli, A. Reinke, S. Bakas, K. Farahani, and et al. The medical segmenta- </w:t>
      </w:r>
      <w:bookmarkStart w:name="_bookmark7" w:id="9"/>
      <w:bookmarkEnd w:id="9"/>
      <w:r>
        <w:rPr>
          <w:sz w:val="18"/>
        </w:rPr>
        <w:t>tio</w:t>
      </w:r>
      <w:r>
        <w:rPr>
          <w:sz w:val="18"/>
        </w:rPr>
        <w:t>n decathlon.</w:t>
      </w:r>
      <w:r>
        <w:rPr>
          <w:spacing w:val="40"/>
          <w:sz w:val="18"/>
        </w:rPr>
        <w:t> </w:t>
      </w:r>
      <w:r>
        <w:rPr>
          <w:i/>
          <w:sz w:val="18"/>
        </w:rPr>
        <w:t>Nature communications</w:t>
      </w:r>
      <w:r>
        <w:rPr>
          <w:sz w:val="18"/>
        </w:rPr>
        <w:t>, 2022.</w:t>
      </w:r>
    </w:p>
    <w:p>
      <w:pPr>
        <w:pStyle w:val="ListParagraph"/>
        <w:numPr>
          <w:ilvl w:val="0"/>
          <w:numId w:val="3"/>
        </w:numPr>
        <w:tabs>
          <w:tab w:pos="1230" w:val="left" w:leader="none"/>
        </w:tabs>
        <w:spacing w:line="256" w:lineRule="auto" w:before="0" w:after="0"/>
        <w:ind w:left="1230" w:right="822" w:hanging="243"/>
        <w:jc w:val="both"/>
        <w:rPr>
          <w:sz w:val="18"/>
        </w:rPr>
      </w:pPr>
      <w:r>
        <w:rPr>
          <w:sz w:val="18"/>
        </w:rPr>
        <w:t>U. Baid, S. Ghodasara, S. Mohan, M. Bilello, and et al. The rsna-asnr-miccai brats 2021 benchmark on brain tumor segmentation and radiogenomic classification. </w:t>
      </w:r>
      <w:bookmarkStart w:name="_bookmark8" w:id="10"/>
      <w:bookmarkEnd w:id="10"/>
      <w:r>
        <w:rPr>
          <w:w w:val="98"/>
          <w:sz w:val="18"/>
        </w:rPr>
      </w:r>
      <w:r>
        <w:rPr>
          <w:i/>
          <w:sz w:val="18"/>
        </w:rPr>
        <w:t>arXiv preprint arXiv:2107.02314</w:t>
      </w:r>
      <w:r>
        <w:rPr>
          <w:sz w:val="18"/>
        </w:rPr>
        <w:t>, 2021.</w:t>
      </w:r>
    </w:p>
    <w:p>
      <w:pPr>
        <w:pStyle w:val="ListParagraph"/>
        <w:numPr>
          <w:ilvl w:val="0"/>
          <w:numId w:val="3"/>
        </w:numPr>
        <w:tabs>
          <w:tab w:pos="1230" w:val="left" w:leader="none"/>
        </w:tabs>
        <w:spacing w:line="256" w:lineRule="auto" w:before="0" w:after="0"/>
        <w:ind w:left="1230" w:right="823" w:hanging="243"/>
        <w:jc w:val="both"/>
        <w:rPr>
          <w:sz w:val="18"/>
        </w:rPr>
      </w:pPr>
      <w:r>
        <w:rPr>
          <w:sz w:val="18"/>
        </w:rPr>
        <w:t>S. Bakas, H. Akbari, A. Sotiras, M. Bilello, and et al. Advancing the cancer genome atlas</w:t>
      </w:r>
      <w:r>
        <w:rPr>
          <w:spacing w:val="-3"/>
          <w:sz w:val="18"/>
        </w:rPr>
        <w:t> </w:t>
      </w:r>
      <w:r>
        <w:rPr>
          <w:sz w:val="18"/>
        </w:rPr>
        <w:t>glioma</w:t>
      </w:r>
      <w:r>
        <w:rPr>
          <w:spacing w:val="-3"/>
          <w:sz w:val="18"/>
        </w:rPr>
        <w:t> </w:t>
      </w:r>
      <w:r>
        <w:rPr>
          <w:sz w:val="18"/>
        </w:rPr>
        <w:t>mri</w:t>
      </w:r>
      <w:r>
        <w:rPr>
          <w:spacing w:val="-3"/>
          <w:sz w:val="18"/>
        </w:rPr>
        <w:t> </w:t>
      </w:r>
      <w:r>
        <w:rPr>
          <w:sz w:val="18"/>
        </w:rPr>
        <w:t>collections</w:t>
      </w:r>
      <w:r>
        <w:rPr>
          <w:spacing w:val="-3"/>
          <w:sz w:val="18"/>
        </w:rPr>
        <w:t> </w:t>
      </w:r>
      <w:r>
        <w:rPr>
          <w:sz w:val="18"/>
        </w:rPr>
        <w:t>with</w:t>
      </w:r>
      <w:r>
        <w:rPr>
          <w:spacing w:val="-3"/>
          <w:sz w:val="18"/>
        </w:rPr>
        <w:t> </w:t>
      </w:r>
      <w:r>
        <w:rPr>
          <w:sz w:val="18"/>
        </w:rPr>
        <w:t>expert</w:t>
      </w:r>
      <w:r>
        <w:rPr>
          <w:spacing w:val="-3"/>
          <w:sz w:val="18"/>
        </w:rPr>
        <w:t> </w:t>
      </w:r>
      <w:r>
        <w:rPr>
          <w:sz w:val="18"/>
        </w:rPr>
        <w:t>segmentation</w:t>
      </w:r>
      <w:r>
        <w:rPr>
          <w:spacing w:val="-3"/>
          <w:sz w:val="18"/>
        </w:rPr>
        <w:t> </w:t>
      </w:r>
      <w:r>
        <w:rPr>
          <w:sz w:val="18"/>
        </w:rPr>
        <w:t>labels</w:t>
      </w:r>
      <w:r>
        <w:rPr>
          <w:spacing w:val="-3"/>
          <w:sz w:val="18"/>
        </w:rPr>
        <w:t> </w:t>
      </w:r>
      <w:r>
        <w:rPr>
          <w:sz w:val="18"/>
        </w:rPr>
        <w:t>and</w:t>
      </w:r>
      <w:r>
        <w:rPr>
          <w:spacing w:val="-3"/>
          <w:sz w:val="18"/>
        </w:rPr>
        <w:t> </w:t>
      </w:r>
      <w:r>
        <w:rPr>
          <w:sz w:val="18"/>
        </w:rPr>
        <w:t>radiomic</w:t>
      </w:r>
      <w:r>
        <w:rPr>
          <w:spacing w:val="-3"/>
          <w:sz w:val="18"/>
        </w:rPr>
        <w:t> </w:t>
      </w:r>
      <w:r>
        <w:rPr>
          <w:sz w:val="18"/>
        </w:rPr>
        <w:t>features. </w:t>
      </w:r>
      <w:bookmarkStart w:name="_bookmark9" w:id="11"/>
      <w:bookmarkEnd w:id="11"/>
      <w:r>
        <w:rPr>
          <w:w w:val="99"/>
          <w:sz w:val="18"/>
        </w:rPr>
      </w:r>
      <w:r>
        <w:rPr>
          <w:i/>
          <w:sz w:val="18"/>
        </w:rPr>
        <w:t>Scientific data</w:t>
      </w:r>
      <w:r>
        <w:rPr>
          <w:sz w:val="18"/>
        </w:rPr>
        <w:t>, 2017.</w:t>
      </w:r>
    </w:p>
    <w:p>
      <w:pPr>
        <w:pStyle w:val="ListParagraph"/>
        <w:numPr>
          <w:ilvl w:val="0"/>
          <w:numId w:val="3"/>
        </w:numPr>
        <w:tabs>
          <w:tab w:pos="1230" w:val="left" w:leader="none"/>
        </w:tabs>
        <w:spacing w:line="256" w:lineRule="auto" w:before="0" w:after="0"/>
        <w:ind w:left="1230" w:right="824" w:hanging="243"/>
        <w:jc w:val="both"/>
        <w:rPr>
          <w:sz w:val="18"/>
        </w:rPr>
      </w:pPr>
      <w:r>
        <w:rPr>
          <w:sz w:val="18"/>
        </w:rPr>
        <w:t>O. Bernard, A. Lalande, C. Zotti, Cervenansky, and et al.</w:t>
      </w:r>
      <w:r>
        <w:rPr>
          <w:spacing w:val="40"/>
          <w:sz w:val="18"/>
        </w:rPr>
        <w:t> </w:t>
      </w:r>
      <w:r>
        <w:rPr>
          <w:sz w:val="18"/>
        </w:rPr>
        <w:t>Deep learning tech- niques for automatic mri cardiac multi-structures segmentation and diagnosis: is </w:t>
      </w:r>
      <w:bookmarkStart w:name="_bookmark10" w:id="12"/>
      <w:bookmarkEnd w:id="12"/>
      <w:r>
        <w:rPr>
          <w:sz w:val="18"/>
        </w:rPr>
        <w:t>the</w:t>
      </w:r>
      <w:r>
        <w:rPr>
          <w:sz w:val="18"/>
        </w:rPr>
        <w:t> problem solved?</w:t>
      </w:r>
      <w:r>
        <w:rPr>
          <w:spacing w:val="40"/>
          <w:sz w:val="18"/>
        </w:rPr>
        <w:t> </w:t>
      </w:r>
      <w:r>
        <w:rPr>
          <w:i/>
          <w:sz w:val="18"/>
        </w:rPr>
        <w:t>IEEE TMI</w:t>
      </w:r>
      <w:r>
        <w:rPr>
          <w:sz w:val="18"/>
        </w:rPr>
        <w:t>, 2018.</w:t>
      </w:r>
    </w:p>
    <w:p>
      <w:pPr>
        <w:pStyle w:val="ListParagraph"/>
        <w:numPr>
          <w:ilvl w:val="0"/>
          <w:numId w:val="3"/>
        </w:numPr>
        <w:tabs>
          <w:tab w:pos="1230" w:val="left" w:leader="none"/>
        </w:tabs>
        <w:spacing w:line="256" w:lineRule="auto" w:before="0" w:after="0"/>
        <w:ind w:left="1230" w:right="825" w:hanging="243"/>
        <w:jc w:val="both"/>
        <w:rPr>
          <w:sz w:val="18"/>
        </w:rPr>
      </w:pPr>
      <w:r>
        <w:rPr>
          <w:sz w:val="18"/>
        </w:rPr>
        <w:t>P. Bilic, P. Christ, H. B. Li, E. Vorontsov, and et al. The liver tumor segmentation </w:t>
      </w:r>
      <w:bookmarkStart w:name="_bookmark11" w:id="13"/>
      <w:bookmarkEnd w:id="13"/>
      <w:r>
        <w:rPr>
          <w:sz w:val="18"/>
        </w:rPr>
        <w:t>b</w:t>
      </w:r>
      <w:r>
        <w:rPr>
          <w:sz w:val="18"/>
        </w:rPr>
        <w:t>enchmark (lits).</w:t>
      </w:r>
      <w:r>
        <w:rPr>
          <w:spacing w:val="40"/>
          <w:sz w:val="18"/>
        </w:rPr>
        <w:t> </w:t>
      </w:r>
      <w:r>
        <w:rPr>
          <w:i/>
          <w:sz w:val="18"/>
        </w:rPr>
        <w:t>Medical Image Analysis</w:t>
      </w:r>
      <w:r>
        <w:rPr>
          <w:sz w:val="18"/>
        </w:rPr>
        <w:t>, 2023.</w:t>
      </w:r>
    </w:p>
    <w:p>
      <w:pPr>
        <w:pStyle w:val="ListParagraph"/>
        <w:numPr>
          <w:ilvl w:val="0"/>
          <w:numId w:val="3"/>
        </w:numPr>
        <w:tabs>
          <w:tab w:pos="1230" w:val="left" w:leader="none"/>
        </w:tabs>
        <w:spacing w:line="256" w:lineRule="auto" w:before="0" w:after="0"/>
        <w:ind w:left="1230" w:right="823" w:hanging="243"/>
        <w:jc w:val="both"/>
        <w:rPr>
          <w:sz w:val="18"/>
        </w:rPr>
      </w:pPr>
      <w:r>
        <w:rPr>
          <w:sz w:val="18"/>
        </w:rPr>
        <w:t>H. Cao, Y. Wang, J. Chen, D. Jiang, and et al.</w:t>
      </w:r>
      <w:r>
        <w:rPr>
          <w:spacing w:val="40"/>
          <w:sz w:val="18"/>
        </w:rPr>
        <w:t> </w:t>
      </w:r>
      <w:r>
        <w:rPr>
          <w:sz w:val="18"/>
        </w:rPr>
        <w:t>Swin-unet: Unet-like pure trans- </w:t>
      </w:r>
      <w:bookmarkStart w:name="_bookmark12" w:id="14"/>
      <w:bookmarkEnd w:id="14"/>
      <w:r>
        <w:rPr>
          <w:sz w:val="18"/>
        </w:rPr>
        <w:t>forme</w:t>
      </w:r>
      <w:r>
        <w:rPr>
          <w:sz w:val="18"/>
        </w:rPr>
        <w:t>r for medical image segmentation.</w:t>
      </w:r>
      <w:r>
        <w:rPr>
          <w:spacing w:val="40"/>
          <w:sz w:val="18"/>
        </w:rPr>
        <w:t> </w:t>
      </w:r>
      <w:r>
        <w:rPr>
          <w:sz w:val="18"/>
        </w:rPr>
        <w:t>In </w:t>
      </w:r>
      <w:r>
        <w:rPr>
          <w:i/>
          <w:sz w:val="18"/>
        </w:rPr>
        <w:t>ECCV</w:t>
      </w:r>
      <w:r>
        <w:rPr>
          <w:sz w:val="18"/>
        </w:rPr>
        <w:t>, 2022.</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M. J. Cardoso, W. Li, R. Brown, et al. Monai: An open-source framework for deep </w:t>
      </w:r>
      <w:bookmarkStart w:name="_bookmark13" w:id="15"/>
      <w:bookmarkEnd w:id="15"/>
      <w:r>
        <w:rPr>
          <w:sz w:val="18"/>
        </w:rPr>
        <w:t>learnin</w:t>
      </w:r>
      <w:r>
        <w:rPr>
          <w:sz w:val="18"/>
        </w:rPr>
        <w:t>g in healthcare.</w:t>
      </w:r>
      <w:r>
        <w:rPr>
          <w:spacing w:val="37"/>
          <w:sz w:val="18"/>
        </w:rPr>
        <w:t> </w:t>
      </w:r>
      <w:r>
        <w:rPr>
          <w:i/>
          <w:sz w:val="18"/>
        </w:rPr>
        <w:t>arXiv preprint arXiv:2211.02701</w:t>
      </w:r>
      <w:r>
        <w:rPr>
          <w:sz w:val="18"/>
        </w:rPr>
        <w:t>, 2022.</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J. Chen, Y. Lu, Q. Yu, X. Luo, and et al.</w:t>
      </w:r>
      <w:r>
        <w:rPr>
          <w:spacing w:val="40"/>
          <w:sz w:val="18"/>
        </w:rPr>
        <w:t> </w:t>
      </w:r>
      <w:r>
        <w:rPr>
          <w:sz w:val="18"/>
        </w:rPr>
        <w:t>Transunet: Transformers make strong </w:t>
      </w:r>
      <w:bookmarkStart w:name="_bookmark14" w:id="16"/>
      <w:bookmarkEnd w:id="16"/>
      <w:r>
        <w:rPr>
          <w:spacing w:val="-2"/>
          <w:sz w:val="18"/>
        </w:rPr>
        <w:t>enc</w:t>
      </w:r>
      <w:r>
        <w:rPr>
          <w:spacing w:val="-2"/>
          <w:sz w:val="18"/>
        </w:rPr>
        <w:t>oders for medical image segmentation.</w:t>
      </w:r>
      <w:r>
        <w:rPr>
          <w:spacing w:val="15"/>
          <w:sz w:val="18"/>
        </w:rPr>
        <w:t> </w:t>
      </w:r>
      <w:r>
        <w:rPr>
          <w:i/>
          <w:spacing w:val="-2"/>
          <w:sz w:val="18"/>
        </w:rPr>
        <w:t>arXiv preprint arXiv:2102.04306</w:t>
      </w:r>
      <w:r>
        <w:rPr>
          <w:spacing w:val="-2"/>
          <w:sz w:val="18"/>
        </w:rPr>
        <w:t>, 2021.</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Y.</w:t>
      </w:r>
      <w:r>
        <w:rPr>
          <w:spacing w:val="29"/>
          <w:sz w:val="18"/>
        </w:rPr>
        <w:t> </w:t>
      </w:r>
      <w:r>
        <w:rPr>
          <w:sz w:val="18"/>
        </w:rPr>
        <w:t>Gao,</w:t>
      </w:r>
      <w:r>
        <w:rPr>
          <w:spacing w:val="29"/>
          <w:sz w:val="18"/>
        </w:rPr>
        <w:t> </w:t>
      </w:r>
      <w:r>
        <w:rPr>
          <w:sz w:val="18"/>
        </w:rPr>
        <w:t>M.</w:t>
      </w:r>
      <w:r>
        <w:rPr>
          <w:spacing w:val="29"/>
          <w:sz w:val="18"/>
        </w:rPr>
        <w:t> </w:t>
      </w:r>
      <w:r>
        <w:rPr>
          <w:sz w:val="18"/>
        </w:rPr>
        <w:t>Zhou,</w:t>
      </w:r>
      <w:r>
        <w:rPr>
          <w:spacing w:val="29"/>
          <w:sz w:val="18"/>
        </w:rPr>
        <w:t> </w:t>
      </w:r>
      <w:r>
        <w:rPr>
          <w:sz w:val="18"/>
        </w:rPr>
        <w:t>and</w:t>
      </w:r>
      <w:r>
        <w:rPr>
          <w:spacing w:val="29"/>
          <w:sz w:val="18"/>
        </w:rPr>
        <w:t> </w:t>
      </w:r>
      <w:r>
        <w:rPr>
          <w:sz w:val="18"/>
        </w:rPr>
        <w:t>D.</w:t>
      </w:r>
      <w:r>
        <w:rPr>
          <w:spacing w:val="29"/>
          <w:sz w:val="18"/>
        </w:rPr>
        <w:t> </w:t>
      </w:r>
      <w:r>
        <w:rPr>
          <w:sz w:val="18"/>
        </w:rPr>
        <w:t>N.</w:t>
      </w:r>
      <w:r>
        <w:rPr>
          <w:spacing w:val="29"/>
          <w:sz w:val="18"/>
        </w:rPr>
        <w:t> </w:t>
      </w:r>
      <w:r>
        <w:rPr>
          <w:sz w:val="18"/>
        </w:rPr>
        <w:t>Metaxas.</w:t>
      </w:r>
      <w:r>
        <w:rPr>
          <w:spacing w:val="40"/>
          <w:sz w:val="18"/>
        </w:rPr>
        <w:t> </w:t>
      </w:r>
      <w:r>
        <w:rPr>
          <w:sz w:val="18"/>
        </w:rPr>
        <w:t>Utnet:</w:t>
      </w:r>
      <w:r>
        <w:rPr>
          <w:spacing w:val="29"/>
          <w:sz w:val="18"/>
        </w:rPr>
        <w:t> </w:t>
      </w:r>
      <w:r>
        <w:rPr>
          <w:sz w:val="18"/>
        </w:rPr>
        <w:t>a</w:t>
      </w:r>
      <w:r>
        <w:rPr>
          <w:spacing w:val="29"/>
          <w:sz w:val="18"/>
        </w:rPr>
        <w:t> </w:t>
      </w:r>
      <w:r>
        <w:rPr>
          <w:sz w:val="18"/>
        </w:rPr>
        <w:t>hybrid</w:t>
      </w:r>
      <w:r>
        <w:rPr>
          <w:spacing w:val="29"/>
          <w:sz w:val="18"/>
        </w:rPr>
        <w:t> </w:t>
      </w:r>
      <w:r>
        <w:rPr>
          <w:sz w:val="18"/>
        </w:rPr>
        <w:t>transformer</w:t>
      </w:r>
      <w:r>
        <w:rPr>
          <w:spacing w:val="29"/>
          <w:sz w:val="18"/>
        </w:rPr>
        <w:t> </w:t>
      </w:r>
      <w:r>
        <w:rPr>
          <w:sz w:val="18"/>
        </w:rPr>
        <w:t>architecture </w:t>
      </w:r>
      <w:bookmarkStart w:name="_bookmark15" w:id="17"/>
      <w:bookmarkEnd w:id="17"/>
      <w:r>
        <w:rPr>
          <w:sz w:val="18"/>
        </w:rPr>
        <w:t>fo</w:t>
      </w:r>
      <w:r>
        <w:rPr>
          <w:sz w:val="18"/>
        </w:rPr>
        <w:t>r medical image segmentation.</w:t>
      </w:r>
      <w:r>
        <w:rPr>
          <w:spacing w:val="40"/>
          <w:sz w:val="18"/>
        </w:rPr>
        <w:t> </w:t>
      </w:r>
      <w:r>
        <w:rPr>
          <w:sz w:val="18"/>
        </w:rPr>
        <w:t>In </w:t>
      </w:r>
      <w:r>
        <w:rPr>
          <w:i/>
          <w:sz w:val="18"/>
        </w:rPr>
        <w:t>MICCAI 2021</w:t>
      </w:r>
      <w:r>
        <w:rPr>
          <w:sz w:val="18"/>
        </w:rPr>
        <w:t>, 2021.</w:t>
      </w:r>
    </w:p>
    <w:p>
      <w:pPr>
        <w:pStyle w:val="ListParagraph"/>
        <w:numPr>
          <w:ilvl w:val="0"/>
          <w:numId w:val="3"/>
        </w:numPr>
        <w:tabs>
          <w:tab w:pos="1228" w:val="left" w:leader="none"/>
          <w:tab w:pos="1230" w:val="left" w:leader="none"/>
        </w:tabs>
        <w:spacing w:line="256" w:lineRule="auto" w:before="0" w:after="0"/>
        <w:ind w:left="1230" w:right="825" w:hanging="336"/>
        <w:jc w:val="both"/>
        <w:rPr>
          <w:sz w:val="18"/>
        </w:rPr>
      </w:pPr>
      <w:r>
        <w:rPr>
          <w:sz w:val="18"/>
        </w:rPr>
        <w:t>A. Gu and T. Dao.</w:t>
      </w:r>
      <w:r>
        <w:rPr>
          <w:spacing w:val="40"/>
          <w:sz w:val="18"/>
        </w:rPr>
        <w:t> </w:t>
      </w:r>
      <w:r>
        <w:rPr>
          <w:sz w:val="18"/>
        </w:rPr>
        <w:t>Mamba: Linear-time sequence modeling with selective state spaces.</w:t>
      </w:r>
      <w:r>
        <w:rPr>
          <w:spacing w:val="32"/>
          <w:sz w:val="18"/>
        </w:rPr>
        <w:t> </w:t>
      </w:r>
      <w:r>
        <w:rPr>
          <w:i/>
          <w:sz w:val="18"/>
        </w:rPr>
        <w:t>arXiv preprint arXiv:2312.00752</w:t>
      </w:r>
      <w:r>
        <w:rPr>
          <w:sz w:val="18"/>
        </w:rPr>
        <w:t>, 2023.</w:t>
      </w:r>
    </w:p>
    <w:p>
      <w:pPr>
        <w:pStyle w:val="ListParagraph"/>
        <w:spacing w:after="0" w:line="256" w:lineRule="auto"/>
        <w:jc w:val="both"/>
        <w:rPr>
          <w:sz w:val="18"/>
        </w:rPr>
        <w:sectPr>
          <w:pgSz w:w="12240" w:h="15840"/>
          <w:pgMar w:header="1830" w:footer="0" w:top="2040" w:bottom="280" w:left="1800" w:right="1800"/>
        </w:sectPr>
      </w:pPr>
    </w:p>
    <w:p>
      <w:pPr>
        <w:pStyle w:val="BodyText"/>
        <w:spacing w:before="90"/>
        <w:rPr>
          <w:sz w:val="18"/>
        </w:rPr>
      </w:pP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bookmarkStart w:name="_bookmark17" w:id="18"/>
      <w:bookmarkEnd w:id="18"/>
      <w:r>
        <w:rPr/>
      </w:r>
      <w:r>
        <w:rPr>
          <w:sz w:val="18"/>
        </w:rPr>
        <w:t>A. Hatamizadeh, V. Nath, Y. Tang, D. Yang, and et al.</w:t>
      </w:r>
      <w:r>
        <w:rPr>
          <w:spacing w:val="40"/>
          <w:sz w:val="18"/>
        </w:rPr>
        <w:t> </w:t>
      </w:r>
      <w:r>
        <w:rPr>
          <w:sz w:val="18"/>
        </w:rPr>
        <w:t>Swin unetr: Swin trans- formers</w:t>
      </w:r>
      <w:r>
        <w:rPr>
          <w:spacing w:val="-6"/>
          <w:sz w:val="18"/>
        </w:rPr>
        <w:t> </w:t>
      </w:r>
      <w:r>
        <w:rPr>
          <w:sz w:val="18"/>
        </w:rPr>
        <w:t>for</w:t>
      </w:r>
      <w:r>
        <w:rPr>
          <w:spacing w:val="-6"/>
          <w:sz w:val="18"/>
        </w:rPr>
        <w:t> </w:t>
      </w:r>
      <w:r>
        <w:rPr>
          <w:sz w:val="18"/>
        </w:rPr>
        <w:t>semantic</w:t>
      </w:r>
      <w:r>
        <w:rPr>
          <w:spacing w:val="-6"/>
          <w:sz w:val="18"/>
        </w:rPr>
        <w:t> </w:t>
      </w:r>
      <w:r>
        <w:rPr>
          <w:sz w:val="18"/>
        </w:rPr>
        <w:t>segmentation</w:t>
      </w:r>
      <w:r>
        <w:rPr>
          <w:spacing w:val="-6"/>
          <w:sz w:val="18"/>
        </w:rPr>
        <w:t> </w:t>
      </w:r>
      <w:r>
        <w:rPr>
          <w:sz w:val="18"/>
        </w:rPr>
        <w:t>of</w:t>
      </w:r>
      <w:r>
        <w:rPr>
          <w:spacing w:val="-6"/>
          <w:sz w:val="18"/>
        </w:rPr>
        <w:t> </w:t>
      </w:r>
      <w:r>
        <w:rPr>
          <w:sz w:val="18"/>
        </w:rPr>
        <w:t>brain</w:t>
      </w:r>
      <w:r>
        <w:rPr>
          <w:spacing w:val="-6"/>
          <w:sz w:val="18"/>
        </w:rPr>
        <w:t> </w:t>
      </w:r>
      <w:r>
        <w:rPr>
          <w:sz w:val="18"/>
        </w:rPr>
        <w:t>tumors</w:t>
      </w:r>
      <w:r>
        <w:rPr>
          <w:spacing w:val="-6"/>
          <w:sz w:val="18"/>
        </w:rPr>
        <w:t> </w:t>
      </w:r>
      <w:r>
        <w:rPr>
          <w:sz w:val="18"/>
        </w:rPr>
        <w:t>in</w:t>
      </w:r>
      <w:r>
        <w:rPr>
          <w:spacing w:val="-6"/>
          <w:sz w:val="18"/>
        </w:rPr>
        <w:t> </w:t>
      </w:r>
      <w:r>
        <w:rPr>
          <w:sz w:val="18"/>
        </w:rPr>
        <w:t>mri</w:t>
      </w:r>
      <w:r>
        <w:rPr>
          <w:spacing w:val="-6"/>
          <w:sz w:val="18"/>
        </w:rPr>
        <w:t> </w:t>
      </w:r>
      <w:r>
        <w:rPr>
          <w:sz w:val="18"/>
        </w:rPr>
        <w:t>images. In</w:t>
      </w:r>
      <w:r>
        <w:rPr>
          <w:spacing w:val="-6"/>
          <w:sz w:val="18"/>
        </w:rPr>
        <w:t> </w:t>
      </w:r>
      <w:r>
        <w:rPr>
          <w:i/>
          <w:sz w:val="18"/>
        </w:rPr>
        <w:t>International </w:t>
      </w:r>
      <w:bookmarkStart w:name="_bookmark16" w:id="19"/>
      <w:bookmarkEnd w:id="19"/>
      <w:r>
        <w:rPr>
          <w:i/>
          <w:sz w:val="18"/>
        </w:rPr>
        <w:t>MICCA</w:t>
      </w:r>
      <w:r>
        <w:rPr>
          <w:i/>
          <w:sz w:val="18"/>
        </w:rPr>
        <w:t>I Brainlesion Workshop</w:t>
      </w:r>
      <w:r>
        <w:rPr>
          <w:sz w:val="18"/>
        </w:rPr>
        <w:t>, 2021.</w:t>
      </w:r>
    </w:p>
    <w:p>
      <w:pPr>
        <w:pStyle w:val="ListParagraph"/>
        <w:numPr>
          <w:ilvl w:val="0"/>
          <w:numId w:val="3"/>
        </w:numPr>
        <w:tabs>
          <w:tab w:pos="1228" w:val="left" w:leader="none"/>
          <w:tab w:pos="1230" w:val="left" w:leader="none"/>
        </w:tabs>
        <w:spacing w:line="256" w:lineRule="auto" w:before="0" w:after="0"/>
        <w:ind w:left="1230" w:right="823" w:hanging="336"/>
        <w:jc w:val="both"/>
        <w:rPr>
          <w:sz w:val="18"/>
        </w:rPr>
      </w:pPr>
      <w:r>
        <w:rPr>
          <w:sz w:val="18"/>
        </w:rPr>
        <w:t>A.</w:t>
      </w:r>
      <w:r>
        <w:rPr>
          <w:spacing w:val="26"/>
          <w:sz w:val="18"/>
        </w:rPr>
        <w:t> </w:t>
      </w:r>
      <w:r>
        <w:rPr>
          <w:sz w:val="18"/>
        </w:rPr>
        <w:t>Hatamizadeh,</w:t>
      </w:r>
      <w:r>
        <w:rPr>
          <w:spacing w:val="25"/>
          <w:sz w:val="18"/>
        </w:rPr>
        <w:t> </w:t>
      </w:r>
      <w:r>
        <w:rPr>
          <w:sz w:val="18"/>
        </w:rPr>
        <w:t>Y.</w:t>
      </w:r>
      <w:r>
        <w:rPr>
          <w:spacing w:val="25"/>
          <w:sz w:val="18"/>
        </w:rPr>
        <w:t> </w:t>
      </w:r>
      <w:r>
        <w:rPr>
          <w:sz w:val="18"/>
        </w:rPr>
        <w:t>Tang,</w:t>
      </w:r>
      <w:r>
        <w:rPr>
          <w:spacing w:val="25"/>
          <w:sz w:val="18"/>
        </w:rPr>
        <w:t> </w:t>
      </w:r>
      <w:r>
        <w:rPr>
          <w:sz w:val="18"/>
        </w:rPr>
        <w:t>V.</w:t>
      </w:r>
      <w:r>
        <w:rPr>
          <w:spacing w:val="26"/>
          <w:sz w:val="18"/>
        </w:rPr>
        <w:t> </w:t>
      </w:r>
      <w:r>
        <w:rPr>
          <w:sz w:val="18"/>
        </w:rPr>
        <w:t>Nath,</w:t>
      </w:r>
      <w:r>
        <w:rPr>
          <w:spacing w:val="26"/>
          <w:sz w:val="18"/>
        </w:rPr>
        <w:t> </w:t>
      </w:r>
      <w:r>
        <w:rPr>
          <w:sz w:val="18"/>
        </w:rPr>
        <w:t>D.</w:t>
      </w:r>
      <w:r>
        <w:rPr>
          <w:spacing w:val="25"/>
          <w:sz w:val="18"/>
        </w:rPr>
        <w:t> </w:t>
      </w:r>
      <w:r>
        <w:rPr>
          <w:sz w:val="18"/>
        </w:rPr>
        <w:t>Yang,</w:t>
      </w:r>
      <w:r>
        <w:rPr>
          <w:spacing w:val="25"/>
          <w:sz w:val="18"/>
        </w:rPr>
        <w:t> </w:t>
      </w:r>
      <w:r>
        <w:rPr>
          <w:sz w:val="18"/>
        </w:rPr>
        <w:t>and</w:t>
      </w:r>
      <w:r>
        <w:rPr>
          <w:spacing w:val="26"/>
          <w:sz w:val="18"/>
        </w:rPr>
        <w:t> </w:t>
      </w:r>
      <w:r>
        <w:rPr>
          <w:sz w:val="18"/>
        </w:rPr>
        <w:t>et</w:t>
      </w:r>
      <w:r>
        <w:rPr>
          <w:spacing w:val="25"/>
          <w:sz w:val="18"/>
        </w:rPr>
        <w:t> </w:t>
      </w:r>
      <w:r>
        <w:rPr>
          <w:sz w:val="18"/>
        </w:rPr>
        <w:t>al.</w:t>
      </w:r>
      <w:r>
        <w:rPr>
          <w:spacing w:val="40"/>
          <w:sz w:val="18"/>
        </w:rPr>
        <w:t> </w:t>
      </w:r>
      <w:r>
        <w:rPr>
          <w:sz w:val="18"/>
        </w:rPr>
        <w:t>Unetr:</w:t>
      </w:r>
      <w:r>
        <w:rPr>
          <w:spacing w:val="25"/>
          <w:sz w:val="18"/>
        </w:rPr>
        <w:t> </w:t>
      </w:r>
      <w:r>
        <w:rPr>
          <w:sz w:val="18"/>
        </w:rPr>
        <w:t>Transformers</w:t>
      </w:r>
      <w:r>
        <w:rPr>
          <w:spacing w:val="25"/>
          <w:sz w:val="18"/>
        </w:rPr>
        <w:t> </w:t>
      </w:r>
      <w:r>
        <w:rPr>
          <w:sz w:val="18"/>
        </w:rPr>
        <w:t>for </w:t>
      </w:r>
      <w:bookmarkStart w:name="_bookmark18" w:id="20"/>
      <w:bookmarkEnd w:id="20"/>
      <w:r>
        <w:rPr>
          <w:sz w:val="18"/>
        </w:rPr>
        <w:t>3</w:t>
      </w:r>
      <w:r>
        <w:rPr>
          <w:sz w:val="18"/>
        </w:rPr>
        <w:t>d medical image segmentation.</w:t>
      </w:r>
      <w:r>
        <w:rPr>
          <w:spacing w:val="37"/>
          <w:sz w:val="18"/>
        </w:rPr>
        <w:t> </w:t>
      </w:r>
      <w:r>
        <w:rPr>
          <w:sz w:val="18"/>
        </w:rPr>
        <w:t>In </w:t>
      </w:r>
      <w:r>
        <w:rPr>
          <w:i/>
          <w:sz w:val="18"/>
        </w:rPr>
        <w:t>Proceedings of the WACV</w:t>
      </w:r>
      <w:r>
        <w:rPr>
          <w:sz w:val="18"/>
        </w:rPr>
        <w:t>, 2022.</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A.</w:t>
      </w:r>
      <w:r>
        <w:rPr>
          <w:spacing w:val="26"/>
          <w:sz w:val="18"/>
        </w:rPr>
        <w:t> </w:t>
      </w:r>
      <w:r>
        <w:rPr>
          <w:sz w:val="18"/>
        </w:rPr>
        <w:t>Hatamizadeh,</w:t>
      </w:r>
      <w:r>
        <w:rPr>
          <w:spacing w:val="25"/>
          <w:sz w:val="18"/>
        </w:rPr>
        <w:t> </w:t>
      </w:r>
      <w:r>
        <w:rPr>
          <w:sz w:val="18"/>
        </w:rPr>
        <w:t>Y.</w:t>
      </w:r>
      <w:r>
        <w:rPr>
          <w:spacing w:val="25"/>
          <w:sz w:val="18"/>
        </w:rPr>
        <w:t> </w:t>
      </w:r>
      <w:r>
        <w:rPr>
          <w:sz w:val="18"/>
        </w:rPr>
        <w:t>Tang,</w:t>
      </w:r>
      <w:r>
        <w:rPr>
          <w:spacing w:val="25"/>
          <w:sz w:val="18"/>
        </w:rPr>
        <w:t> </w:t>
      </w:r>
      <w:r>
        <w:rPr>
          <w:sz w:val="18"/>
        </w:rPr>
        <w:t>V.</w:t>
      </w:r>
      <w:r>
        <w:rPr>
          <w:spacing w:val="26"/>
          <w:sz w:val="18"/>
        </w:rPr>
        <w:t> </w:t>
      </w:r>
      <w:r>
        <w:rPr>
          <w:sz w:val="18"/>
        </w:rPr>
        <w:t>Nath,</w:t>
      </w:r>
      <w:r>
        <w:rPr>
          <w:spacing w:val="25"/>
          <w:sz w:val="18"/>
        </w:rPr>
        <w:t> </w:t>
      </w:r>
      <w:r>
        <w:rPr>
          <w:sz w:val="18"/>
        </w:rPr>
        <w:t>D.</w:t>
      </w:r>
      <w:r>
        <w:rPr>
          <w:spacing w:val="25"/>
          <w:sz w:val="18"/>
        </w:rPr>
        <w:t> </w:t>
      </w:r>
      <w:r>
        <w:rPr>
          <w:sz w:val="18"/>
        </w:rPr>
        <w:t>Yang,</w:t>
      </w:r>
      <w:r>
        <w:rPr>
          <w:spacing w:val="25"/>
          <w:sz w:val="18"/>
        </w:rPr>
        <w:t> </w:t>
      </w:r>
      <w:r>
        <w:rPr>
          <w:sz w:val="18"/>
        </w:rPr>
        <w:t>and</w:t>
      </w:r>
      <w:r>
        <w:rPr>
          <w:spacing w:val="26"/>
          <w:sz w:val="18"/>
        </w:rPr>
        <w:t> </w:t>
      </w:r>
      <w:r>
        <w:rPr>
          <w:sz w:val="18"/>
        </w:rPr>
        <w:t>et</w:t>
      </w:r>
      <w:r>
        <w:rPr>
          <w:spacing w:val="25"/>
          <w:sz w:val="18"/>
        </w:rPr>
        <w:t> </w:t>
      </w:r>
      <w:r>
        <w:rPr>
          <w:sz w:val="18"/>
        </w:rPr>
        <w:t>al.</w:t>
      </w:r>
      <w:r>
        <w:rPr>
          <w:spacing w:val="40"/>
          <w:sz w:val="18"/>
        </w:rPr>
        <w:t> </w:t>
      </w:r>
      <w:r>
        <w:rPr>
          <w:sz w:val="18"/>
        </w:rPr>
        <w:t>Unetr:</w:t>
      </w:r>
      <w:r>
        <w:rPr>
          <w:spacing w:val="25"/>
          <w:sz w:val="18"/>
        </w:rPr>
        <w:t> </w:t>
      </w:r>
      <w:r>
        <w:rPr>
          <w:sz w:val="18"/>
        </w:rPr>
        <w:t>Transformers</w:t>
      </w:r>
      <w:r>
        <w:rPr>
          <w:spacing w:val="25"/>
          <w:sz w:val="18"/>
        </w:rPr>
        <w:t> </w:t>
      </w:r>
      <w:r>
        <w:rPr>
          <w:sz w:val="18"/>
        </w:rPr>
        <w:t>for </w:t>
      </w:r>
      <w:bookmarkStart w:name="_bookmark19" w:id="21"/>
      <w:bookmarkEnd w:id="21"/>
      <w:r>
        <w:rPr>
          <w:sz w:val="18"/>
        </w:rPr>
        <w:t>3</w:t>
      </w:r>
      <w:r>
        <w:rPr>
          <w:sz w:val="18"/>
        </w:rPr>
        <w:t>d medical image segmentation.</w:t>
      </w:r>
      <w:r>
        <w:rPr>
          <w:spacing w:val="40"/>
          <w:sz w:val="18"/>
        </w:rPr>
        <w:t> </w:t>
      </w:r>
      <w:r>
        <w:rPr>
          <w:sz w:val="18"/>
        </w:rPr>
        <w:t>In </w:t>
      </w:r>
      <w:r>
        <w:rPr>
          <w:i/>
          <w:sz w:val="18"/>
        </w:rPr>
        <w:t>WACV</w:t>
      </w:r>
      <w:r>
        <w:rPr>
          <w:sz w:val="18"/>
        </w:rPr>
        <w:t>, 2022.</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Y. He, V. Nath, D. Yang, Y. Tang, and et al. Swinunetr-v2: Stronger swin trans- formers with stagewise convolutions for 3d medical image segmentation. In </w:t>
      </w:r>
      <w:r>
        <w:rPr>
          <w:i/>
          <w:sz w:val="18"/>
        </w:rPr>
        <w:t>MIC- </w:t>
      </w:r>
      <w:bookmarkStart w:name="_bookmark20" w:id="22"/>
      <w:bookmarkEnd w:id="22"/>
      <w:r>
        <w:rPr>
          <w:i/>
          <w:sz w:val="18"/>
        </w:rPr>
        <w:t>CA</w:t>
      </w:r>
      <w:r>
        <w:rPr>
          <w:i/>
          <w:sz w:val="18"/>
        </w:rPr>
        <w:t>I</w:t>
      </w:r>
      <w:r>
        <w:rPr>
          <w:sz w:val="18"/>
        </w:rPr>
        <w:t>, 2023.</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Y. He, D. Yang, H. Roth, C. Zhao, and D. Xu. Dints: Differentiable neural network </w:t>
      </w:r>
      <w:bookmarkStart w:name="_bookmark21" w:id="23"/>
      <w:bookmarkEnd w:id="23"/>
      <w:r>
        <w:rPr>
          <w:sz w:val="18"/>
        </w:rPr>
        <w:t>to</w:t>
      </w:r>
      <w:r>
        <w:rPr>
          <w:sz w:val="18"/>
        </w:rPr>
        <w:t>pology</w:t>
      </w:r>
      <w:r>
        <w:rPr>
          <w:spacing w:val="-11"/>
          <w:sz w:val="18"/>
        </w:rPr>
        <w:t> </w:t>
      </w:r>
      <w:r>
        <w:rPr>
          <w:sz w:val="18"/>
        </w:rPr>
        <w:t>search</w:t>
      </w:r>
      <w:r>
        <w:rPr>
          <w:spacing w:val="-11"/>
          <w:sz w:val="18"/>
        </w:rPr>
        <w:t> </w:t>
      </w:r>
      <w:r>
        <w:rPr>
          <w:sz w:val="18"/>
        </w:rPr>
        <w:t>for</w:t>
      </w:r>
      <w:r>
        <w:rPr>
          <w:spacing w:val="-11"/>
          <w:sz w:val="18"/>
        </w:rPr>
        <w:t> </w:t>
      </w:r>
      <w:r>
        <w:rPr>
          <w:sz w:val="18"/>
        </w:rPr>
        <w:t>3d</w:t>
      </w:r>
      <w:r>
        <w:rPr>
          <w:spacing w:val="-11"/>
          <w:sz w:val="18"/>
        </w:rPr>
        <w:t> </w:t>
      </w:r>
      <w:r>
        <w:rPr>
          <w:sz w:val="18"/>
        </w:rPr>
        <w:t>medical</w:t>
      </w:r>
      <w:r>
        <w:rPr>
          <w:spacing w:val="-11"/>
          <w:sz w:val="18"/>
        </w:rPr>
        <w:t> </w:t>
      </w:r>
      <w:r>
        <w:rPr>
          <w:sz w:val="18"/>
        </w:rPr>
        <w:t>image</w:t>
      </w:r>
      <w:r>
        <w:rPr>
          <w:spacing w:val="-11"/>
          <w:sz w:val="18"/>
        </w:rPr>
        <w:t> </w:t>
      </w:r>
      <w:r>
        <w:rPr>
          <w:sz w:val="18"/>
        </w:rPr>
        <w:t>segmentation.</w:t>
      </w:r>
      <w:r>
        <w:rPr>
          <w:spacing w:val="-9"/>
          <w:sz w:val="18"/>
        </w:rPr>
        <w:t> </w:t>
      </w:r>
      <w:r>
        <w:rPr>
          <w:sz w:val="18"/>
        </w:rPr>
        <w:t>In</w:t>
      </w:r>
      <w:r>
        <w:rPr>
          <w:spacing w:val="-11"/>
          <w:sz w:val="18"/>
        </w:rPr>
        <w:t> </w:t>
      </w:r>
      <w:r>
        <w:rPr>
          <w:i/>
          <w:sz w:val="18"/>
        </w:rPr>
        <w:t>Proceedings</w:t>
      </w:r>
      <w:r>
        <w:rPr>
          <w:i/>
          <w:spacing w:val="-11"/>
          <w:sz w:val="18"/>
        </w:rPr>
        <w:t> </w:t>
      </w:r>
      <w:r>
        <w:rPr>
          <w:i/>
          <w:sz w:val="18"/>
        </w:rPr>
        <w:t>of</w:t>
      </w:r>
      <w:r>
        <w:rPr>
          <w:i/>
          <w:spacing w:val="-11"/>
          <w:sz w:val="18"/>
        </w:rPr>
        <w:t> </w:t>
      </w:r>
      <w:r>
        <w:rPr>
          <w:i/>
          <w:sz w:val="18"/>
        </w:rPr>
        <w:t>WACV</w:t>
      </w:r>
      <w:r>
        <w:rPr>
          <w:sz w:val="18"/>
        </w:rPr>
        <w:t>,</w:t>
      </w:r>
      <w:r>
        <w:rPr>
          <w:spacing w:val="-10"/>
          <w:sz w:val="18"/>
        </w:rPr>
        <w:t> </w:t>
      </w:r>
      <w:r>
        <w:rPr>
          <w:sz w:val="18"/>
        </w:rPr>
        <w:t>2021.</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N. Heller, F. Isensee, D. Trofimova, R. Tejpaul, and et al. The kits21 challenge: Au- tomatic</w:t>
      </w:r>
      <w:r>
        <w:rPr>
          <w:spacing w:val="-10"/>
          <w:sz w:val="18"/>
        </w:rPr>
        <w:t> </w:t>
      </w:r>
      <w:r>
        <w:rPr>
          <w:sz w:val="18"/>
        </w:rPr>
        <w:t>segmentation</w:t>
      </w:r>
      <w:r>
        <w:rPr>
          <w:spacing w:val="-10"/>
          <w:sz w:val="18"/>
        </w:rPr>
        <w:t> </w:t>
      </w:r>
      <w:r>
        <w:rPr>
          <w:sz w:val="18"/>
        </w:rPr>
        <w:t>of</w:t>
      </w:r>
      <w:r>
        <w:rPr>
          <w:spacing w:val="-10"/>
          <w:sz w:val="18"/>
        </w:rPr>
        <w:t> </w:t>
      </w:r>
      <w:r>
        <w:rPr>
          <w:sz w:val="18"/>
        </w:rPr>
        <w:t>kidneys,</w:t>
      </w:r>
      <w:r>
        <w:rPr>
          <w:spacing w:val="-10"/>
          <w:sz w:val="18"/>
        </w:rPr>
        <w:t> </w:t>
      </w:r>
      <w:r>
        <w:rPr>
          <w:sz w:val="18"/>
        </w:rPr>
        <w:t>renal</w:t>
      </w:r>
      <w:r>
        <w:rPr>
          <w:spacing w:val="-10"/>
          <w:sz w:val="18"/>
        </w:rPr>
        <w:t> </w:t>
      </w:r>
      <w:r>
        <w:rPr>
          <w:sz w:val="18"/>
        </w:rPr>
        <w:t>tumors,</w:t>
      </w:r>
      <w:r>
        <w:rPr>
          <w:spacing w:val="-10"/>
          <w:sz w:val="18"/>
        </w:rPr>
        <w:t> </w:t>
      </w:r>
      <w:r>
        <w:rPr>
          <w:sz w:val="18"/>
        </w:rPr>
        <w:t>and</w:t>
      </w:r>
      <w:r>
        <w:rPr>
          <w:spacing w:val="-10"/>
          <w:sz w:val="18"/>
        </w:rPr>
        <w:t> </w:t>
      </w:r>
      <w:r>
        <w:rPr>
          <w:sz w:val="18"/>
        </w:rPr>
        <w:t>renal</w:t>
      </w:r>
      <w:r>
        <w:rPr>
          <w:spacing w:val="-10"/>
          <w:sz w:val="18"/>
        </w:rPr>
        <w:t> </w:t>
      </w:r>
      <w:r>
        <w:rPr>
          <w:sz w:val="18"/>
        </w:rPr>
        <w:t>cysts</w:t>
      </w:r>
      <w:r>
        <w:rPr>
          <w:spacing w:val="-10"/>
          <w:sz w:val="18"/>
        </w:rPr>
        <w:t> </w:t>
      </w:r>
      <w:r>
        <w:rPr>
          <w:sz w:val="18"/>
        </w:rPr>
        <w:t>in</w:t>
      </w:r>
      <w:r>
        <w:rPr>
          <w:spacing w:val="-10"/>
          <w:sz w:val="18"/>
        </w:rPr>
        <w:t> </w:t>
      </w:r>
      <w:r>
        <w:rPr>
          <w:sz w:val="18"/>
        </w:rPr>
        <w:t>corticomedullary- </w:t>
      </w:r>
      <w:bookmarkStart w:name="_bookmark22" w:id="24"/>
      <w:bookmarkEnd w:id="24"/>
      <w:r>
        <w:rPr>
          <w:sz w:val="18"/>
        </w:rPr>
        <w:t>phase</w:t>
      </w:r>
      <w:r>
        <w:rPr>
          <w:sz w:val="18"/>
        </w:rPr>
        <w:t> ct, 2023.</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Z.</w:t>
      </w:r>
      <w:r>
        <w:rPr>
          <w:spacing w:val="34"/>
          <w:sz w:val="18"/>
        </w:rPr>
        <w:t> </w:t>
      </w:r>
      <w:r>
        <w:rPr>
          <w:sz w:val="18"/>
        </w:rPr>
        <w:t>Huang,</w:t>
      </w:r>
      <w:r>
        <w:rPr>
          <w:spacing w:val="34"/>
          <w:sz w:val="18"/>
        </w:rPr>
        <w:t> </w:t>
      </w:r>
      <w:r>
        <w:rPr>
          <w:sz w:val="18"/>
        </w:rPr>
        <w:t>H.</w:t>
      </w:r>
      <w:r>
        <w:rPr>
          <w:spacing w:val="34"/>
          <w:sz w:val="18"/>
        </w:rPr>
        <w:t> </w:t>
      </w:r>
      <w:r>
        <w:rPr>
          <w:sz w:val="18"/>
        </w:rPr>
        <w:t>Wang,</w:t>
      </w:r>
      <w:r>
        <w:rPr>
          <w:spacing w:val="34"/>
          <w:sz w:val="18"/>
        </w:rPr>
        <w:t> </w:t>
      </w:r>
      <w:r>
        <w:rPr>
          <w:sz w:val="18"/>
        </w:rPr>
        <w:t>Z.</w:t>
      </w:r>
      <w:r>
        <w:rPr>
          <w:spacing w:val="34"/>
          <w:sz w:val="18"/>
        </w:rPr>
        <w:t> </w:t>
      </w:r>
      <w:r>
        <w:rPr>
          <w:sz w:val="18"/>
        </w:rPr>
        <w:t>Deng,</w:t>
      </w:r>
      <w:r>
        <w:rPr>
          <w:spacing w:val="34"/>
          <w:sz w:val="18"/>
        </w:rPr>
        <w:t> </w:t>
      </w:r>
      <w:r>
        <w:rPr>
          <w:sz w:val="18"/>
        </w:rPr>
        <w:t>J.</w:t>
      </w:r>
      <w:r>
        <w:rPr>
          <w:spacing w:val="34"/>
          <w:sz w:val="18"/>
        </w:rPr>
        <w:t> </w:t>
      </w:r>
      <w:r>
        <w:rPr>
          <w:sz w:val="18"/>
        </w:rPr>
        <w:t>Ye,</w:t>
      </w:r>
      <w:r>
        <w:rPr>
          <w:spacing w:val="34"/>
          <w:sz w:val="18"/>
        </w:rPr>
        <w:t> </w:t>
      </w:r>
      <w:r>
        <w:rPr>
          <w:sz w:val="18"/>
        </w:rPr>
        <w:t>and</w:t>
      </w:r>
      <w:r>
        <w:rPr>
          <w:spacing w:val="34"/>
          <w:sz w:val="18"/>
        </w:rPr>
        <w:t> </w:t>
      </w:r>
      <w:r>
        <w:rPr>
          <w:sz w:val="18"/>
        </w:rPr>
        <w:t>et</w:t>
      </w:r>
      <w:r>
        <w:rPr>
          <w:spacing w:val="34"/>
          <w:sz w:val="18"/>
        </w:rPr>
        <w:t> </w:t>
      </w:r>
      <w:r>
        <w:rPr>
          <w:sz w:val="18"/>
        </w:rPr>
        <w:t>al.</w:t>
      </w:r>
      <w:r>
        <w:rPr>
          <w:spacing w:val="80"/>
          <w:sz w:val="18"/>
        </w:rPr>
        <w:t> </w:t>
      </w:r>
      <w:r>
        <w:rPr>
          <w:sz w:val="18"/>
        </w:rPr>
        <w:t>Stu-net:</w:t>
      </w:r>
      <w:r>
        <w:rPr>
          <w:spacing w:val="34"/>
          <w:sz w:val="18"/>
        </w:rPr>
        <w:t> </w:t>
      </w:r>
      <w:r>
        <w:rPr>
          <w:sz w:val="18"/>
        </w:rPr>
        <w:t>Scalable</w:t>
      </w:r>
      <w:r>
        <w:rPr>
          <w:spacing w:val="34"/>
          <w:sz w:val="18"/>
        </w:rPr>
        <w:t> </w:t>
      </w:r>
      <w:r>
        <w:rPr>
          <w:sz w:val="18"/>
        </w:rPr>
        <w:t>and</w:t>
      </w:r>
      <w:r>
        <w:rPr>
          <w:spacing w:val="34"/>
          <w:sz w:val="18"/>
        </w:rPr>
        <w:t> </w:t>
      </w:r>
      <w:r>
        <w:rPr>
          <w:sz w:val="18"/>
        </w:rPr>
        <w:t>transfer- able</w:t>
      </w:r>
      <w:r>
        <w:rPr>
          <w:spacing w:val="-11"/>
          <w:sz w:val="18"/>
        </w:rPr>
        <w:t> </w:t>
      </w:r>
      <w:r>
        <w:rPr>
          <w:sz w:val="18"/>
        </w:rPr>
        <w:t>medical</w:t>
      </w:r>
      <w:r>
        <w:rPr>
          <w:spacing w:val="-11"/>
          <w:sz w:val="18"/>
        </w:rPr>
        <w:t> </w:t>
      </w:r>
      <w:r>
        <w:rPr>
          <w:sz w:val="18"/>
        </w:rPr>
        <w:t>image</w:t>
      </w:r>
      <w:r>
        <w:rPr>
          <w:spacing w:val="-10"/>
          <w:sz w:val="18"/>
        </w:rPr>
        <w:t> </w:t>
      </w:r>
      <w:r>
        <w:rPr>
          <w:sz w:val="18"/>
        </w:rPr>
        <w:t>segmentation</w:t>
      </w:r>
      <w:r>
        <w:rPr>
          <w:spacing w:val="-11"/>
          <w:sz w:val="18"/>
        </w:rPr>
        <w:t> </w:t>
      </w:r>
      <w:r>
        <w:rPr>
          <w:sz w:val="18"/>
        </w:rPr>
        <w:t>models</w:t>
      </w:r>
      <w:r>
        <w:rPr>
          <w:spacing w:val="-11"/>
          <w:sz w:val="18"/>
        </w:rPr>
        <w:t> </w:t>
      </w:r>
      <w:r>
        <w:rPr>
          <w:sz w:val="18"/>
        </w:rPr>
        <w:t>empowered</w:t>
      </w:r>
      <w:r>
        <w:rPr>
          <w:spacing w:val="-10"/>
          <w:sz w:val="18"/>
        </w:rPr>
        <w:t> </w:t>
      </w:r>
      <w:r>
        <w:rPr>
          <w:sz w:val="18"/>
        </w:rPr>
        <w:t>by</w:t>
      </w:r>
      <w:r>
        <w:rPr>
          <w:spacing w:val="-11"/>
          <w:sz w:val="18"/>
        </w:rPr>
        <w:t> </w:t>
      </w:r>
      <w:r>
        <w:rPr>
          <w:sz w:val="18"/>
        </w:rPr>
        <w:t>large-scale</w:t>
      </w:r>
      <w:r>
        <w:rPr>
          <w:spacing w:val="-11"/>
          <w:sz w:val="18"/>
        </w:rPr>
        <w:t> </w:t>
      </w:r>
      <w:r>
        <w:rPr>
          <w:sz w:val="18"/>
        </w:rPr>
        <w:t>supervised</w:t>
      </w:r>
      <w:r>
        <w:rPr>
          <w:spacing w:val="-10"/>
          <w:sz w:val="18"/>
        </w:rPr>
        <w:t> </w:t>
      </w:r>
      <w:r>
        <w:rPr>
          <w:sz w:val="18"/>
        </w:rPr>
        <w:t>pre- </w:t>
      </w:r>
      <w:bookmarkStart w:name="_bookmark23" w:id="25"/>
      <w:bookmarkEnd w:id="25"/>
      <w:r>
        <w:rPr>
          <w:sz w:val="18"/>
        </w:rPr>
        <w:t>training.</w:t>
      </w:r>
      <w:r>
        <w:rPr>
          <w:spacing w:val="33"/>
          <w:sz w:val="18"/>
        </w:rPr>
        <w:t> </w:t>
      </w:r>
      <w:r>
        <w:rPr>
          <w:i/>
          <w:sz w:val="18"/>
        </w:rPr>
        <w:t>arXiv preprint arXiv:2304.06716</w:t>
      </w:r>
      <w:r>
        <w:rPr>
          <w:sz w:val="18"/>
        </w:rPr>
        <w:t>, 2023.</w:t>
      </w:r>
    </w:p>
    <w:p>
      <w:pPr>
        <w:pStyle w:val="ListParagraph"/>
        <w:numPr>
          <w:ilvl w:val="0"/>
          <w:numId w:val="3"/>
        </w:numPr>
        <w:tabs>
          <w:tab w:pos="1228" w:val="left" w:leader="none"/>
          <w:tab w:pos="1230" w:val="left" w:leader="none"/>
        </w:tabs>
        <w:spacing w:line="256" w:lineRule="auto" w:before="0" w:after="0"/>
        <w:ind w:left="1230" w:right="823" w:hanging="336"/>
        <w:jc w:val="both"/>
        <w:rPr>
          <w:sz w:val="18"/>
        </w:rPr>
      </w:pPr>
      <w:r>
        <w:rPr>
          <w:sz w:val="18"/>
        </w:rPr>
        <w:t>F.</w:t>
      </w:r>
      <w:r>
        <w:rPr>
          <w:spacing w:val="18"/>
          <w:sz w:val="18"/>
        </w:rPr>
        <w:t> </w:t>
      </w:r>
      <w:r>
        <w:rPr>
          <w:sz w:val="18"/>
        </w:rPr>
        <w:t>Isensee,</w:t>
      </w:r>
      <w:r>
        <w:rPr>
          <w:spacing w:val="18"/>
          <w:sz w:val="18"/>
        </w:rPr>
        <w:t> </w:t>
      </w:r>
      <w:r>
        <w:rPr>
          <w:sz w:val="18"/>
        </w:rPr>
        <w:t>P.</w:t>
      </w:r>
      <w:r>
        <w:rPr>
          <w:spacing w:val="18"/>
          <w:sz w:val="18"/>
        </w:rPr>
        <w:t> </w:t>
      </w:r>
      <w:r>
        <w:rPr>
          <w:sz w:val="18"/>
        </w:rPr>
        <w:t>F.</w:t>
      </w:r>
      <w:r>
        <w:rPr>
          <w:spacing w:val="18"/>
          <w:sz w:val="18"/>
        </w:rPr>
        <w:t> </w:t>
      </w:r>
      <w:r>
        <w:rPr>
          <w:sz w:val="18"/>
        </w:rPr>
        <w:t>Jaeger,</w:t>
      </w:r>
      <w:r>
        <w:rPr>
          <w:spacing w:val="18"/>
          <w:sz w:val="18"/>
        </w:rPr>
        <w:t> </w:t>
      </w:r>
      <w:r>
        <w:rPr>
          <w:sz w:val="18"/>
        </w:rPr>
        <w:t>S.</w:t>
      </w:r>
      <w:r>
        <w:rPr>
          <w:spacing w:val="18"/>
          <w:sz w:val="18"/>
        </w:rPr>
        <w:t> </w:t>
      </w:r>
      <w:r>
        <w:rPr>
          <w:sz w:val="18"/>
        </w:rPr>
        <w:t>A.</w:t>
      </w:r>
      <w:r>
        <w:rPr>
          <w:spacing w:val="18"/>
          <w:sz w:val="18"/>
        </w:rPr>
        <w:t> </w:t>
      </w:r>
      <w:r>
        <w:rPr>
          <w:sz w:val="18"/>
        </w:rPr>
        <w:t>Kohl,</w:t>
      </w:r>
      <w:r>
        <w:rPr>
          <w:spacing w:val="18"/>
          <w:sz w:val="18"/>
        </w:rPr>
        <w:t> </w:t>
      </w:r>
      <w:r>
        <w:rPr>
          <w:sz w:val="18"/>
        </w:rPr>
        <w:t>J.</w:t>
      </w:r>
      <w:r>
        <w:rPr>
          <w:spacing w:val="18"/>
          <w:sz w:val="18"/>
        </w:rPr>
        <w:t> </w:t>
      </w:r>
      <w:r>
        <w:rPr>
          <w:sz w:val="18"/>
        </w:rPr>
        <w:t>Petersen,</w:t>
      </w:r>
      <w:r>
        <w:rPr>
          <w:spacing w:val="18"/>
          <w:sz w:val="18"/>
        </w:rPr>
        <w:t> </w:t>
      </w:r>
      <w:r>
        <w:rPr>
          <w:sz w:val="18"/>
        </w:rPr>
        <w:t>and</w:t>
      </w:r>
      <w:r>
        <w:rPr>
          <w:spacing w:val="18"/>
          <w:sz w:val="18"/>
        </w:rPr>
        <w:t> </w:t>
      </w:r>
      <w:r>
        <w:rPr>
          <w:sz w:val="18"/>
        </w:rPr>
        <w:t>K.</w:t>
      </w:r>
      <w:r>
        <w:rPr>
          <w:spacing w:val="18"/>
          <w:sz w:val="18"/>
        </w:rPr>
        <w:t> </w:t>
      </w:r>
      <w:r>
        <w:rPr>
          <w:sz w:val="18"/>
        </w:rPr>
        <w:t>H.</w:t>
      </w:r>
      <w:r>
        <w:rPr>
          <w:spacing w:val="18"/>
          <w:sz w:val="18"/>
        </w:rPr>
        <w:t> </w:t>
      </w:r>
      <w:r>
        <w:rPr>
          <w:sz w:val="18"/>
        </w:rPr>
        <w:t>Maier-Hein.</w:t>
      </w:r>
      <w:r>
        <w:rPr>
          <w:spacing w:val="40"/>
          <w:sz w:val="18"/>
        </w:rPr>
        <w:t> </w:t>
      </w:r>
      <w:r>
        <w:rPr>
          <w:sz w:val="18"/>
        </w:rPr>
        <w:t>nnu-net: a</w:t>
      </w:r>
      <w:r>
        <w:rPr>
          <w:spacing w:val="-6"/>
          <w:sz w:val="18"/>
        </w:rPr>
        <w:t> </w:t>
      </w:r>
      <w:r>
        <w:rPr>
          <w:sz w:val="18"/>
        </w:rPr>
        <w:t>self-configuring</w:t>
      </w:r>
      <w:r>
        <w:rPr>
          <w:spacing w:val="-6"/>
          <w:sz w:val="18"/>
        </w:rPr>
        <w:t> </w:t>
      </w:r>
      <w:r>
        <w:rPr>
          <w:sz w:val="18"/>
        </w:rPr>
        <w:t>method</w:t>
      </w:r>
      <w:r>
        <w:rPr>
          <w:spacing w:val="-6"/>
          <w:sz w:val="18"/>
        </w:rPr>
        <w:t> </w:t>
      </w:r>
      <w:r>
        <w:rPr>
          <w:sz w:val="18"/>
        </w:rPr>
        <w:t>for</w:t>
      </w:r>
      <w:r>
        <w:rPr>
          <w:spacing w:val="-6"/>
          <w:sz w:val="18"/>
        </w:rPr>
        <w:t> </w:t>
      </w:r>
      <w:r>
        <w:rPr>
          <w:sz w:val="18"/>
        </w:rPr>
        <w:t>deep</w:t>
      </w:r>
      <w:r>
        <w:rPr>
          <w:spacing w:val="-6"/>
          <w:sz w:val="18"/>
        </w:rPr>
        <w:t> </w:t>
      </w:r>
      <w:r>
        <w:rPr>
          <w:sz w:val="18"/>
        </w:rPr>
        <w:t>learning-based</w:t>
      </w:r>
      <w:r>
        <w:rPr>
          <w:spacing w:val="-6"/>
          <w:sz w:val="18"/>
        </w:rPr>
        <w:t> </w:t>
      </w:r>
      <w:r>
        <w:rPr>
          <w:sz w:val="18"/>
        </w:rPr>
        <w:t>biomedical</w:t>
      </w:r>
      <w:r>
        <w:rPr>
          <w:spacing w:val="-6"/>
          <w:sz w:val="18"/>
        </w:rPr>
        <w:t> </w:t>
      </w:r>
      <w:r>
        <w:rPr>
          <w:sz w:val="18"/>
        </w:rPr>
        <w:t>image</w:t>
      </w:r>
      <w:r>
        <w:rPr>
          <w:spacing w:val="-6"/>
          <w:sz w:val="18"/>
        </w:rPr>
        <w:t> </w:t>
      </w:r>
      <w:r>
        <w:rPr>
          <w:sz w:val="18"/>
        </w:rPr>
        <w:t>segmentation. </w:t>
      </w:r>
      <w:bookmarkStart w:name="_bookmark24" w:id="26"/>
      <w:bookmarkEnd w:id="26"/>
      <w:r>
        <w:rPr>
          <w:w w:val="102"/>
          <w:sz w:val="18"/>
        </w:rPr>
      </w:r>
      <w:r>
        <w:rPr>
          <w:i/>
          <w:sz w:val="18"/>
        </w:rPr>
        <w:t>Nature methods</w:t>
      </w:r>
      <w:r>
        <w:rPr>
          <w:sz w:val="18"/>
        </w:rPr>
        <w:t>, 18(2):203–211, 2021.</w:t>
      </w:r>
    </w:p>
    <w:p>
      <w:pPr>
        <w:pStyle w:val="ListParagraph"/>
        <w:numPr>
          <w:ilvl w:val="0"/>
          <w:numId w:val="3"/>
        </w:numPr>
        <w:tabs>
          <w:tab w:pos="1228" w:val="left" w:leader="none"/>
          <w:tab w:pos="1230" w:val="left" w:leader="none"/>
        </w:tabs>
        <w:spacing w:line="256" w:lineRule="auto" w:before="0" w:after="0"/>
        <w:ind w:left="1230" w:right="825" w:hanging="336"/>
        <w:jc w:val="both"/>
        <w:rPr>
          <w:sz w:val="18"/>
        </w:rPr>
      </w:pPr>
      <w:r>
        <w:rPr>
          <w:sz w:val="18"/>
        </w:rPr>
        <w:t>F. Isensee and K. H. Maier-Hein.</w:t>
      </w:r>
      <w:r>
        <w:rPr>
          <w:spacing w:val="40"/>
          <w:sz w:val="18"/>
        </w:rPr>
        <w:t> </w:t>
      </w:r>
      <w:r>
        <w:rPr>
          <w:sz w:val="18"/>
        </w:rPr>
        <w:t>An attempt at beating the 3d u-net.</w:t>
      </w:r>
      <w:r>
        <w:rPr>
          <w:spacing w:val="40"/>
          <w:sz w:val="18"/>
        </w:rPr>
        <w:t> </w:t>
      </w:r>
      <w:r>
        <w:rPr>
          <w:i/>
          <w:sz w:val="18"/>
        </w:rPr>
        <w:t>arXiv </w:t>
      </w:r>
      <w:bookmarkStart w:name="_bookmark25" w:id="27"/>
      <w:bookmarkEnd w:id="27"/>
      <w:r>
        <w:rPr>
          <w:i/>
          <w:sz w:val="18"/>
        </w:rPr>
        <w:t>p</w:t>
      </w:r>
      <w:r>
        <w:rPr>
          <w:i/>
          <w:sz w:val="18"/>
        </w:rPr>
        <w:t>reprint arXiv:1908.02182</w:t>
      </w:r>
      <w:r>
        <w:rPr>
          <w:sz w:val="18"/>
        </w:rPr>
        <w:t>, 2019.</w:t>
      </w:r>
    </w:p>
    <w:p>
      <w:pPr>
        <w:pStyle w:val="ListParagraph"/>
        <w:numPr>
          <w:ilvl w:val="0"/>
          <w:numId w:val="3"/>
        </w:numPr>
        <w:tabs>
          <w:tab w:pos="1229" w:val="left" w:leader="none"/>
        </w:tabs>
        <w:spacing w:line="194" w:lineRule="exact" w:before="0" w:after="0"/>
        <w:ind w:left="1229" w:right="0" w:hanging="334"/>
        <w:jc w:val="both"/>
        <w:rPr>
          <w:sz w:val="18"/>
        </w:rPr>
      </w:pPr>
      <w:r>
        <w:rPr>
          <w:sz w:val="18"/>
        </w:rPr>
        <w:t>F.</w:t>
      </w:r>
      <w:r>
        <w:rPr>
          <w:spacing w:val="3"/>
          <w:sz w:val="18"/>
        </w:rPr>
        <w:t> </w:t>
      </w:r>
      <w:r>
        <w:rPr>
          <w:sz w:val="18"/>
        </w:rPr>
        <w:t>Isensee,</w:t>
      </w:r>
      <w:r>
        <w:rPr>
          <w:spacing w:val="4"/>
          <w:sz w:val="18"/>
        </w:rPr>
        <w:t> </w:t>
      </w:r>
      <w:r>
        <w:rPr>
          <w:sz w:val="18"/>
        </w:rPr>
        <w:t>J.</w:t>
      </w:r>
      <w:r>
        <w:rPr>
          <w:spacing w:val="3"/>
          <w:sz w:val="18"/>
        </w:rPr>
        <w:t> </w:t>
      </w:r>
      <w:r>
        <w:rPr>
          <w:sz w:val="18"/>
        </w:rPr>
        <w:t>Petersen,</w:t>
      </w:r>
      <w:r>
        <w:rPr>
          <w:spacing w:val="4"/>
          <w:sz w:val="18"/>
        </w:rPr>
        <w:t> </w:t>
      </w:r>
      <w:r>
        <w:rPr>
          <w:sz w:val="18"/>
        </w:rPr>
        <w:t>A.</w:t>
      </w:r>
      <w:r>
        <w:rPr>
          <w:spacing w:val="3"/>
          <w:sz w:val="18"/>
        </w:rPr>
        <w:t> </w:t>
      </w:r>
      <w:r>
        <w:rPr>
          <w:sz w:val="18"/>
        </w:rPr>
        <w:t>Klein,</w:t>
      </w:r>
      <w:r>
        <w:rPr>
          <w:spacing w:val="4"/>
          <w:sz w:val="18"/>
        </w:rPr>
        <w:t> </w:t>
      </w:r>
      <w:r>
        <w:rPr>
          <w:sz w:val="18"/>
        </w:rPr>
        <w:t>D.</w:t>
      </w:r>
      <w:r>
        <w:rPr>
          <w:spacing w:val="3"/>
          <w:sz w:val="18"/>
        </w:rPr>
        <w:t> </w:t>
      </w:r>
      <w:r>
        <w:rPr>
          <w:sz w:val="18"/>
        </w:rPr>
        <w:t>Zimmerer,</w:t>
      </w:r>
      <w:r>
        <w:rPr>
          <w:spacing w:val="4"/>
          <w:sz w:val="18"/>
        </w:rPr>
        <w:t> </w:t>
      </w:r>
      <w:r>
        <w:rPr>
          <w:sz w:val="18"/>
        </w:rPr>
        <w:t>P.</w:t>
      </w:r>
      <w:r>
        <w:rPr>
          <w:spacing w:val="3"/>
          <w:sz w:val="18"/>
        </w:rPr>
        <w:t> </w:t>
      </w:r>
      <w:r>
        <w:rPr>
          <w:sz w:val="18"/>
        </w:rPr>
        <w:t>F.</w:t>
      </w:r>
      <w:r>
        <w:rPr>
          <w:spacing w:val="4"/>
          <w:sz w:val="18"/>
        </w:rPr>
        <w:t> </w:t>
      </w:r>
      <w:r>
        <w:rPr>
          <w:sz w:val="18"/>
        </w:rPr>
        <w:t>Jaeger,</w:t>
      </w:r>
      <w:r>
        <w:rPr>
          <w:spacing w:val="4"/>
          <w:sz w:val="18"/>
        </w:rPr>
        <w:t> </w:t>
      </w:r>
      <w:r>
        <w:rPr>
          <w:sz w:val="18"/>
        </w:rPr>
        <w:t>S.</w:t>
      </w:r>
      <w:r>
        <w:rPr>
          <w:spacing w:val="3"/>
          <w:sz w:val="18"/>
        </w:rPr>
        <w:t> </w:t>
      </w:r>
      <w:r>
        <w:rPr>
          <w:sz w:val="18"/>
        </w:rPr>
        <w:t>Kohl,</w:t>
      </w:r>
      <w:r>
        <w:rPr>
          <w:spacing w:val="4"/>
          <w:sz w:val="18"/>
        </w:rPr>
        <w:t> </w:t>
      </w:r>
      <w:r>
        <w:rPr>
          <w:sz w:val="18"/>
        </w:rPr>
        <w:t>J.</w:t>
      </w:r>
      <w:r>
        <w:rPr>
          <w:spacing w:val="3"/>
          <w:sz w:val="18"/>
        </w:rPr>
        <w:t> </w:t>
      </w:r>
      <w:r>
        <w:rPr>
          <w:spacing w:val="-2"/>
          <w:sz w:val="18"/>
        </w:rPr>
        <w:t>Wasserthal,</w:t>
      </w:r>
    </w:p>
    <w:p>
      <w:pPr>
        <w:spacing w:line="256" w:lineRule="auto" w:before="0"/>
        <w:ind w:left="1230" w:right="824" w:firstLine="0"/>
        <w:jc w:val="both"/>
        <w:rPr>
          <w:sz w:val="18"/>
        </w:rPr>
      </w:pPr>
      <w:r>
        <w:rPr>
          <w:sz w:val="18"/>
        </w:rPr>
        <w:t>G.</w:t>
      </w:r>
      <w:r>
        <w:rPr>
          <w:spacing w:val="20"/>
          <w:sz w:val="18"/>
        </w:rPr>
        <w:t> </w:t>
      </w:r>
      <w:r>
        <w:rPr>
          <w:sz w:val="18"/>
        </w:rPr>
        <w:t>Koehler,</w:t>
      </w:r>
      <w:r>
        <w:rPr>
          <w:spacing w:val="20"/>
          <w:sz w:val="18"/>
        </w:rPr>
        <w:t> </w:t>
      </w:r>
      <w:r>
        <w:rPr>
          <w:sz w:val="18"/>
        </w:rPr>
        <w:t>T.</w:t>
      </w:r>
      <w:r>
        <w:rPr>
          <w:spacing w:val="20"/>
          <w:sz w:val="18"/>
        </w:rPr>
        <w:t> </w:t>
      </w:r>
      <w:r>
        <w:rPr>
          <w:sz w:val="18"/>
        </w:rPr>
        <w:t>Norajitra,</w:t>
      </w:r>
      <w:r>
        <w:rPr>
          <w:spacing w:val="20"/>
          <w:sz w:val="18"/>
        </w:rPr>
        <w:t> </w:t>
      </w:r>
      <w:r>
        <w:rPr>
          <w:sz w:val="18"/>
        </w:rPr>
        <w:t>S.</w:t>
      </w:r>
      <w:r>
        <w:rPr>
          <w:spacing w:val="20"/>
          <w:sz w:val="18"/>
        </w:rPr>
        <w:t> </w:t>
      </w:r>
      <w:r>
        <w:rPr>
          <w:sz w:val="18"/>
        </w:rPr>
        <w:t>Wirkert,</w:t>
      </w:r>
      <w:r>
        <w:rPr>
          <w:spacing w:val="20"/>
          <w:sz w:val="18"/>
        </w:rPr>
        <w:t> </w:t>
      </w:r>
      <w:r>
        <w:rPr>
          <w:sz w:val="18"/>
        </w:rPr>
        <w:t>et</w:t>
      </w:r>
      <w:r>
        <w:rPr>
          <w:spacing w:val="20"/>
          <w:sz w:val="18"/>
        </w:rPr>
        <w:t> </w:t>
      </w:r>
      <w:r>
        <w:rPr>
          <w:sz w:val="18"/>
        </w:rPr>
        <w:t>al.</w:t>
      </w:r>
      <w:r>
        <w:rPr>
          <w:spacing w:val="40"/>
          <w:sz w:val="18"/>
        </w:rPr>
        <w:t> </w:t>
      </w:r>
      <w:r>
        <w:rPr>
          <w:sz w:val="18"/>
        </w:rPr>
        <w:t>nnu-net:</w:t>
      </w:r>
      <w:r>
        <w:rPr>
          <w:spacing w:val="20"/>
          <w:sz w:val="18"/>
        </w:rPr>
        <w:t> </w:t>
      </w:r>
      <w:r>
        <w:rPr>
          <w:sz w:val="18"/>
        </w:rPr>
        <w:t>Self-adapting</w:t>
      </w:r>
      <w:r>
        <w:rPr>
          <w:spacing w:val="20"/>
          <w:sz w:val="18"/>
        </w:rPr>
        <w:t> </w:t>
      </w:r>
      <w:r>
        <w:rPr>
          <w:sz w:val="18"/>
        </w:rPr>
        <w:t>framework</w:t>
      </w:r>
      <w:r>
        <w:rPr>
          <w:spacing w:val="20"/>
          <w:sz w:val="18"/>
        </w:rPr>
        <w:t> </w:t>
      </w:r>
      <w:r>
        <w:rPr>
          <w:sz w:val="18"/>
        </w:rPr>
        <w:t>for </w:t>
      </w:r>
      <w:bookmarkStart w:name="_bookmark26" w:id="28"/>
      <w:bookmarkEnd w:id="28"/>
      <w:r>
        <w:rPr>
          <w:spacing w:val="-2"/>
          <w:sz w:val="18"/>
        </w:rPr>
        <w:t>u</w:t>
      </w:r>
      <w:r>
        <w:rPr>
          <w:spacing w:val="-2"/>
          <w:sz w:val="18"/>
        </w:rPr>
        <w:t>-net-based medical image segmentation.</w:t>
      </w:r>
      <w:r>
        <w:rPr>
          <w:spacing w:val="24"/>
          <w:sz w:val="18"/>
        </w:rPr>
        <w:t> </w:t>
      </w:r>
      <w:r>
        <w:rPr>
          <w:i/>
          <w:spacing w:val="-2"/>
          <w:sz w:val="18"/>
        </w:rPr>
        <w:t>arXiv</w:t>
      </w:r>
      <w:r>
        <w:rPr>
          <w:i/>
          <w:sz w:val="18"/>
        </w:rPr>
        <w:t> </w:t>
      </w:r>
      <w:r>
        <w:rPr>
          <w:i/>
          <w:spacing w:val="-2"/>
          <w:sz w:val="18"/>
        </w:rPr>
        <w:t>preprint</w:t>
      </w:r>
      <w:r>
        <w:rPr>
          <w:i/>
          <w:sz w:val="18"/>
        </w:rPr>
        <w:t> </w:t>
      </w:r>
      <w:r>
        <w:rPr>
          <w:i/>
          <w:spacing w:val="-2"/>
          <w:sz w:val="18"/>
        </w:rPr>
        <w:t>arXiv:1809.10486</w:t>
      </w:r>
      <w:r>
        <w:rPr>
          <w:spacing w:val="-2"/>
          <w:sz w:val="18"/>
        </w:rPr>
        <w:t>, 2018.</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Y.</w:t>
      </w:r>
      <w:r>
        <w:rPr>
          <w:spacing w:val="33"/>
          <w:sz w:val="18"/>
        </w:rPr>
        <w:t> </w:t>
      </w:r>
      <w:r>
        <w:rPr>
          <w:sz w:val="18"/>
        </w:rPr>
        <w:t>Ji,</w:t>
      </w:r>
      <w:r>
        <w:rPr>
          <w:spacing w:val="33"/>
          <w:sz w:val="18"/>
        </w:rPr>
        <w:t> </w:t>
      </w:r>
      <w:r>
        <w:rPr>
          <w:sz w:val="18"/>
        </w:rPr>
        <w:t>H.</w:t>
      </w:r>
      <w:r>
        <w:rPr>
          <w:spacing w:val="33"/>
          <w:sz w:val="18"/>
        </w:rPr>
        <w:t> </w:t>
      </w:r>
      <w:r>
        <w:rPr>
          <w:sz w:val="18"/>
        </w:rPr>
        <w:t>Bai,</w:t>
      </w:r>
      <w:r>
        <w:rPr>
          <w:spacing w:val="33"/>
          <w:sz w:val="18"/>
        </w:rPr>
        <w:t> </w:t>
      </w:r>
      <w:r>
        <w:rPr>
          <w:sz w:val="18"/>
        </w:rPr>
        <w:t>C.</w:t>
      </w:r>
      <w:r>
        <w:rPr>
          <w:spacing w:val="33"/>
          <w:sz w:val="18"/>
        </w:rPr>
        <w:t> </w:t>
      </w:r>
      <w:r>
        <w:rPr>
          <w:sz w:val="18"/>
        </w:rPr>
        <w:t>Ge,</w:t>
      </w:r>
      <w:r>
        <w:rPr>
          <w:spacing w:val="33"/>
          <w:sz w:val="18"/>
        </w:rPr>
        <w:t> </w:t>
      </w:r>
      <w:r>
        <w:rPr>
          <w:sz w:val="18"/>
        </w:rPr>
        <w:t>J.</w:t>
      </w:r>
      <w:r>
        <w:rPr>
          <w:spacing w:val="33"/>
          <w:sz w:val="18"/>
        </w:rPr>
        <w:t> </w:t>
      </w:r>
      <w:r>
        <w:rPr>
          <w:sz w:val="18"/>
        </w:rPr>
        <w:t>Yang,</w:t>
      </w:r>
      <w:r>
        <w:rPr>
          <w:spacing w:val="33"/>
          <w:sz w:val="18"/>
        </w:rPr>
        <w:t> </w:t>
      </w:r>
      <w:r>
        <w:rPr>
          <w:sz w:val="18"/>
        </w:rPr>
        <w:t>and</w:t>
      </w:r>
      <w:r>
        <w:rPr>
          <w:spacing w:val="33"/>
          <w:sz w:val="18"/>
        </w:rPr>
        <w:t> </w:t>
      </w:r>
      <w:r>
        <w:rPr>
          <w:sz w:val="18"/>
        </w:rPr>
        <w:t>et</w:t>
      </w:r>
      <w:r>
        <w:rPr>
          <w:spacing w:val="33"/>
          <w:sz w:val="18"/>
        </w:rPr>
        <w:t> </w:t>
      </w:r>
      <w:r>
        <w:rPr>
          <w:sz w:val="18"/>
        </w:rPr>
        <w:t>al.</w:t>
      </w:r>
      <w:r>
        <w:rPr>
          <w:spacing w:val="40"/>
          <w:sz w:val="18"/>
        </w:rPr>
        <w:t> </w:t>
      </w:r>
      <w:r>
        <w:rPr>
          <w:sz w:val="18"/>
        </w:rPr>
        <w:t>Amos:</w:t>
      </w:r>
      <w:r>
        <w:rPr>
          <w:spacing w:val="33"/>
          <w:sz w:val="18"/>
        </w:rPr>
        <w:t> </w:t>
      </w:r>
      <w:r>
        <w:rPr>
          <w:sz w:val="18"/>
        </w:rPr>
        <w:t>A</w:t>
      </w:r>
      <w:r>
        <w:rPr>
          <w:spacing w:val="33"/>
          <w:sz w:val="18"/>
        </w:rPr>
        <w:t> </w:t>
      </w:r>
      <w:r>
        <w:rPr>
          <w:sz w:val="18"/>
        </w:rPr>
        <w:t>large-scale</w:t>
      </w:r>
      <w:r>
        <w:rPr>
          <w:spacing w:val="33"/>
          <w:sz w:val="18"/>
        </w:rPr>
        <w:t> </w:t>
      </w:r>
      <w:r>
        <w:rPr>
          <w:sz w:val="18"/>
        </w:rPr>
        <w:t>abdominal</w:t>
      </w:r>
      <w:r>
        <w:rPr>
          <w:spacing w:val="33"/>
          <w:sz w:val="18"/>
        </w:rPr>
        <w:t> </w:t>
      </w:r>
      <w:r>
        <w:rPr>
          <w:sz w:val="18"/>
        </w:rPr>
        <w:t>multi- organ benchmark for versatile medical image segmentation.</w:t>
      </w:r>
      <w:r>
        <w:rPr>
          <w:spacing w:val="40"/>
          <w:sz w:val="18"/>
        </w:rPr>
        <w:t> </w:t>
      </w:r>
      <w:r>
        <w:rPr>
          <w:i/>
          <w:sz w:val="18"/>
        </w:rPr>
        <w:t>Advances in Neural </w:t>
      </w:r>
      <w:bookmarkStart w:name="_bookmark27" w:id="29"/>
      <w:bookmarkEnd w:id="29"/>
      <w:r>
        <w:rPr>
          <w:i/>
          <w:sz w:val="18"/>
        </w:rPr>
        <w:t>Information</w:t>
      </w:r>
      <w:r>
        <w:rPr>
          <w:i/>
          <w:sz w:val="18"/>
        </w:rPr>
        <w:t> Processing Systems</w:t>
      </w:r>
      <w:r>
        <w:rPr>
          <w:sz w:val="18"/>
        </w:rPr>
        <w:t>, 2022.</w:t>
      </w:r>
    </w:p>
    <w:p>
      <w:pPr>
        <w:pStyle w:val="ListParagraph"/>
        <w:numPr>
          <w:ilvl w:val="0"/>
          <w:numId w:val="3"/>
        </w:numPr>
        <w:tabs>
          <w:tab w:pos="1228" w:val="left" w:leader="none"/>
          <w:tab w:pos="1230" w:val="left" w:leader="none"/>
        </w:tabs>
        <w:spacing w:line="256" w:lineRule="auto" w:before="0" w:after="0"/>
        <w:ind w:left="1230" w:right="823" w:hanging="336"/>
        <w:jc w:val="both"/>
        <w:rPr>
          <w:sz w:val="18"/>
        </w:rPr>
      </w:pPr>
      <w:r>
        <w:rPr>
          <w:sz w:val="18"/>
        </w:rPr>
        <w:t>B. Landman, Z. Xu, J. E. Igelsias, M. Styner, and et al.</w:t>
      </w:r>
      <w:r>
        <w:rPr>
          <w:spacing w:val="40"/>
          <w:sz w:val="18"/>
        </w:rPr>
        <w:t> </w:t>
      </w:r>
      <w:r>
        <w:rPr>
          <w:sz w:val="18"/>
        </w:rPr>
        <w:t>2015 miccai multi-atlas labeling</w:t>
      </w:r>
      <w:r>
        <w:rPr>
          <w:spacing w:val="-1"/>
          <w:sz w:val="18"/>
        </w:rPr>
        <w:t> </w:t>
      </w:r>
      <w:r>
        <w:rPr>
          <w:sz w:val="18"/>
        </w:rPr>
        <w:t>beyond</w:t>
      </w:r>
      <w:r>
        <w:rPr>
          <w:spacing w:val="-1"/>
          <w:sz w:val="18"/>
        </w:rPr>
        <w:t> </w:t>
      </w:r>
      <w:r>
        <w:rPr>
          <w:sz w:val="18"/>
        </w:rPr>
        <w:t>the</w:t>
      </w:r>
      <w:r>
        <w:rPr>
          <w:spacing w:val="-1"/>
          <w:sz w:val="18"/>
        </w:rPr>
        <w:t> </w:t>
      </w:r>
      <w:r>
        <w:rPr>
          <w:sz w:val="18"/>
        </w:rPr>
        <w:t>cranial</w:t>
      </w:r>
      <w:r>
        <w:rPr>
          <w:spacing w:val="-1"/>
          <w:sz w:val="18"/>
        </w:rPr>
        <w:t> </w:t>
      </w:r>
      <w:r>
        <w:rPr>
          <w:sz w:val="18"/>
        </w:rPr>
        <w:t>vault</w:t>
      </w:r>
      <w:r>
        <w:rPr>
          <w:spacing w:val="-1"/>
          <w:sz w:val="18"/>
        </w:rPr>
        <w:t> </w:t>
      </w:r>
      <w:r>
        <w:rPr>
          <w:sz w:val="18"/>
        </w:rPr>
        <w:t>workshop</w:t>
      </w:r>
      <w:r>
        <w:rPr>
          <w:spacing w:val="-1"/>
          <w:sz w:val="18"/>
        </w:rPr>
        <w:t> </w:t>
      </w:r>
      <w:r>
        <w:rPr>
          <w:sz w:val="18"/>
        </w:rPr>
        <w:t>and</w:t>
      </w:r>
      <w:r>
        <w:rPr>
          <w:spacing w:val="-1"/>
          <w:sz w:val="18"/>
        </w:rPr>
        <w:t> </w:t>
      </w:r>
      <w:r>
        <w:rPr>
          <w:sz w:val="18"/>
        </w:rPr>
        <w:t>challenge. In</w:t>
      </w:r>
      <w:r>
        <w:rPr>
          <w:spacing w:val="-1"/>
          <w:sz w:val="18"/>
        </w:rPr>
        <w:t> </w:t>
      </w:r>
      <w:r>
        <w:rPr>
          <w:i/>
          <w:sz w:val="18"/>
        </w:rPr>
        <w:t>Proc. MICCAI Multi- </w:t>
      </w:r>
      <w:bookmarkStart w:name="_bookmark28" w:id="30"/>
      <w:bookmarkEnd w:id="30"/>
      <w:r>
        <w:rPr>
          <w:i/>
          <w:sz w:val="18"/>
        </w:rPr>
        <w:t>A</w:t>
      </w:r>
      <w:r>
        <w:rPr>
          <w:i/>
          <w:sz w:val="18"/>
        </w:rPr>
        <w:t>tlas Labeling Beyond Cranial Vault—Workshop Challenge</w:t>
      </w:r>
      <w:r>
        <w:rPr>
          <w:sz w:val="18"/>
        </w:rPr>
        <w:t>, 2015.</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J. Ma, F. Li, and B. Wang.</w:t>
      </w:r>
      <w:r>
        <w:rPr>
          <w:spacing w:val="40"/>
          <w:sz w:val="18"/>
        </w:rPr>
        <w:t> </w:t>
      </w:r>
      <w:r>
        <w:rPr>
          <w:sz w:val="18"/>
        </w:rPr>
        <w:t>U-mamba: Enhancing long-range dependency for </w:t>
      </w:r>
      <w:bookmarkStart w:name="_bookmark29" w:id="31"/>
      <w:bookmarkEnd w:id="31"/>
      <w:r>
        <w:rPr>
          <w:sz w:val="18"/>
        </w:rPr>
        <w:t>biomedical</w:t>
      </w:r>
      <w:r>
        <w:rPr>
          <w:sz w:val="18"/>
        </w:rPr>
        <w:t> image segmentation.</w:t>
      </w:r>
      <w:r>
        <w:rPr>
          <w:spacing w:val="22"/>
          <w:sz w:val="18"/>
        </w:rPr>
        <w:t> </w:t>
      </w:r>
      <w:r>
        <w:rPr>
          <w:i/>
          <w:sz w:val="18"/>
        </w:rPr>
        <w:t>arXiv preprint arXiv:2401.04722</w:t>
      </w:r>
      <w:r>
        <w:rPr>
          <w:sz w:val="18"/>
        </w:rPr>
        <w:t>, 2024.</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B. H. Menze, A. Jakab, S. Bauer, J. Kalpathy-Cramer, and et al. The multimodal </w:t>
      </w:r>
      <w:bookmarkStart w:name="_bookmark30" w:id="32"/>
      <w:bookmarkEnd w:id="32"/>
      <w:r>
        <w:rPr>
          <w:sz w:val="18"/>
        </w:rPr>
        <w:t>brai</w:t>
      </w:r>
      <w:r>
        <w:rPr>
          <w:sz w:val="18"/>
        </w:rPr>
        <w:t>n tumor image segmentation benchmark (brats).</w:t>
      </w:r>
      <w:r>
        <w:rPr>
          <w:spacing w:val="40"/>
          <w:sz w:val="18"/>
        </w:rPr>
        <w:t> </w:t>
      </w:r>
      <w:r>
        <w:rPr>
          <w:i/>
          <w:sz w:val="18"/>
        </w:rPr>
        <w:t>IEEE TMI</w:t>
      </w:r>
      <w:r>
        <w:rPr>
          <w:sz w:val="18"/>
        </w:rPr>
        <w:t>, 2014.</w:t>
      </w:r>
    </w:p>
    <w:p>
      <w:pPr>
        <w:pStyle w:val="ListParagraph"/>
        <w:numPr>
          <w:ilvl w:val="0"/>
          <w:numId w:val="3"/>
        </w:numPr>
        <w:tabs>
          <w:tab w:pos="1228" w:val="left" w:leader="none"/>
          <w:tab w:pos="1230" w:val="left" w:leader="none"/>
        </w:tabs>
        <w:spacing w:line="256" w:lineRule="auto" w:before="0" w:after="0"/>
        <w:ind w:left="1230" w:right="825" w:hanging="336"/>
        <w:jc w:val="both"/>
        <w:rPr>
          <w:sz w:val="18"/>
        </w:rPr>
      </w:pPr>
      <w:r>
        <w:rPr>
          <w:sz w:val="18"/>
        </w:rPr>
        <w:t>A.</w:t>
      </w:r>
      <w:r>
        <w:rPr>
          <w:spacing w:val="-7"/>
          <w:sz w:val="18"/>
        </w:rPr>
        <w:t> </w:t>
      </w:r>
      <w:r>
        <w:rPr>
          <w:sz w:val="18"/>
        </w:rPr>
        <w:t>Myronenko. 3d</w:t>
      </w:r>
      <w:r>
        <w:rPr>
          <w:spacing w:val="-7"/>
          <w:sz w:val="18"/>
        </w:rPr>
        <w:t> </w:t>
      </w:r>
      <w:r>
        <w:rPr>
          <w:sz w:val="18"/>
        </w:rPr>
        <w:t>mri</w:t>
      </w:r>
      <w:r>
        <w:rPr>
          <w:spacing w:val="-7"/>
          <w:sz w:val="18"/>
        </w:rPr>
        <w:t> </w:t>
      </w:r>
      <w:r>
        <w:rPr>
          <w:sz w:val="18"/>
        </w:rPr>
        <w:t>brain</w:t>
      </w:r>
      <w:r>
        <w:rPr>
          <w:spacing w:val="-7"/>
          <w:sz w:val="18"/>
        </w:rPr>
        <w:t> </w:t>
      </w:r>
      <w:r>
        <w:rPr>
          <w:sz w:val="18"/>
        </w:rPr>
        <w:t>tumor</w:t>
      </w:r>
      <w:r>
        <w:rPr>
          <w:spacing w:val="-7"/>
          <w:sz w:val="18"/>
        </w:rPr>
        <w:t> </w:t>
      </w:r>
      <w:r>
        <w:rPr>
          <w:sz w:val="18"/>
        </w:rPr>
        <w:t>segmentation</w:t>
      </w:r>
      <w:r>
        <w:rPr>
          <w:spacing w:val="-7"/>
          <w:sz w:val="18"/>
        </w:rPr>
        <w:t> </w:t>
      </w:r>
      <w:r>
        <w:rPr>
          <w:sz w:val="18"/>
        </w:rPr>
        <w:t>using</w:t>
      </w:r>
      <w:r>
        <w:rPr>
          <w:spacing w:val="-7"/>
          <w:sz w:val="18"/>
        </w:rPr>
        <w:t> </w:t>
      </w:r>
      <w:r>
        <w:rPr>
          <w:sz w:val="18"/>
        </w:rPr>
        <w:t>autoencoder</w:t>
      </w:r>
      <w:r>
        <w:rPr>
          <w:spacing w:val="-7"/>
          <w:sz w:val="18"/>
        </w:rPr>
        <w:t> </w:t>
      </w:r>
      <w:r>
        <w:rPr>
          <w:sz w:val="18"/>
        </w:rPr>
        <w:t>regularization. </w:t>
      </w:r>
      <w:bookmarkStart w:name="_bookmark31" w:id="33"/>
      <w:bookmarkEnd w:id="33"/>
      <w:r>
        <w:rPr>
          <w:sz w:val="18"/>
        </w:rPr>
        <w:t>I</w:t>
      </w:r>
      <w:r>
        <w:rPr>
          <w:sz w:val="18"/>
        </w:rPr>
        <w:t>n </w:t>
      </w:r>
      <w:r>
        <w:rPr>
          <w:i/>
          <w:sz w:val="18"/>
        </w:rPr>
        <w:t>BrainLes 2018, Held in Conjunction with MICCAI</w:t>
      </w:r>
      <w:r>
        <w:rPr>
          <w:sz w:val="18"/>
        </w:rPr>
        <w:t>, 2019.</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O. Ronneberger, P. Fischer, and T. Brox.</w:t>
      </w:r>
      <w:r>
        <w:rPr>
          <w:spacing w:val="40"/>
          <w:sz w:val="18"/>
        </w:rPr>
        <w:t> </w:t>
      </w:r>
      <w:r>
        <w:rPr>
          <w:sz w:val="18"/>
        </w:rPr>
        <w:t>U-net: Convolutional networks for </w:t>
      </w:r>
      <w:bookmarkStart w:name="_bookmark32" w:id="34"/>
      <w:bookmarkEnd w:id="34"/>
      <w:r>
        <w:rPr>
          <w:sz w:val="18"/>
        </w:rPr>
        <w:t>biomedical</w:t>
      </w:r>
      <w:r>
        <w:rPr>
          <w:sz w:val="18"/>
        </w:rPr>
        <w:t> image segmentation.</w:t>
      </w:r>
      <w:r>
        <w:rPr>
          <w:spacing w:val="40"/>
          <w:sz w:val="18"/>
        </w:rPr>
        <w:t> </w:t>
      </w:r>
      <w:r>
        <w:rPr>
          <w:sz w:val="18"/>
        </w:rPr>
        <w:t>In </w:t>
      </w:r>
      <w:r>
        <w:rPr>
          <w:i/>
          <w:sz w:val="18"/>
        </w:rPr>
        <w:t>MICCAI</w:t>
      </w:r>
      <w:r>
        <w:rPr>
          <w:sz w:val="18"/>
        </w:rPr>
        <w:t>, 2015.</w:t>
      </w:r>
    </w:p>
    <w:p>
      <w:pPr>
        <w:pStyle w:val="ListParagraph"/>
        <w:numPr>
          <w:ilvl w:val="0"/>
          <w:numId w:val="3"/>
        </w:numPr>
        <w:tabs>
          <w:tab w:pos="1229" w:val="left" w:leader="none"/>
        </w:tabs>
        <w:spacing w:line="194" w:lineRule="exact" w:before="0" w:after="0"/>
        <w:ind w:left="1229" w:right="0" w:hanging="334"/>
        <w:jc w:val="both"/>
        <w:rPr>
          <w:sz w:val="18"/>
        </w:rPr>
      </w:pPr>
      <w:r>
        <w:rPr>
          <w:sz w:val="18"/>
        </w:rPr>
        <w:t>S.</w:t>
      </w:r>
      <w:r>
        <w:rPr>
          <w:spacing w:val="53"/>
          <w:sz w:val="18"/>
        </w:rPr>
        <w:t> </w:t>
      </w:r>
      <w:r>
        <w:rPr>
          <w:sz w:val="18"/>
        </w:rPr>
        <w:t>Roy,</w:t>
      </w:r>
      <w:r>
        <w:rPr>
          <w:spacing w:val="53"/>
          <w:sz w:val="18"/>
        </w:rPr>
        <w:t> </w:t>
      </w:r>
      <w:r>
        <w:rPr>
          <w:sz w:val="18"/>
        </w:rPr>
        <w:t>G.</w:t>
      </w:r>
      <w:r>
        <w:rPr>
          <w:spacing w:val="53"/>
          <w:sz w:val="18"/>
        </w:rPr>
        <w:t> </w:t>
      </w:r>
      <w:r>
        <w:rPr>
          <w:sz w:val="18"/>
        </w:rPr>
        <w:t>Koehler,</w:t>
      </w:r>
      <w:r>
        <w:rPr>
          <w:spacing w:val="53"/>
          <w:sz w:val="18"/>
        </w:rPr>
        <w:t> </w:t>
      </w:r>
      <w:r>
        <w:rPr>
          <w:sz w:val="18"/>
        </w:rPr>
        <w:t>M.</w:t>
      </w:r>
      <w:r>
        <w:rPr>
          <w:spacing w:val="53"/>
          <w:sz w:val="18"/>
        </w:rPr>
        <w:t> </w:t>
      </w:r>
      <w:r>
        <w:rPr>
          <w:sz w:val="18"/>
        </w:rPr>
        <w:t>Baumgartner,</w:t>
      </w:r>
      <w:r>
        <w:rPr>
          <w:spacing w:val="53"/>
          <w:sz w:val="18"/>
        </w:rPr>
        <w:t> </w:t>
      </w:r>
      <w:r>
        <w:rPr>
          <w:sz w:val="18"/>
        </w:rPr>
        <w:t>C.</w:t>
      </w:r>
      <w:r>
        <w:rPr>
          <w:spacing w:val="53"/>
          <w:sz w:val="18"/>
        </w:rPr>
        <w:t> </w:t>
      </w:r>
      <w:r>
        <w:rPr>
          <w:sz w:val="18"/>
        </w:rPr>
        <w:t>Ulrich,</w:t>
      </w:r>
      <w:r>
        <w:rPr>
          <w:spacing w:val="53"/>
          <w:sz w:val="18"/>
        </w:rPr>
        <w:t> </w:t>
      </w:r>
      <w:r>
        <w:rPr>
          <w:sz w:val="18"/>
        </w:rPr>
        <w:t>J.</w:t>
      </w:r>
      <w:r>
        <w:rPr>
          <w:spacing w:val="53"/>
          <w:sz w:val="18"/>
        </w:rPr>
        <w:t> </w:t>
      </w:r>
      <w:r>
        <w:rPr>
          <w:sz w:val="18"/>
        </w:rPr>
        <w:t>Petersen,</w:t>
      </w:r>
      <w:r>
        <w:rPr>
          <w:spacing w:val="54"/>
          <w:sz w:val="18"/>
        </w:rPr>
        <w:t> </w:t>
      </w:r>
      <w:r>
        <w:rPr>
          <w:sz w:val="18"/>
        </w:rPr>
        <w:t>F.</w:t>
      </w:r>
      <w:r>
        <w:rPr>
          <w:spacing w:val="53"/>
          <w:sz w:val="18"/>
        </w:rPr>
        <w:t> </w:t>
      </w:r>
      <w:r>
        <w:rPr>
          <w:sz w:val="18"/>
        </w:rPr>
        <w:t>Isensee,</w:t>
      </w:r>
      <w:r>
        <w:rPr>
          <w:spacing w:val="53"/>
          <w:sz w:val="18"/>
        </w:rPr>
        <w:t> </w:t>
      </w:r>
      <w:r>
        <w:rPr>
          <w:spacing w:val="-5"/>
          <w:sz w:val="18"/>
        </w:rPr>
        <w:t>and</w:t>
      </w:r>
    </w:p>
    <w:p>
      <w:pPr>
        <w:spacing w:before="0"/>
        <w:ind w:left="1230" w:right="0" w:firstLine="0"/>
        <w:jc w:val="both"/>
        <w:rPr>
          <w:sz w:val="18"/>
        </w:rPr>
      </w:pPr>
      <w:r>
        <w:rPr>
          <w:sz w:val="18"/>
        </w:rPr>
        <w:t>K.</w:t>
      </w:r>
      <w:r>
        <w:rPr>
          <w:spacing w:val="9"/>
          <w:sz w:val="18"/>
        </w:rPr>
        <w:t> </w:t>
      </w:r>
      <w:r>
        <w:rPr>
          <w:sz w:val="18"/>
        </w:rPr>
        <w:t>Maier-Hein.</w:t>
      </w:r>
      <w:r>
        <w:rPr>
          <w:spacing w:val="33"/>
          <w:sz w:val="18"/>
        </w:rPr>
        <w:t> </w:t>
      </w:r>
      <w:r>
        <w:rPr>
          <w:sz w:val="18"/>
        </w:rPr>
        <w:t>Transformer</w:t>
      </w:r>
      <w:r>
        <w:rPr>
          <w:spacing w:val="10"/>
          <w:sz w:val="18"/>
        </w:rPr>
        <w:t> </w:t>
      </w:r>
      <w:r>
        <w:rPr>
          <w:sz w:val="18"/>
        </w:rPr>
        <w:t>utilization</w:t>
      </w:r>
      <w:r>
        <w:rPr>
          <w:spacing w:val="9"/>
          <w:sz w:val="18"/>
        </w:rPr>
        <w:t> </w:t>
      </w:r>
      <w:r>
        <w:rPr>
          <w:sz w:val="18"/>
        </w:rPr>
        <w:t>in</w:t>
      </w:r>
      <w:r>
        <w:rPr>
          <w:spacing w:val="9"/>
          <w:sz w:val="18"/>
        </w:rPr>
        <w:t> </w:t>
      </w:r>
      <w:r>
        <w:rPr>
          <w:sz w:val="18"/>
        </w:rPr>
        <w:t>medical</w:t>
      </w:r>
      <w:r>
        <w:rPr>
          <w:spacing w:val="9"/>
          <w:sz w:val="18"/>
        </w:rPr>
        <w:t> </w:t>
      </w:r>
      <w:r>
        <w:rPr>
          <w:sz w:val="18"/>
        </w:rPr>
        <w:t>image</w:t>
      </w:r>
      <w:r>
        <w:rPr>
          <w:spacing w:val="9"/>
          <w:sz w:val="18"/>
        </w:rPr>
        <w:t> </w:t>
      </w:r>
      <w:r>
        <w:rPr>
          <w:sz w:val="18"/>
        </w:rPr>
        <w:t>segmentation</w:t>
      </w:r>
      <w:r>
        <w:rPr>
          <w:spacing w:val="9"/>
          <w:sz w:val="18"/>
        </w:rPr>
        <w:t> </w:t>
      </w:r>
      <w:r>
        <w:rPr>
          <w:spacing w:val="-2"/>
          <w:sz w:val="18"/>
        </w:rPr>
        <w:t>networks.</w:t>
      </w:r>
    </w:p>
    <w:p>
      <w:pPr>
        <w:spacing w:before="0"/>
        <w:ind w:left="1230" w:right="0" w:firstLine="0"/>
        <w:jc w:val="both"/>
        <w:rPr>
          <w:sz w:val="18"/>
        </w:rPr>
      </w:pPr>
      <w:bookmarkStart w:name="_bookmark33" w:id="35"/>
      <w:bookmarkEnd w:id="35"/>
      <w:r>
        <w:rPr/>
      </w:r>
      <w:r>
        <w:rPr>
          <w:i/>
          <w:spacing w:val="-4"/>
          <w:sz w:val="18"/>
        </w:rPr>
        <w:t>arXiv</w:t>
      </w:r>
      <w:r>
        <w:rPr>
          <w:i/>
          <w:spacing w:val="1"/>
          <w:sz w:val="18"/>
        </w:rPr>
        <w:t> </w:t>
      </w:r>
      <w:r>
        <w:rPr>
          <w:i/>
          <w:spacing w:val="-4"/>
          <w:sz w:val="18"/>
        </w:rPr>
        <w:t>preprint</w:t>
      </w:r>
      <w:r>
        <w:rPr>
          <w:i/>
          <w:spacing w:val="1"/>
          <w:sz w:val="18"/>
        </w:rPr>
        <w:t> </w:t>
      </w:r>
      <w:r>
        <w:rPr>
          <w:i/>
          <w:spacing w:val="-4"/>
          <w:sz w:val="18"/>
        </w:rPr>
        <w:t>arXiv:2304.04225</w:t>
      </w:r>
      <w:r>
        <w:rPr>
          <w:spacing w:val="-4"/>
          <w:sz w:val="18"/>
        </w:rPr>
        <w:t>,</w:t>
      </w:r>
      <w:r>
        <w:rPr>
          <w:spacing w:val="-1"/>
          <w:sz w:val="18"/>
        </w:rPr>
        <w:t> </w:t>
      </w:r>
      <w:r>
        <w:rPr>
          <w:spacing w:val="-4"/>
          <w:sz w:val="18"/>
        </w:rPr>
        <w:t>2023.</w:t>
      </w:r>
    </w:p>
    <w:p>
      <w:pPr>
        <w:pStyle w:val="ListParagraph"/>
        <w:numPr>
          <w:ilvl w:val="0"/>
          <w:numId w:val="3"/>
        </w:numPr>
        <w:tabs>
          <w:tab w:pos="1228" w:val="left" w:leader="none"/>
          <w:tab w:pos="1230" w:val="left" w:leader="none"/>
        </w:tabs>
        <w:spacing w:line="256" w:lineRule="auto" w:before="0" w:after="0"/>
        <w:ind w:left="1230" w:right="825" w:hanging="336"/>
        <w:jc w:val="left"/>
        <w:rPr>
          <w:sz w:val="18"/>
        </w:rPr>
      </w:pPr>
      <w:r>
        <w:rPr>
          <w:sz w:val="18"/>
        </w:rPr>
        <w:t>S. Roy, G. Koehler, C. Ulrich, M. Baumgartner, and et al.</w:t>
      </w:r>
      <w:r>
        <w:rPr>
          <w:spacing w:val="34"/>
          <w:sz w:val="18"/>
        </w:rPr>
        <w:t> </w:t>
      </w:r>
      <w:r>
        <w:rPr>
          <w:sz w:val="18"/>
        </w:rPr>
        <w:t>Mednext: transformer- </w:t>
      </w:r>
      <w:bookmarkStart w:name="_bookmark34" w:id="36"/>
      <w:bookmarkEnd w:id="36"/>
      <w:r>
        <w:rPr>
          <w:sz w:val="18"/>
        </w:rPr>
        <w:t>dri</w:t>
      </w:r>
      <w:r>
        <w:rPr>
          <w:sz w:val="18"/>
        </w:rPr>
        <w:t>ven scaling of convnets for medical image segmentation.</w:t>
      </w:r>
      <w:r>
        <w:rPr>
          <w:spacing w:val="40"/>
          <w:sz w:val="18"/>
        </w:rPr>
        <w:t> </w:t>
      </w:r>
      <w:r>
        <w:rPr>
          <w:sz w:val="18"/>
        </w:rPr>
        <w:t>In </w:t>
      </w:r>
      <w:r>
        <w:rPr>
          <w:i/>
          <w:sz w:val="18"/>
        </w:rPr>
        <w:t>MICCAI</w:t>
      </w:r>
      <w:r>
        <w:rPr>
          <w:sz w:val="18"/>
        </w:rPr>
        <w:t>, 2023.</w:t>
      </w:r>
    </w:p>
    <w:p>
      <w:pPr>
        <w:pStyle w:val="ListParagraph"/>
        <w:numPr>
          <w:ilvl w:val="0"/>
          <w:numId w:val="3"/>
        </w:numPr>
        <w:tabs>
          <w:tab w:pos="1228" w:val="left" w:leader="none"/>
          <w:tab w:pos="1230" w:val="left" w:leader="none"/>
        </w:tabs>
        <w:spacing w:line="256" w:lineRule="auto" w:before="0" w:after="0"/>
        <w:ind w:left="1230" w:right="825" w:hanging="336"/>
        <w:jc w:val="left"/>
        <w:rPr>
          <w:sz w:val="18"/>
        </w:rPr>
      </w:pPr>
      <w:r>
        <w:rPr>
          <w:sz w:val="18"/>
        </w:rPr>
        <w:t>Y.</w:t>
      </w:r>
      <w:r>
        <w:rPr>
          <w:spacing w:val="30"/>
          <w:sz w:val="18"/>
        </w:rPr>
        <w:t> </w:t>
      </w:r>
      <w:r>
        <w:rPr>
          <w:sz w:val="18"/>
        </w:rPr>
        <w:t>Tang,</w:t>
      </w:r>
      <w:r>
        <w:rPr>
          <w:spacing w:val="30"/>
          <w:sz w:val="18"/>
        </w:rPr>
        <w:t> </w:t>
      </w:r>
      <w:r>
        <w:rPr>
          <w:sz w:val="18"/>
        </w:rPr>
        <w:t>D.</w:t>
      </w:r>
      <w:r>
        <w:rPr>
          <w:spacing w:val="30"/>
          <w:sz w:val="18"/>
        </w:rPr>
        <w:t> </w:t>
      </w:r>
      <w:r>
        <w:rPr>
          <w:sz w:val="18"/>
        </w:rPr>
        <w:t>Yang,</w:t>
      </w:r>
      <w:r>
        <w:rPr>
          <w:spacing w:val="30"/>
          <w:sz w:val="18"/>
        </w:rPr>
        <w:t> </w:t>
      </w:r>
      <w:r>
        <w:rPr>
          <w:sz w:val="18"/>
        </w:rPr>
        <w:t>W.</w:t>
      </w:r>
      <w:r>
        <w:rPr>
          <w:spacing w:val="30"/>
          <w:sz w:val="18"/>
        </w:rPr>
        <w:t> </w:t>
      </w:r>
      <w:r>
        <w:rPr>
          <w:sz w:val="18"/>
        </w:rPr>
        <w:t>Li,</w:t>
      </w:r>
      <w:r>
        <w:rPr>
          <w:spacing w:val="30"/>
          <w:sz w:val="18"/>
        </w:rPr>
        <w:t> </w:t>
      </w:r>
      <w:r>
        <w:rPr>
          <w:sz w:val="18"/>
        </w:rPr>
        <w:t>H.</w:t>
      </w:r>
      <w:r>
        <w:rPr>
          <w:spacing w:val="30"/>
          <w:sz w:val="18"/>
        </w:rPr>
        <w:t> </w:t>
      </w:r>
      <w:r>
        <w:rPr>
          <w:sz w:val="18"/>
        </w:rPr>
        <w:t>R.</w:t>
      </w:r>
      <w:r>
        <w:rPr>
          <w:spacing w:val="30"/>
          <w:sz w:val="18"/>
        </w:rPr>
        <w:t> </w:t>
      </w:r>
      <w:r>
        <w:rPr>
          <w:sz w:val="18"/>
        </w:rPr>
        <w:t>Roth,</w:t>
      </w:r>
      <w:r>
        <w:rPr>
          <w:spacing w:val="30"/>
          <w:sz w:val="18"/>
        </w:rPr>
        <w:t> </w:t>
      </w:r>
      <w:r>
        <w:rPr>
          <w:sz w:val="18"/>
        </w:rPr>
        <w:t>and</w:t>
      </w:r>
      <w:r>
        <w:rPr>
          <w:spacing w:val="30"/>
          <w:sz w:val="18"/>
        </w:rPr>
        <w:t> </w:t>
      </w:r>
      <w:r>
        <w:rPr>
          <w:sz w:val="18"/>
        </w:rPr>
        <w:t>et</w:t>
      </w:r>
      <w:r>
        <w:rPr>
          <w:spacing w:val="30"/>
          <w:sz w:val="18"/>
        </w:rPr>
        <w:t> </w:t>
      </w:r>
      <w:r>
        <w:rPr>
          <w:sz w:val="18"/>
        </w:rPr>
        <w:t>al.</w:t>
      </w:r>
      <w:r>
        <w:rPr>
          <w:spacing w:val="74"/>
          <w:sz w:val="18"/>
        </w:rPr>
        <w:t> </w:t>
      </w:r>
      <w:r>
        <w:rPr>
          <w:sz w:val="18"/>
        </w:rPr>
        <w:t>Self-supervised</w:t>
      </w:r>
      <w:r>
        <w:rPr>
          <w:spacing w:val="30"/>
          <w:sz w:val="18"/>
        </w:rPr>
        <w:t> </w:t>
      </w:r>
      <w:r>
        <w:rPr>
          <w:sz w:val="18"/>
        </w:rPr>
        <w:t>pre-training</w:t>
      </w:r>
      <w:r>
        <w:rPr>
          <w:spacing w:val="30"/>
          <w:sz w:val="18"/>
        </w:rPr>
        <w:t> </w:t>
      </w:r>
      <w:r>
        <w:rPr>
          <w:sz w:val="18"/>
        </w:rPr>
        <w:t>of </w:t>
      </w:r>
      <w:bookmarkStart w:name="_bookmark35" w:id="37"/>
      <w:bookmarkEnd w:id="37"/>
      <w:r>
        <w:rPr>
          <w:sz w:val="18"/>
        </w:rPr>
        <w:t>swi</w:t>
      </w:r>
      <w:r>
        <w:rPr>
          <w:sz w:val="18"/>
        </w:rPr>
        <w:t>n transformers for 3d medical image analysis.</w:t>
      </w:r>
      <w:r>
        <w:rPr>
          <w:spacing w:val="40"/>
          <w:sz w:val="18"/>
        </w:rPr>
        <w:t> </w:t>
      </w:r>
      <w:r>
        <w:rPr>
          <w:sz w:val="18"/>
        </w:rPr>
        <w:t>In </w:t>
      </w:r>
      <w:r>
        <w:rPr>
          <w:i/>
          <w:sz w:val="18"/>
        </w:rPr>
        <w:t>CVPR</w:t>
      </w:r>
      <w:r>
        <w:rPr>
          <w:sz w:val="18"/>
        </w:rPr>
        <w:t>, 2022.</w:t>
      </w:r>
    </w:p>
    <w:p>
      <w:pPr>
        <w:pStyle w:val="ListParagraph"/>
        <w:numPr>
          <w:ilvl w:val="0"/>
          <w:numId w:val="3"/>
        </w:numPr>
        <w:tabs>
          <w:tab w:pos="1228" w:val="left" w:leader="none"/>
          <w:tab w:pos="1230" w:val="left" w:leader="none"/>
        </w:tabs>
        <w:spacing w:line="256" w:lineRule="auto" w:before="0" w:after="0"/>
        <w:ind w:left="1230" w:right="824" w:hanging="336"/>
        <w:jc w:val="left"/>
        <w:rPr>
          <w:sz w:val="18"/>
        </w:rPr>
      </w:pPr>
      <w:r>
        <w:rPr>
          <w:sz w:val="18"/>
        </w:rPr>
        <w:t>A.</w:t>
      </w:r>
      <w:r>
        <w:rPr>
          <w:spacing w:val="25"/>
          <w:sz w:val="18"/>
        </w:rPr>
        <w:t> </w:t>
      </w:r>
      <w:r>
        <w:rPr>
          <w:sz w:val="18"/>
        </w:rPr>
        <w:t>Vaswani,</w:t>
      </w:r>
      <w:r>
        <w:rPr>
          <w:spacing w:val="25"/>
          <w:sz w:val="18"/>
        </w:rPr>
        <w:t> </w:t>
      </w:r>
      <w:r>
        <w:rPr>
          <w:sz w:val="18"/>
        </w:rPr>
        <w:t>N.</w:t>
      </w:r>
      <w:r>
        <w:rPr>
          <w:spacing w:val="25"/>
          <w:sz w:val="18"/>
        </w:rPr>
        <w:t> </w:t>
      </w:r>
      <w:r>
        <w:rPr>
          <w:sz w:val="18"/>
        </w:rPr>
        <w:t>Shazeer,</w:t>
      </w:r>
      <w:r>
        <w:rPr>
          <w:spacing w:val="25"/>
          <w:sz w:val="18"/>
        </w:rPr>
        <w:t> </w:t>
      </w:r>
      <w:r>
        <w:rPr>
          <w:sz w:val="18"/>
        </w:rPr>
        <w:t>N.</w:t>
      </w:r>
      <w:r>
        <w:rPr>
          <w:spacing w:val="25"/>
          <w:sz w:val="18"/>
        </w:rPr>
        <w:t> </w:t>
      </w:r>
      <w:r>
        <w:rPr>
          <w:sz w:val="18"/>
        </w:rPr>
        <w:t>Parmar,</w:t>
      </w:r>
      <w:r>
        <w:rPr>
          <w:spacing w:val="25"/>
          <w:sz w:val="18"/>
        </w:rPr>
        <w:t> </w:t>
      </w:r>
      <w:r>
        <w:rPr>
          <w:sz w:val="18"/>
        </w:rPr>
        <w:t>J.</w:t>
      </w:r>
      <w:r>
        <w:rPr>
          <w:spacing w:val="25"/>
          <w:sz w:val="18"/>
        </w:rPr>
        <w:t> </w:t>
      </w:r>
      <w:r>
        <w:rPr>
          <w:sz w:val="18"/>
        </w:rPr>
        <w:t>Uszkoreit,</w:t>
      </w:r>
      <w:r>
        <w:rPr>
          <w:spacing w:val="25"/>
          <w:sz w:val="18"/>
        </w:rPr>
        <w:t> </w:t>
      </w:r>
      <w:r>
        <w:rPr>
          <w:sz w:val="18"/>
        </w:rPr>
        <w:t>and</w:t>
      </w:r>
      <w:r>
        <w:rPr>
          <w:spacing w:val="25"/>
          <w:sz w:val="18"/>
        </w:rPr>
        <w:t> </w:t>
      </w:r>
      <w:r>
        <w:rPr>
          <w:sz w:val="18"/>
        </w:rPr>
        <w:t>et</w:t>
      </w:r>
      <w:r>
        <w:rPr>
          <w:spacing w:val="25"/>
          <w:sz w:val="18"/>
        </w:rPr>
        <w:t> </w:t>
      </w:r>
      <w:r>
        <w:rPr>
          <w:sz w:val="18"/>
        </w:rPr>
        <w:t>al.</w:t>
      </w:r>
      <w:r>
        <w:rPr>
          <w:spacing w:val="40"/>
          <w:sz w:val="18"/>
        </w:rPr>
        <w:t> </w:t>
      </w:r>
      <w:r>
        <w:rPr>
          <w:sz w:val="18"/>
        </w:rPr>
        <w:t>Attention</w:t>
      </w:r>
      <w:r>
        <w:rPr>
          <w:spacing w:val="25"/>
          <w:sz w:val="18"/>
        </w:rPr>
        <w:t> </w:t>
      </w:r>
      <w:r>
        <w:rPr>
          <w:sz w:val="18"/>
        </w:rPr>
        <w:t>is</w:t>
      </w:r>
      <w:r>
        <w:rPr>
          <w:spacing w:val="25"/>
          <w:sz w:val="18"/>
        </w:rPr>
        <w:t> </w:t>
      </w:r>
      <w:r>
        <w:rPr>
          <w:sz w:val="18"/>
        </w:rPr>
        <w:t>all</w:t>
      </w:r>
      <w:r>
        <w:rPr>
          <w:spacing w:val="25"/>
          <w:sz w:val="18"/>
        </w:rPr>
        <w:t> </w:t>
      </w:r>
      <w:r>
        <w:rPr>
          <w:sz w:val="18"/>
        </w:rPr>
        <w:t>you </w:t>
      </w:r>
      <w:bookmarkStart w:name="_bookmark36" w:id="38"/>
      <w:bookmarkEnd w:id="38"/>
      <w:r>
        <w:rPr>
          <w:sz w:val="18"/>
        </w:rPr>
        <w:t>need.</w:t>
      </w:r>
      <w:r>
        <w:rPr>
          <w:spacing w:val="40"/>
          <w:sz w:val="18"/>
        </w:rPr>
        <w:t> </w:t>
      </w:r>
      <w:r>
        <w:rPr>
          <w:i/>
          <w:sz w:val="18"/>
        </w:rPr>
        <w:t>NeurIPS</w:t>
      </w:r>
      <w:r>
        <w:rPr>
          <w:sz w:val="18"/>
        </w:rPr>
        <w:t>, 2017.</w:t>
      </w:r>
    </w:p>
    <w:p>
      <w:pPr>
        <w:pStyle w:val="ListParagraph"/>
        <w:numPr>
          <w:ilvl w:val="0"/>
          <w:numId w:val="3"/>
        </w:numPr>
        <w:tabs>
          <w:tab w:pos="1228" w:val="left" w:leader="none"/>
          <w:tab w:pos="1230" w:val="left" w:leader="none"/>
        </w:tabs>
        <w:spacing w:line="256" w:lineRule="auto" w:before="0" w:after="0"/>
        <w:ind w:left="1230" w:right="824" w:hanging="336"/>
        <w:jc w:val="left"/>
        <w:rPr>
          <w:sz w:val="18"/>
        </w:rPr>
      </w:pPr>
      <w:r>
        <w:rPr>
          <w:sz w:val="18"/>
        </w:rPr>
        <w:t>W.</w:t>
      </w:r>
      <w:r>
        <w:rPr>
          <w:spacing w:val="21"/>
          <w:sz w:val="18"/>
        </w:rPr>
        <w:t> </w:t>
      </w:r>
      <w:r>
        <w:rPr>
          <w:sz w:val="18"/>
        </w:rPr>
        <w:t>Wang,</w:t>
      </w:r>
      <w:r>
        <w:rPr>
          <w:spacing w:val="21"/>
          <w:sz w:val="18"/>
        </w:rPr>
        <w:t> </w:t>
      </w:r>
      <w:r>
        <w:rPr>
          <w:sz w:val="18"/>
        </w:rPr>
        <w:t>C.</w:t>
      </w:r>
      <w:r>
        <w:rPr>
          <w:spacing w:val="21"/>
          <w:sz w:val="18"/>
        </w:rPr>
        <w:t> </w:t>
      </w:r>
      <w:r>
        <w:rPr>
          <w:sz w:val="18"/>
        </w:rPr>
        <w:t>Chen,</w:t>
      </w:r>
      <w:r>
        <w:rPr>
          <w:spacing w:val="21"/>
          <w:sz w:val="18"/>
        </w:rPr>
        <w:t> </w:t>
      </w:r>
      <w:r>
        <w:rPr>
          <w:sz w:val="18"/>
        </w:rPr>
        <w:t>M.</w:t>
      </w:r>
      <w:r>
        <w:rPr>
          <w:spacing w:val="21"/>
          <w:sz w:val="18"/>
        </w:rPr>
        <w:t> </w:t>
      </w:r>
      <w:r>
        <w:rPr>
          <w:sz w:val="18"/>
        </w:rPr>
        <w:t>Ding,</w:t>
      </w:r>
      <w:r>
        <w:rPr>
          <w:spacing w:val="21"/>
          <w:sz w:val="18"/>
        </w:rPr>
        <w:t> </w:t>
      </w:r>
      <w:r>
        <w:rPr>
          <w:sz w:val="18"/>
        </w:rPr>
        <w:t>J.</w:t>
      </w:r>
      <w:r>
        <w:rPr>
          <w:spacing w:val="21"/>
          <w:sz w:val="18"/>
        </w:rPr>
        <w:t> </w:t>
      </w:r>
      <w:r>
        <w:rPr>
          <w:sz w:val="18"/>
        </w:rPr>
        <w:t>Li,</w:t>
      </w:r>
      <w:r>
        <w:rPr>
          <w:spacing w:val="21"/>
          <w:sz w:val="18"/>
        </w:rPr>
        <w:t> </w:t>
      </w:r>
      <w:r>
        <w:rPr>
          <w:sz w:val="18"/>
        </w:rPr>
        <w:t>and</w:t>
      </w:r>
      <w:r>
        <w:rPr>
          <w:spacing w:val="21"/>
          <w:sz w:val="18"/>
        </w:rPr>
        <w:t> </w:t>
      </w:r>
      <w:r>
        <w:rPr>
          <w:sz w:val="18"/>
        </w:rPr>
        <w:t>et</w:t>
      </w:r>
      <w:r>
        <w:rPr>
          <w:spacing w:val="21"/>
          <w:sz w:val="18"/>
        </w:rPr>
        <w:t> </w:t>
      </w:r>
      <w:r>
        <w:rPr>
          <w:sz w:val="18"/>
        </w:rPr>
        <w:t>al.</w:t>
      </w:r>
      <w:r>
        <w:rPr>
          <w:spacing w:val="40"/>
          <w:sz w:val="18"/>
        </w:rPr>
        <w:t> </w:t>
      </w:r>
      <w:r>
        <w:rPr>
          <w:sz w:val="18"/>
        </w:rPr>
        <w:t>Transbts:</w:t>
      </w:r>
      <w:r>
        <w:rPr>
          <w:spacing w:val="21"/>
          <w:sz w:val="18"/>
        </w:rPr>
        <w:t> </w:t>
      </w:r>
      <w:r>
        <w:rPr>
          <w:sz w:val="18"/>
        </w:rPr>
        <w:t>Multimodal</w:t>
      </w:r>
      <w:r>
        <w:rPr>
          <w:spacing w:val="21"/>
          <w:sz w:val="18"/>
        </w:rPr>
        <w:t> </w:t>
      </w:r>
      <w:r>
        <w:rPr>
          <w:sz w:val="18"/>
        </w:rPr>
        <w:t>brain</w:t>
      </w:r>
      <w:r>
        <w:rPr>
          <w:spacing w:val="21"/>
          <w:sz w:val="18"/>
        </w:rPr>
        <w:t> </w:t>
      </w:r>
      <w:r>
        <w:rPr>
          <w:sz w:val="18"/>
        </w:rPr>
        <w:t>tumor segmentation using transformer.</w:t>
      </w:r>
      <w:r>
        <w:rPr>
          <w:spacing w:val="40"/>
          <w:sz w:val="18"/>
        </w:rPr>
        <w:t> </w:t>
      </w:r>
      <w:r>
        <w:rPr>
          <w:sz w:val="18"/>
        </w:rPr>
        <w:t>In </w:t>
      </w:r>
      <w:r>
        <w:rPr>
          <w:i/>
          <w:sz w:val="18"/>
        </w:rPr>
        <w:t>MICCAI</w:t>
      </w:r>
      <w:r>
        <w:rPr>
          <w:sz w:val="18"/>
        </w:rPr>
        <w:t>, 2021.</w:t>
      </w:r>
    </w:p>
    <w:p>
      <w:pPr>
        <w:pStyle w:val="ListParagraph"/>
        <w:spacing w:after="0" w:line="256" w:lineRule="auto"/>
        <w:jc w:val="left"/>
        <w:rPr>
          <w:sz w:val="18"/>
        </w:rPr>
        <w:sectPr>
          <w:pgSz w:w="12240" w:h="15840"/>
          <w:pgMar w:header="1830" w:footer="0" w:top="2040" w:bottom="280" w:left="1800" w:right="1800"/>
        </w:sectPr>
      </w:pPr>
    </w:p>
    <w:p>
      <w:pPr>
        <w:pStyle w:val="BodyText"/>
        <w:spacing w:before="90"/>
        <w:rPr>
          <w:sz w:val="18"/>
        </w:rPr>
      </w:pPr>
    </w:p>
    <w:p>
      <w:pPr>
        <w:pStyle w:val="ListParagraph"/>
        <w:numPr>
          <w:ilvl w:val="0"/>
          <w:numId w:val="3"/>
        </w:numPr>
        <w:tabs>
          <w:tab w:pos="1229" w:val="left" w:leader="none"/>
        </w:tabs>
        <w:spacing w:line="240" w:lineRule="auto" w:before="0" w:after="0"/>
        <w:ind w:left="1229" w:right="0" w:hanging="334"/>
        <w:jc w:val="both"/>
        <w:rPr>
          <w:sz w:val="18"/>
        </w:rPr>
      </w:pPr>
      <w:bookmarkStart w:name="_bookmark37" w:id="39"/>
      <w:bookmarkEnd w:id="39"/>
      <w:r>
        <w:rPr/>
      </w:r>
      <w:r>
        <w:rPr>
          <w:sz w:val="18"/>
        </w:rPr>
        <w:t>J.</w:t>
      </w:r>
      <w:r>
        <w:rPr>
          <w:spacing w:val="3"/>
          <w:sz w:val="18"/>
        </w:rPr>
        <w:t> </w:t>
      </w:r>
      <w:r>
        <w:rPr>
          <w:sz w:val="18"/>
        </w:rPr>
        <w:t>Wasserthal,</w:t>
      </w:r>
      <w:r>
        <w:rPr>
          <w:spacing w:val="3"/>
          <w:sz w:val="18"/>
        </w:rPr>
        <w:t> </w:t>
      </w:r>
      <w:r>
        <w:rPr>
          <w:sz w:val="18"/>
        </w:rPr>
        <w:t>H.-C.</w:t>
      </w:r>
      <w:r>
        <w:rPr>
          <w:spacing w:val="4"/>
          <w:sz w:val="18"/>
        </w:rPr>
        <w:t> </w:t>
      </w:r>
      <w:r>
        <w:rPr>
          <w:sz w:val="18"/>
        </w:rPr>
        <w:t>Breit,</w:t>
      </w:r>
      <w:r>
        <w:rPr>
          <w:spacing w:val="3"/>
          <w:sz w:val="18"/>
        </w:rPr>
        <w:t> </w:t>
      </w:r>
      <w:r>
        <w:rPr>
          <w:sz w:val="18"/>
        </w:rPr>
        <w:t>M.</w:t>
      </w:r>
      <w:r>
        <w:rPr>
          <w:spacing w:val="4"/>
          <w:sz w:val="18"/>
        </w:rPr>
        <w:t> </w:t>
      </w:r>
      <w:r>
        <w:rPr>
          <w:sz w:val="18"/>
        </w:rPr>
        <w:t>Meyer,</w:t>
      </w:r>
      <w:r>
        <w:rPr>
          <w:spacing w:val="3"/>
          <w:sz w:val="18"/>
        </w:rPr>
        <w:t> </w:t>
      </w:r>
      <w:r>
        <w:rPr>
          <w:sz w:val="18"/>
        </w:rPr>
        <w:t>M.</w:t>
      </w:r>
      <w:r>
        <w:rPr>
          <w:spacing w:val="4"/>
          <w:sz w:val="18"/>
        </w:rPr>
        <w:t> </w:t>
      </w:r>
      <w:r>
        <w:rPr>
          <w:sz w:val="18"/>
        </w:rPr>
        <w:t>Pradella,</w:t>
      </w:r>
      <w:r>
        <w:rPr>
          <w:spacing w:val="3"/>
          <w:sz w:val="18"/>
        </w:rPr>
        <w:t> </w:t>
      </w:r>
      <w:r>
        <w:rPr>
          <w:sz w:val="18"/>
        </w:rPr>
        <w:t>d.</w:t>
      </w:r>
      <w:r>
        <w:rPr>
          <w:spacing w:val="4"/>
          <w:sz w:val="18"/>
        </w:rPr>
        <w:t> </w:t>
      </w:r>
      <w:r>
        <w:rPr>
          <w:sz w:val="18"/>
        </w:rPr>
        <w:t>Hinck,</w:t>
      </w:r>
      <w:r>
        <w:rPr>
          <w:spacing w:val="3"/>
          <w:sz w:val="18"/>
        </w:rPr>
        <w:t> </w:t>
      </w:r>
      <w:r>
        <w:rPr>
          <w:sz w:val="18"/>
        </w:rPr>
        <w:t>A.</w:t>
      </w:r>
      <w:r>
        <w:rPr>
          <w:spacing w:val="4"/>
          <w:sz w:val="18"/>
        </w:rPr>
        <w:t> </w:t>
      </w:r>
      <w:r>
        <w:rPr>
          <w:sz w:val="18"/>
        </w:rPr>
        <w:t>W.</w:t>
      </w:r>
      <w:r>
        <w:rPr>
          <w:spacing w:val="3"/>
          <w:sz w:val="18"/>
        </w:rPr>
        <w:t> </w:t>
      </w:r>
      <w:r>
        <w:rPr>
          <w:sz w:val="18"/>
        </w:rPr>
        <w:t>Sauter,</w:t>
      </w:r>
      <w:r>
        <w:rPr>
          <w:spacing w:val="4"/>
          <w:sz w:val="18"/>
        </w:rPr>
        <w:t> </w:t>
      </w:r>
      <w:r>
        <w:rPr>
          <w:sz w:val="18"/>
        </w:rPr>
        <w:t>T.</w:t>
      </w:r>
      <w:r>
        <w:rPr>
          <w:spacing w:val="3"/>
          <w:sz w:val="18"/>
        </w:rPr>
        <w:t> </w:t>
      </w:r>
      <w:r>
        <w:rPr>
          <w:spacing w:val="-2"/>
          <w:sz w:val="18"/>
        </w:rPr>
        <w:t>Heye,</w:t>
      </w:r>
    </w:p>
    <w:p>
      <w:pPr>
        <w:spacing w:line="256" w:lineRule="auto" w:before="15"/>
        <w:ind w:left="1230" w:right="823" w:firstLine="0"/>
        <w:jc w:val="both"/>
        <w:rPr>
          <w:sz w:val="18"/>
        </w:rPr>
      </w:pPr>
      <w:r>
        <w:rPr>
          <w:sz w:val="18"/>
        </w:rPr>
        <w:t>D. T. Boll, J. Cyriac, S. Yang, M. Bach, and M. Segeroth.</w:t>
      </w:r>
      <w:r>
        <w:rPr>
          <w:spacing w:val="40"/>
          <w:sz w:val="18"/>
        </w:rPr>
        <w:t> </w:t>
      </w:r>
      <w:r>
        <w:rPr>
          <w:sz w:val="18"/>
        </w:rPr>
        <w:t>Totalsegmentator:</w:t>
      </w:r>
      <w:r>
        <w:rPr>
          <w:spacing w:val="80"/>
          <w:sz w:val="18"/>
        </w:rPr>
        <w:t> </w:t>
      </w:r>
      <w:r>
        <w:rPr>
          <w:sz w:val="18"/>
        </w:rPr>
        <w:t>Robust segmentation of 104 anatomic structures in ct images. </w:t>
      </w:r>
      <w:r>
        <w:rPr>
          <w:i/>
          <w:sz w:val="18"/>
        </w:rPr>
        <w:t>Radiol Artif Intell.</w:t>
      </w:r>
      <w:r>
        <w:rPr>
          <w:sz w:val="18"/>
        </w:rPr>
        <w:t>, </w:t>
      </w:r>
      <w:bookmarkStart w:name="_bookmark38" w:id="40"/>
      <w:bookmarkEnd w:id="40"/>
      <w:r>
        <w:rPr>
          <w:spacing w:val="-2"/>
          <w:sz w:val="18"/>
        </w:rPr>
        <w:t>2023.</w:t>
      </w:r>
    </w:p>
    <w:p>
      <w:pPr>
        <w:pStyle w:val="ListParagraph"/>
        <w:numPr>
          <w:ilvl w:val="0"/>
          <w:numId w:val="3"/>
        </w:numPr>
        <w:tabs>
          <w:tab w:pos="1228" w:val="left" w:leader="none"/>
          <w:tab w:pos="1230" w:val="left" w:leader="none"/>
        </w:tabs>
        <w:spacing w:line="256" w:lineRule="auto" w:before="1" w:after="0"/>
        <w:ind w:left="1230" w:right="824" w:hanging="336"/>
        <w:jc w:val="both"/>
        <w:rPr>
          <w:sz w:val="18"/>
        </w:rPr>
      </w:pPr>
      <w:r>
        <w:rPr>
          <w:sz w:val="18"/>
        </w:rPr>
        <w:t>Y. Wu, K. Liao, J. Chen, J. Wang, and et al. D-former: A u-shaped dilated trans- former for 3d medical image segmentation.</w:t>
      </w:r>
      <w:r>
        <w:rPr>
          <w:spacing w:val="35"/>
          <w:sz w:val="18"/>
        </w:rPr>
        <w:t> </w:t>
      </w:r>
      <w:r>
        <w:rPr>
          <w:i/>
          <w:sz w:val="18"/>
        </w:rPr>
        <w:t>Neural Computing and Applications</w:t>
      </w:r>
      <w:r>
        <w:rPr>
          <w:sz w:val="18"/>
        </w:rPr>
        <w:t>, </w:t>
      </w:r>
      <w:bookmarkStart w:name="_bookmark39" w:id="41"/>
      <w:bookmarkEnd w:id="41"/>
      <w:r>
        <w:rPr>
          <w:spacing w:val="-2"/>
          <w:sz w:val="18"/>
        </w:rPr>
        <w:t>2023.</w:t>
      </w:r>
    </w:p>
    <w:p>
      <w:pPr>
        <w:pStyle w:val="ListParagraph"/>
        <w:numPr>
          <w:ilvl w:val="0"/>
          <w:numId w:val="3"/>
        </w:numPr>
        <w:tabs>
          <w:tab w:pos="1228" w:val="left" w:leader="none"/>
          <w:tab w:pos="1230" w:val="left" w:leader="none"/>
        </w:tabs>
        <w:spacing w:line="256" w:lineRule="auto" w:before="1" w:after="0"/>
        <w:ind w:left="1230" w:right="825" w:hanging="336"/>
        <w:jc w:val="both"/>
        <w:rPr>
          <w:sz w:val="18"/>
        </w:rPr>
      </w:pPr>
      <w:r>
        <w:rPr>
          <w:sz w:val="18"/>
        </w:rPr>
        <w:t>Y. Xie, J. Zhang, C. Shen, and Y. Xia.</w:t>
      </w:r>
      <w:r>
        <w:rPr>
          <w:spacing w:val="40"/>
          <w:sz w:val="18"/>
        </w:rPr>
        <w:t> </w:t>
      </w:r>
      <w:r>
        <w:rPr>
          <w:sz w:val="18"/>
        </w:rPr>
        <w:t>Cotr: Efficiently bridging cnn and trans- </w:t>
      </w:r>
      <w:bookmarkStart w:name="_bookmark40" w:id="42"/>
      <w:bookmarkEnd w:id="42"/>
      <w:r>
        <w:rPr>
          <w:sz w:val="18"/>
        </w:rPr>
        <w:t>forme</w:t>
      </w:r>
      <w:r>
        <w:rPr>
          <w:sz w:val="18"/>
        </w:rPr>
        <w:t>r for 3d medical image segmentation.</w:t>
      </w:r>
      <w:r>
        <w:rPr>
          <w:spacing w:val="40"/>
          <w:sz w:val="18"/>
        </w:rPr>
        <w:t> </w:t>
      </w:r>
      <w:r>
        <w:rPr>
          <w:sz w:val="18"/>
        </w:rPr>
        <w:t>2021.</w:t>
      </w:r>
    </w:p>
    <w:p>
      <w:pPr>
        <w:pStyle w:val="ListParagraph"/>
        <w:numPr>
          <w:ilvl w:val="0"/>
          <w:numId w:val="3"/>
        </w:numPr>
        <w:tabs>
          <w:tab w:pos="1228" w:val="left" w:leader="none"/>
          <w:tab w:pos="1230" w:val="left" w:leader="none"/>
        </w:tabs>
        <w:spacing w:line="256" w:lineRule="auto" w:before="1" w:after="0"/>
        <w:ind w:left="1230" w:right="824" w:hanging="336"/>
        <w:jc w:val="both"/>
        <w:rPr>
          <w:sz w:val="18"/>
        </w:rPr>
      </w:pPr>
      <w:r>
        <w:rPr>
          <w:sz w:val="18"/>
        </w:rPr>
        <w:t>Z.</w:t>
      </w:r>
      <w:r>
        <w:rPr>
          <w:spacing w:val="40"/>
          <w:sz w:val="18"/>
        </w:rPr>
        <w:t> </w:t>
      </w:r>
      <w:r>
        <w:rPr>
          <w:sz w:val="18"/>
        </w:rPr>
        <w:t>Xing,</w:t>
      </w:r>
      <w:r>
        <w:rPr>
          <w:spacing w:val="40"/>
          <w:sz w:val="18"/>
        </w:rPr>
        <w:t> </w:t>
      </w:r>
      <w:r>
        <w:rPr>
          <w:sz w:val="18"/>
        </w:rPr>
        <w:t>T.</w:t>
      </w:r>
      <w:r>
        <w:rPr>
          <w:spacing w:val="40"/>
          <w:sz w:val="18"/>
        </w:rPr>
        <w:t> </w:t>
      </w:r>
      <w:r>
        <w:rPr>
          <w:sz w:val="18"/>
        </w:rPr>
        <w:t>Ye,</w:t>
      </w:r>
      <w:r>
        <w:rPr>
          <w:spacing w:val="40"/>
          <w:sz w:val="18"/>
        </w:rPr>
        <w:t> </w:t>
      </w:r>
      <w:r>
        <w:rPr>
          <w:sz w:val="18"/>
        </w:rPr>
        <w:t>Y.</w:t>
      </w:r>
      <w:r>
        <w:rPr>
          <w:spacing w:val="40"/>
          <w:sz w:val="18"/>
        </w:rPr>
        <w:t> </w:t>
      </w:r>
      <w:r>
        <w:rPr>
          <w:sz w:val="18"/>
        </w:rPr>
        <w:t>Yang,</w:t>
      </w:r>
      <w:r>
        <w:rPr>
          <w:spacing w:val="40"/>
          <w:sz w:val="18"/>
        </w:rPr>
        <w:t> </w:t>
      </w:r>
      <w:r>
        <w:rPr>
          <w:sz w:val="18"/>
        </w:rPr>
        <w:t>G.</w:t>
      </w:r>
      <w:r>
        <w:rPr>
          <w:spacing w:val="40"/>
          <w:sz w:val="18"/>
        </w:rPr>
        <w:t> </w:t>
      </w:r>
      <w:r>
        <w:rPr>
          <w:sz w:val="18"/>
        </w:rPr>
        <w:t>Liu,</w:t>
      </w:r>
      <w:r>
        <w:rPr>
          <w:spacing w:val="40"/>
          <w:sz w:val="18"/>
        </w:rPr>
        <w:t> </w:t>
      </w:r>
      <w:r>
        <w:rPr>
          <w:sz w:val="18"/>
        </w:rPr>
        <w:t>and</w:t>
      </w:r>
      <w:r>
        <w:rPr>
          <w:spacing w:val="40"/>
          <w:sz w:val="18"/>
        </w:rPr>
        <w:t> </w:t>
      </w:r>
      <w:r>
        <w:rPr>
          <w:sz w:val="18"/>
        </w:rPr>
        <w:t>L.</w:t>
      </w:r>
      <w:r>
        <w:rPr>
          <w:spacing w:val="40"/>
          <w:sz w:val="18"/>
        </w:rPr>
        <w:t> </w:t>
      </w:r>
      <w:r>
        <w:rPr>
          <w:sz w:val="18"/>
        </w:rPr>
        <w:t>Zhu.</w:t>
      </w:r>
      <w:r>
        <w:rPr>
          <w:spacing w:val="80"/>
          <w:sz w:val="18"/>
        </w:rPr>
        <w:t> </w:t>
      </w:r>
      <w:r>
        <w:rPr>
          <w:sz w:val="18"/>
        </w:rPr>
        <w:t>Segmamba:</w:t>
      </w:r>
      <w:r>
        <w:rPr>
          <w:spacing w:val="40"/>
          <w:sz w:val="18"/>
        </w:rPr>
        <w:t> </w:t>
      </w:r>
      <w:r>
        <w:rPr>
          <w:sz w:val="18"/>
        </w:rPr>
        <w:t>Long-range</w:t>
      </w:r>
      <w:r>
        <w:rPr>
          <w:spacing w:val="40"/>
          <w:sz w:val="18"/>
        </w:rPr>
        <w:t> </w:t>
      </w:r>
      <w:r>
        <w:rPr>
          <w:sz w:val="18"/>
        </w:rPr>
        <w:t>se- quential modeling mamba for 3d medical image segmentation.</w:t>
      </w:r>
      <w:r>
        <w:rPr>
          <w:spacing w:val="40"/>
          <w:sz w:val="18"/>
        </w:rPr>
        <w:t> </w:t>
      </w:r>
      <w:r>
        <w:rPr>
          <w:i/>
          <w:sz w:val="18"/>
        </w:rPr>
        <w:t>arXiv preprint </w:t>
      </w:r>
      <w:bookmarkStart w:name="_bookmark41" w:id="43"/>
      <w:bookmarkEnd w:id="43"/>
      <w:r>
        <w:rPr>
          <w:i/>
          <w:sz w:val="18"/>
        </w:rPr>
        <w:t>arXiv:2401.1356</w:t>
      </w:r>
      <w:r>
        <w:rPr>
          <w:i/>
          <w:sz w:val="18"/>
        </w:rPr>
        <w:t>0</w:t>
      </w:r>
      <w:r>
        <w:rPr>
          <w:sz w:val="18"/>
        </w:rPr>
        <w:t>, 2024.</w:t>
      </w:r>
    </w:p>
    <w:p>
      <w:pPr>
        <w:pStyle w:val="ListParagraph"/>
        <w:numPr>
          <w:ilvl w:val="0"/>
          <w:numId w:val="3"/>
        </w:numPr>
        <w:tabs>
          <w:tab w:pos="1228" w:val="left" w:leader="none"/>
          <w:tab w:pos="1230" w:val="left" w:leader="none"/>
        </w:tabs>
        <w:spacing w:line="256" w:lineRule="auto" w:before="1" w:after="0"/>
        <w:ind w:left="1230" w:right="824" w:hanging="336"/>
        <w:jc w:val="both"/>
        <w:rPr>
          <w:sz w:val="18"/>
        </w:rPr>
      </w:pPr>
      <w:r>
        <w:rPr>
          <w:sz w:val="18"/>
        </w:rPr>
        <w:t>G. Xu, X. Zhang, X. He, and X. Wu.</w:t>
      </w:r>
      <w:r>
        <w:rPr>
          <w:spacing w:val="40"/>
          <w:sz w:val="18"/>
        </w:rPr>
        <w:t> </w:t>
      </w:r>
      <w:r>
        <w:rPr>
          <w:sz w:val="18"/>
        </w:rPr>
        <w:t>Levit-unet: Make faster encoders with </w:t>
      </w:r>
      <w:bookmarkStart w:name="_bookmark42" w:id="44"/>
      <w:bookmarkEnd w:id="44"/>
      <w:r>
        <w:rPr>
          <w:sz w:val="18"/>
        </w:rPr>
        <w:t>transforme</w:t>
      </w:r>
      <w:r>
        <w:rPr>
          <w:sz w:val="18"/>
        </w:rPr>
        <w:t>r for medical image segmentation.</w:t>
      </w:r>
      <w:r>
        <w:rPr>
          <w:spacing w:val="40"/>
          <w:sz w:val="18"/>
        </w:rPr>
        <w:t> </w:t>
      </w:r>
      <w:r>
        <w:rPr>
          <w:sz w:val="18"/>
        </w:rPr>
        <w:t>In </w:t>
      </w:r>
      <w:r>
        <w:rPr>
          <w:i/>
          <w:sz w:val="18"/>
        </w:rPr>
        <w:t>PRCV</w:t>
      </w:r>
      <w:r>
        <w:rPr>
          <w:sz w:val="18"/>
        </w:rPr>
        <w:t>, 2023.</w:t>
      </w:r>
    </w:p>
    <w:p>
      <w:pPr>
        <w:pStyle w:val="ListParagraph"/>
        <w:numPr>
          <w:ilvl w:val="0"/>
          <w:numId w:val="3"/>
        </w:numPr>
        <w:tabs>
          <w:tab w:pos="1228" w:val="left" w:leader="none"/>
          <w:tab w:pos="1230" w:val="left" w:leader="none"/>
        </w:tabs>
        <w:spacing w:line="256" w:lineRule="auto" w:before="1" w:after="0"/>
        <w:ind w:left="1230" w:right="823" w:hanging="336"/>
        <w:jc w:val="both"/>
        <w:rPr>
          <w:sz w:val="18"/>
        </w:rPr>
      </w:pPr>
      <w:r>
        <w:rPr>
          <w:sz w:val="18"/>
        </w:rPr>
        <w:t>Y. Zhang, H. Liu, and Q. Hu. Transfuse: Fusing transformers and cnns for medical </w:t>
      </w:r>
      <w:bookmarkStart w:name="_bookmark43" w:id="45"/>
      <w:bookmarkEnd w:id="45"/>
      <w:r>
        <w:rPr>
          <w:sz w:val="18"/>
        </w:rPr>
        <w:t>image</w:t>
      </w:r>
      <w:r>
        <w:rPr>
          <w:sz w:val="18"/>
        </w:rPr>
        <w:t> segmentation.</w:t>
      </w:r>
      <w:r>
        <w:rPr>
          <w:spacing w:val="40"/>
          <w:sz w:val="18"/>
        </w:rPr>
        <w:t> </w:t>
      </w:r>
      <w:r>
        <w:rPr>
          <w:sz w:val="18"/>
        </w:rPr>
        <w:t>In </w:t>
      </w:r>
      <w:r>
        <w:rPr>
          <w:i/>
          <w:sz w:val="18"/>
        </w:rPr>
        <w:t>MICCAI</w:t>
      </w:r>
      <w:r>
        <w:rPr>
          <w:sz w:val="18"/>
        </w:rPr>
        <w:t>, 2021.</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H.-Y. Zhou, J. Guo, Y. Zhang, L. Yu, and et al. nnformer: Interleaved transformer for volumetric segmentation.</w:t>
      </w:r>
      <w:r>
        <w:rPr>
          <w:spacing w:val="29"/>
          <w:sz w:val="18"/>
        </w:rPr>
        <w:t> </w:t>
      </w:r>
      <w:r>
        <w:rPr>
          <w:i/>
          <w:sz w:val="18"/>
        </w:rPr>
        <w:t>arXiv preprint arXiv:2109.03201</w:t>
      </w:r>
      <w:r>
        <w:rPr>
          <w:sz w:val="18"/>
        </w:rPr>
        <w:t>, 2021.</w:t>
      </w:r>
    </w:p>
    <w:p>
      <w:pPr>
        <w:pStyle w:val="ListParagraph"/>
        <w:spacing w:after="0" w:line="256" w:lineRule="auto"/>
        <w:jc w:val="both"/>
        <w:rPr>
          <w:sz w:val="18"/>
        </w:rPr>
        <w:sectPr>
          <w:pgSz w:w="12240" w:h="15840"/>
          <w:pgMar w:header="1830" w:footer="0" w:top="2040" w:bottom="280" w:left="1800" w:right="1800"/>
        </w:sectPr>
      </w:pPr>
    </w:p>
    <w:p>
      <w:pPr>
        <w:pStyle w:val="BodyText"/>
        <w:spacing w:before="136"/>
        <w:rPr>
          <w:sz w:val="18"/>
        </w:rPr>
      </w:pPr>
    </w:p>
    <w:p>
      <w:pPr>
        <w:spacing w:line="256" w:lineRule="auto" w:before="0"/>
        <w:ind w:left="895" w:right="824" w:firstLine="0"/>
        <w:jc w:val="both"/>
        <w:rPr>
          <w:sz w:val="18"/>
        </w:rPr>
      </w:pPr>
      <w:r>
        <w:rPr>
          <w:b/>
          <w:sz w:val="18"/>
        </w:rPr>
        <w:t>Table</w:t>
      </w:r>
      <w:r>
        <w:rPr>
          <w:b/>
          <w:spacing w:val="27"/>
          <w:sz w:val="18"/>
        </w:rPr>
        <w:t> </w:t>
      </w:r>
      <w:r>
        <w:rPr>
          <w:b/>
          <w:sz w:val="18"/>
        </w:rPr>
        <w:t>2. </w:t>
      </w:r>
      <w:bookmarkStart w:name="_bookmark44" w:id="46"/>
      <w:bookmarkEnd w:id="46"/>
      <w:r>
        <w:rPr>
          <w:b/>
          <w:spacing w:val="-15"/>
          <w:sz w:val="18"/>
        </w:rPr>
      </w:r>
      <w:r>
        <w:rPr>
          <w:sz w:val="18"/>
        </w:rPr>
        <w:t>Ablation</w:t>
      </w:r>
      <w:r>
        <w:rPr>
          <w:spacing w:val="20"/>
          <w:sz w:val="18"/>
        </w:rPr>
        <w:t> </w:t>
      </w:r>
      <w:r>
        <w:rPr>
          <w:sz w:val="18"/>
        </w:rPr>
        <w:t>of</w:t>
      </w:r>
      <w:r>
        <w:rPr>
          <w:spacing w:val="20"/>
          <w:sz w:val="18"/>
        </w:rPr>
        <w:t> </w:t>
      </w:r>
      <w:r>
        <w:rPr>
          <w:sz w:val="18"/>
        </w:rPr>
        <w:t>Auto3DSeg</w:t>
      </w:r>
      <w:r>
        <w:rPr>
          <w:spacing w:val="20"/>
          <w:sz w:val="18"/>
        </w:rPr>
        <w:t> </w:t>
      </w:r>
      <w:hyperlink w:history="true" w:anchor="_bookmark30">
        <w:r>
          <w:rPr>
            <w:sz w:val="18"/>
          </w:rPr>
          <w:t>SegResNet[1,28]</w:t>
        </w:r>
      </w:hyperlink>
      <w:r>
        <w:rPr>
          <w:spacing w:val="20"/>
          <w:sz w:val="18"/>
        </w:rPr>
        <w:t> </w:t>
      </w:r>
      <w:r>
        <w:rPr>
          <w:sz w:val="18"/>
        </w:rPr>
        <w:t>following</w:t>
      </w:r>
      <w:r>
        <w:rPr>
          <w:spacing w:val="20"/>
          <w:sz w:val="18"/>
        </w:rPr>
        <w:t> </w:t>
      </w:r>
      <w:r>
        <w:rPr>
          <w:sz w:val="18"/>
        </w:rPr>
        <w:t>tutorial</w:t>
      </w:r>
      <w:r>
        <w:rPr>
          <w:spacing w:val="20"/>
          <w:sz w:val="18"/>
        </w:rPr>
        <w:t> </w:t>
      </w:r>
      <w:hyperlink w:history="true" w:anchor="_bookmark4">
        <w:r>
          <w:rPr>
            <w:sz w:val="18"/>
          </w:rPr>
          <w:t>[2]</w:t>
        </w:r>
      </w:hyperlink>
      <w:r>
        <w:rPr>
          <w:spacing w:val="20"/>
          <w:sz w:val="18"/>
        </w:rPr>
        <w:t> </w:t>
      </w:r>
      <w:r>
        <w:rPr>
          <w:sz w:val="18"/>
        </w:rPr>
        <w:t>using</w:t>
      </w:r>
      <w:r>
        <w:rPr>
          <w:spacing w:val="20"/>
          <w:sz w:val="18"/>
        </w:rPr>
        <w:t> </w:t>
      </w:r>
      <w:r>
        <w:rPr>
          <w:sz w:val="18"/>
        </w:rPr>
        <w:t>fold</w:t>
      </w:r>
      <w:r>
        <w:rPr>
          <w:spacing w:val="20"/>
          <w:sz w:val="18"/>
        </w:rPr>
        <w:t> </w:t>
      </w:r>
      <w:r>
        <w:rPr>
          <w:sz w:val="18"/>
        </w:rPr>
        <w:t>0 of KiTS. All experiments were executed on A100 GPUs with 40GB of VRAM. Fol- lowing the authors recommendation to increase compute resources (manual increase</w:t>
      </w:r>
      <w:r>
        <w:rPr>
          <w:spacing w:val="40"/>
          <w:sz w:val="18"/>
        </w:rPr>
        <w:t> </w:t>
      </w:r>
      <w:r>
        <w:rPr>
          <w:sz w:val="18"/>
        </w:rPr>
        <w:t>of epochs and patch size), A3DS SegResNet yielded significantly improved results, achieving 87.77% while taking approx. 240 GPU hours (80x30h) and a total of 320GB VRAM (8x40GB). Although this result now surpasses the standard nnU-Net (9h, 7GB VRAM;</w:t>
      </w:r>
      <w:r>
        <w:rPr>
          <w:spacing w:val="31"/>
          <w:sz w:val="18"/>
        </w:rPr>
        <w:t> </w:t>
      </w:r>
      <w:r>
        <w:rPr>
          <w:sz w:val="18"/>
        </w:rPr>
        <w:t>86.25%)</w:t>
      </w:r>
      <w:r>
        <w:rPr>
          <w:spacing w:val="31"/>
          <w:sz w:val="18"/>
        </w:rPr>
        <w:t> </w:t>
      </w:r>
      <w:r>
        <w:rPr>
          <w:sz w:val="18"/>
        </w:rPr>
        <w:t>it</w:t>
      </w:r>
      <w:r>
        <w:rPr>
          <w:spacing w:val="31"/>
          <w:sz w:val="18"/>
        </w:rPr>
        <w:t> </w:t>
      </w:r>
      <w:r>
        <w:rPr>
          <w:sz w:val="18"/>
        </w:rPr>
        <w:t>is</w:t>
      </w:r>
      <w:r>
        <w:rPr>
          <w:spacing w:val="31"/>
          <w:sz w:val="18"/>
        </w:rPr>
        <w:t> </w:t>
      </w:r>
      <w:r>
        <w:rPr>
          <w:sz w:val="18"/>
        </w:rPr>
        <w:t>still</w:t>
      </w:r>
      <w:r>
        <w:rPr>
          <w:spacing w:val="31"/>
          <w:sz w:val="18"/>
        </w:rPr>
        <w:t> </w:t>
      </w:r>
      <w:r>
        <w:rPr>
          <w:sz w:val="18"/>
        </w:rPr>
        <w:t>outperformed</w:t>
      </w:r>
      <w:r>
        <w:rPr>
          <w:spacing w:val="31"/>
          <w:sz w:val="18"/>
        </w:rPr>
        <w:t> </w:t>
      </w:r>
      <w:r>
        <w:rPr>
          <w:sz w:val="18"/>
        </w:rPr>
        <w:t>by</w:t>
      </w:r>
      <w:r>
        <w:rPr>
          <w:spacing w:val="31"/>
          <w:sz w:val="18"/>
        </w:rPr>
        <w:t> </w:t>
      </w:r>
      <w:r>
        <w:rPr>
          <w:sz w:val="18"/>
        </w:rPr>
        <w:t>nnU-Net</w:t>
      </w:r>
      <w:r>
        <w:rPr>
          <w:spacing w:val="31"/>
          <w:sz w:val="18"/>
        </w:rPr>
        <w:t> </w:t>
      </w:r>
      <w:r>
        <w:rPr>
          <w:sz w:val="18"/>
        </w:rPr>
        <w:t>ResEnc</w:t>
      </w:r>
      <w:r>
        <w:rPr>
          <w:spacing w:val="31"/>
          <w:sz w:val="18"/>
        </w:rPr>
        <w:t> </w:t>
      </w:r>
      <w:r>
        <w:rPr>
          <w:sz w:val="18"/>
        </w:rPr>
        <w:t>M</w:t>
      </w:r>
      <w:r>
        <w:rPr>
          <w:spacing w:val="31"/>
          <w:sz w:val="18"/>
        </w:rPr>
        <w:t> </w:t>
      </w:r>
      <w:r>
        <w:rPr>
          <w:sz w:val="18"/>
        </w:rPr>
        <w:t>(11h,</w:t>
      </w:r>
      <w:r>
        <w:rPr>
          <w:spacing w:val="31"/>
          <w:sz w:val="18"/>
        </w:rPr>
        <w:t> </w:t>
      </w:r>
      <w:r>
        <w:rPr>
          <w:sz w:val="18"/>
        </w:rPr>
        <w:t>9GB;</w:t>
      </w:r>
      <w:r>
        <w:rPr>
          <w:spacing w:val="31"/>
          <w:sz w:val="18"/>
        </w:rPr>
        <w:t> </w:t>
      </w:r>
      <w:r>
        <w:rPr>
          <w:sz w:val="18"/>
        </w:rPr>
        <w:t>87.91%) and its larger cousins.</w:t>
      </w:r>
    </w:p>
    <w:p>
      <w:pPr>
        <w:pStyle w:val="BodyText"/>
        <w:spacing w:before="10"/>
        <w:rPr>
          <w:sz w:val="17"/>
        </w:rPr>
      </w:pPr>
    </w:p>
    <w:tbl>
      <w:tblPr>
        <w:tblW w:w="0" w:type="auto"/>
        <w:jc w:val="left"/>
        <w:tblInd w:w="1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0"/>
        <w:gridCol w:w="677"/>
        <w:gridCol w:w="874"/>
        <w:gridCol w:w="449"/>
        <w:gridCol w:w="635"/>
        <w:gridCol w:w="934"/>
        <w:gridCol w:w="1042"/>
        <w:gridCol w:w="735"/>
      </w:tblGrid>
      <w:tr>
        <w:trPr>
          <w:trHeight w:val="366" w:hRule="atLeast"/>
        </w:trPr>
        <w:tc>
          <w:tcPr>
            <w:tcW w:w="1150" w:type="dxa"/>
            <w:tcBorders>
              <w:top w:val="single" w:sz="6" w:space="0" w:color="000000"/>
              <w:bottom w:val="single" w:sz="4" w:space="0" w:color="000000"/>
            </w:tcBorders>
          </w:tcPr>
          <w:p>
            <w:pPr>
              <w:pStyle w:val="TableParagraph"/>
              <w:spacing w:before="34"/>
              <w:ind w:left="0"/>
              <w:rPr>
                <w:sz w:val="12"/>
              </w:rPr>
            </w:pPr>
            <w:r>
              <w:rPr>
                <w:spacing w:val="-2"/>
                <w:sz w:val="12"/>
              </w:rPr>
              <w:t>Model</w:t>
            </w:r>
          </w:p>
        </w:tc>
        <w:tc>
          <w:tcPr>
            <w:tcW w:w="677" w:type="dxa"/>
            <w:tcBorders>
              <w:top w:val="single" w:sz="6" w:space="0" w:color="000000"/>
              <w:bottom w:val="single" w:sz="4" w:space="0" w:color="000000"/>
            </w:tcBorders>
          </w:tcPr>
          <w:p>
            <w:pPr>
              <w:pStyle w:val="TableParagraph"/>
              <w:spacing w:before="34"/>
              <w:ind w:left="1"/>
              <w:rPr>
                <w:sz w:val="12"/>
              </w:rPr>
            </w:pPr>
            <w:r>
              <w:rPr>
                <w:w w:val="110"/>
                <w:sz w:val="12"/>
              </w:rPr>
              <w:t>GPU</w:t>
            </w:r>
            <w:r>
              <w:rPr>
                <w:spacing w:val="18"/>
                <w:w w:val="110"/>
                <w:sz w:val="12"/>
              </w:rPr>
              <w:t> </w:t>
            </w:r>
            <w:r>
              <w:rPr>
                <w:spacing w:val="-2"/>
                <w:w w:val="110"/>
                <w:sz w:val="12"/>
              </w:rPr>
              <w:t>hours</w:t>
            </w:r>
          </w:p>
        </w:tc>
        <w:tc>
          <w:tcPr>
            <w:tcW w:w="874" w:type="dxa"/>
            <w:tcBorders>
              <w:top w:val="single" w:sz="6" w:space="0" w:color="000000"/>
              <w:bottom w:val="single" w:sz="4" w:space="0" w:color="000000"/>
              <w:right w:val="single" w:sz="4" w:space="0" w:color="000000"/>
            </w:tcBorders>
          </w:tcPr>
          <w:p>
            <w:pPr>
              <w:pStyle w:val="TableParagraph"/>
              <w:spacing w:line="252" w:lineRule="auto" w:before="34"/>
              <w:ind w:left="19" w:firstLine="213"/>
              <w:jc w:val="left"/>
              <w:rPr>
                <w:sz w:val="12"/>
              </w:rPr>
            </w:pPr>
            <w:r>
              <w:rPr>
                <w:spacing w:val="-4"/>
                <w:w w:val="110"/>
                <w:sz w:val="12"/>
              </w:rPr>
              <w:t>VRAM</w:t>
            </w:r>
            <w:r>
              <w:rPr>
                <w:spacing w:val="40"/>
                <w:w w:val="110"/>
                <w:sz w:val="12"/>
              </w:rPr>
              <w:t> </w:t>
            </w:r>
            <w:r>
              <w:rPr>
                <w:w w:val="110"/>
                <w:sz w:val="12"/>
              </w:rPr>
              <w:t>(GPUs</w:t>
            </w:r>
            <w:r>
              <w:rPr>
                <w:spacing w:val="-4"/>
                <w:w w:val="110"/>
                <w:sz w:val="12"/>
              </w:rPr>
              <w:t> </w:t>
            </w:r>
            <w:r>
              <w:rPr>
                <w:rFonts w:ascii="Verdana" w:hAnsi="Verdana"/>
                <w:i/>
                <w:w w:val="110"/>
                <w:sz w:val="12"/>
              </w:rPr>
              <w:t>×</w:t>
            </w:r>
            <w:r>
              <w:rPr>
                <w:rFonts w:ascii="Verdana" w:hAnsi="Verdana"/>
                <w:i/>
                <w:spacing w:val="-12"/>
                <w:w w:val="110"/>
                <w:sz w:val="12"/>
              </w:rPr>
              <w:t> </w:t>
            </w:r>
            <w:r>
              <w:rPr>
                <w:w w:val="110"/>
                <w:sz w:val="12"/>
              </w:rPr>
              <w:t>MB)</w:t>
            </w:r>
          </w:p>
        </w:tc>
        <w:tc>
          <w:tcPr>
            <w:tcW w:w="449" w:type="dxa"/>
            <w:tcBorders>
              <w:top w:val="single" w:sz="6" w:space="0" w:color="000000"/>
              <w:left w:val="single" w:sz="4" w:space="0" w:color="000000"/>
              <w:bottom w:val="single" w:sz="4" w:space="0" w:color="000000"/>
            </w:tcBorders>
          </w:tcPr>
          <w:p>
            <w:pPr>
              <w:pStyle w:val="TableParagraph"/>
              <w:spacing w:before="34"/>
              <w:ind w:left="0"/>
              <w:rPr>
                <w:sz w:val="12"/>
              </w:rPr>
            </w:pPr>
            <w:r>
              <w:rPr>
                <w:spacing w:val="-2"/>
                <w:w w:val="105"/>
                <w:sz w:val="12"/>
              </w:rPr>
              <w:t>Epochs</w:t>
            </w:r>
          </w:p>
        </w:tc>
        <w:tc>
          <w:tcPr>
            <w:tcW w:w="635" w:type="dxa"/>
            <w:tcBorders>
              <w:top w:val="single" w:sz="6" w:space="0" w:color="000000"/>
              <w:bottom w:val="single" w:sz="4" w:space="0" w:color="000000"/>
            </w:tcBorders>
          </w:tcPr>
          <w:p>
            <w:pPr>
              <w:pStyle w:val="TableParagraph"/>
              <w:spacing w:before="34"/>
              <w:ind w:left="3"/>
              <w:rPr>
                <w:sz w:val="12"/>
              </w:rPr>
            </w:pPr>
            <w:r>
              <w:rPr>
                <w:w w:val="105"/>
                <w:sz w:val="12"/>
              </w:rPr>
              <w:t>Batch</w:t>
            </w:r>
            <w:r>
              <w:rPr>
                <w:spacing w:val="19"/>
                <w:w w:val="105"/>
                <w:sz w:val="12"/>
              </w:rPr>
              <w:t> </w:t>
            </w:r>
            <w:r>
              <w:rPr>
                <w:spacing w:val="-4"/>
                <w:w w:val="105"/>
                <w:sz w:val="12"/>
              </w:rPr>
              <w:t>Size</w:t>
            </w:r>
          </w:p>
        </w:tc>
        <w:tc>
          <w:tcPr>
            <w:tcW w:w="934" w:type="dxa"/>
            <w:tcBorders>
              <w:top w:val="single" w:sz="6" w:space="0" w:color="000000"/>
              <w:bottom w:val="single" w:sz="4" w:space="0" w:color="000000"/>
            </w:tcBorders>
          </w:tcPr>
          <w:p>
            <w:pPr>
              <w:pStyle w:val="TableParagraph"/>
              <w:spacing w:before="34"/>
              <w:ind w:left="4"/>
              <w:rPr>
                <w:sz w:val="12"/>
              </w:rPr>
            </w:pPr>
            <w:r>
              <w:rPr>
                <w:w w:val="105"/>
                <w:sz w:val="12"/>
              </w:rPr>
              <w:t>Patch</w:t>
            </w:r>
            <w:r>
              <w:rPr>
                <w:spacing w:val="18"/>
                <w:w w:val="105"/>
                <w:sz w:val="12"/>
              </w:rPr>
              <w:t> </w:t>
            </w:r>
            <w:r>
              <w:rPr>
                <w:spacing w:val="-4"/>
                <w:w w:val="105"/>
                <w:sz w:val="12"/>
              </w:rPr>
              <w:t>Size</w:t>
            </w:r>
          </w:p>
        </w:tc>
        <w:tc>
          <w:tcPr>
            <w:tcW w:w="1042" w:type="dxa"/>
            <w:tcBorders>
              <w:top w:val="single" w:sz="6" w:space="0" w:color="000000"/>
              <w:bottom w:val="single" w:sz="4" w:space="0" w:color="000000"/>
            </w:tcBorders>
          </w:tcPr>
          <w:p>
            <w:pPr>
              <w:pStyle w:val="TableParagraph"/>
              <w:spacing w:before="34"/>
              <w:ind w:left="6"/>
              <w:rPr>
                <w:sz w:val="12"/>
              </w:rPr>
            </w:pPr>
            <w:r>
              <w:rPr>
                <w:spacing w:val="-2"/>
                <w:w w:val="105"/>
                <w:sz w:val="12"/>
              </w:rPr>
              <w:t>Spacing</w:t>
            </w:r>
          </w:p>
        </w:tc>
        <w:tc>
          <w:tcPr>
            <w:tcW w:w="735" w:type="dxa"/>
            <w:tcBorders>
              <w:top w:val="single" w:sz="6" w:space="0" w:color="000000"/>
              <w:bottom w:val="single" w:sz="4" w:space="0" w:color="000000"/>
            </w:tcBorders>
          </w:tcPr>
          <w:p>
            <w:pPr>
              <w:pStyle w:val="TableParagraph"/>
              <w:spacing w:line="271" w:lineRule="auto" w:before="34"/>
              <w:ind w:left="128" w:hanging="106"/>
              <w:jc w:val="left"/>
              <w:rPr>
                <w:sz w:val="12"/>
              </w:rPr>
            </w:pPr>
            <w:r>
              <w:rPr>
                <w:w w:val="105"/>
                <w:sz w:val="12"/>
              </w:rPr>
              <w:t>KiTS</w:t>
            </w:r>
            <w:r>
              <w:rPr>
                <w:spacing w:val="-2"/>
                <w:w w:val="105"/>
                <w:sz w:val="12"/>
              </w:rPr>
              <w:t> </w:t>
            </w:r>
            <w:r>
              <w:rPr>
                <w:w w:val="105"/>
                <w:sz w:val="12"/>
              </w:rPr>
              <w:t>Fold</w:t>
            </w:r>
            <w:r>
              <w:rPr>
                <w:spacing w:val="-2"/>
                <w:w w:val="105"/>
                <w:sz w:val="12"/>
              </w:rPr>
              <w:t> </w:t>
            </w:r>
            <w:r>
              <w:rPr>
                <w:w w:val="105"/>
                <w:sz w:val="12"/>
              </w:rPr>
              <w:t>0</w:t>
            </w:r>
            <w:r>
              <w:rPr>
                <w:spacing w:val="40"/>
                <w:w w:val="105"/>
                <w:sz w:val="12"/>
              </w:rPr>
              <w:t> </w:t>
            </w:r>
            <w:r>
              <w:rPr>
                <w:w w:val="105"/>
                <w:sz w:val="12"/>
              </w:rPr>
              <w:t>DSC [%]</w:t>
            </w:r>
          </w:p>
        </w:tc>
      </w:tr>
      <w:tr>
        <w:trPr>
          <w:trHeight w:val="183" w:hRule="atLeast"/>
        </w:trPr>
        <w:tc>
          <w:tcPr>
            <w:tcW w:w="1150" w:type="dxa"/>
            <w:tcBorders>
              <w:top w:val="single" w:sz="4" w:space="0" w:color="000000"/>
            </w:tcBorders>
          </w:tcPr>
          <w:p>
            <w:pPr>
              <w:pStyle w:val="TableParagraph"/>
              <w:spacing w:line="128" w:lineRule="exact" w:before="35"/>
              <w:ind w:left="0"/>
              <w:rPr>
                <w:sz w:val="12"/>
              </w:rPr>
            </w:pPr>
            <w:r>
              <w:rPr>
                <w:spacing w:val="-2"/>
                <w:w w:val="105"/>
                <w:sz w:val="12"/>
              </w:rPr>
              <w:t>nnU-Net</w:t>
            </w:r>
            <w:r>
              <w:rPr>
                <w:spacing w:val="11"/>
                <w:w w:val="105"/>
                <w:sz w:val="12"/>
              </w:rPr>
              <w:t> </w:t>
            </w:r>
            <w:r>
              <w:rPr>
                <w:spacing w:val="-2"/>
                <w:w w:val="105"/>
                <w:sz w:val="12"/>
              </w:rPr>
              <w:t>(org.)</w:t>
            </w:r>
          </w:p>
        </w:tc>
        <w:tc>
          <w:tcPr>
            <w:tcW w:w="677" w:type="dxa"/>
            <w:tcBorders>
              <w:top w:val="single" w:sz="4" w:space="0" w:color="000000"/>
            </w:tcBorders>
          </w:tcPr>
          <w:p>
            <w:pPr>
              <w:pStyle w:val="TableParagraph"/>
              <w:spacing w:line="128" w:lineRule="exact" w:before="35"/>
              <w:ind w:left="0"/>
              <w:rPr>
                <w:sz w:val="12"/>
              </w:rPr>
            </w:pPr>
            <w:r>
              <w:rPr>
                <w:spacing w:val="-4"/>
                <w:sz w:val="12"/>
              </w:rPr>
              <w:t>8.88</w:t>
            </w:r>
          </w:p>
        </w:tc>
        <w:tc>
          <w:tcPr>
            <w:tcW w:w="874" w:type="dxa"/>
            <w:tcBorders>
              <w:top w:val="single" w:sz="4" w:space="0" w:color="000000"/>
              <w:right w:val="single" w:sz="4" w:space="0" w:color="000000"/>
            </w:tcBorders>
          </w:tcPr>
          <w:p>
            <w:pPr>
              <w:pStyle w:val="TableParagraph"/>
              <w:spacing w:line="139" w:lineRule="exact" w:before="24"/>
              <w:ind w:left="3"/>
              <w:rPr>
                <w:rFonts w:ascii="Calibri" w:hAnsi="Calibri"/>
                <w:sz w:val="12"/>
              </w:rPr>
            </w:pPr>
            <w:r>
              <w:rPr>
                <w:rFonts w:ascii="Calibri" w:hAnsi="Calibri"/>
                <w:w w:val="105"/>
                <w:sz w:val="12"/>
              </w:rPr>
              <w:t>1</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spacing w:val="-4"/>
                <w:w w:val="105"/>
                <w:sz w:val="12"/>
              </w:rPr>
              <w:t>6901</w:t>
            </w:r>
          </w:p>
        </w:tc>
        <w:tc>
          <w:tcPr>
            <w:tcW w:w="449" w:type="dxa"/>
            <w:tcBorders>
              <w:top w:val="single" w:sz="4" w:space="0" w:color="000000"/>
              <w:left w:val="single" w:sz="4" w:space="0" w:color="000000"/>
            </w:tcBorders>
          </w:tcPr>
          <w:p>
            <w:pPr>
              <w:pStyle w:val="TableParagraph"/>
              <w:spacing w:line="128" w:lineRule="exact" w:before="35"/>
              <w:ind w:left="0"/>
              <w:rPr>
                <w:sz w:val="12"/>
              </w:rPr>
            </w:pPr>
            <w:r>
              <w:rPr>
                <w:spacing w:val="-10"/>
                <w:sz w:val="12"/>
              </w:rPr>
              <w:t>-</w:t>
            </w:r>
          </w:p>
        </w:tc>
        <w:tc>
          <w:tcPr>
            <w:tcW w:w="635" w:type="dxa"/>
            <w:tcBorders>
              <w:top w:val="single" w:sz="4" w:space="0" w:color="000000"/>
            </w:tcBorders>
          </w:tcPr>
          <w:p>
            <w:pPr>
              <w:pStyle w:val="TableParagraph"/>
              <w:spacing w:line="132" w:lineRule="exact" w:before="30"/>
              <w:ind w:left="3"/>
              <w:rPr>
                <w:rFonts w:ascii="Calibri"/>
                <w:sz w:val="12"/>
              </w:rPr>
            </w:pPr>
            <w:r>
              <w:rPr>
                <w:rFonts w:ascii="Calibri"/>
                <w:spacing w:val="-10"/>
                <w:w w:val="105"/>
                <w:sz w:val="12"/>
              </w:rPr>
              <w:t>2</w:t>
            </w:r>
          </w:p>
        </w:tc>
        <w:tc>
          <w:tcPr>
            <w:tcW w:w="934" w:type="dxa"/>
            <w:tcBorders>
              <w:top w:val="single" w:sz="4" w:space="0" w:color="000000"/>
            </w:tcBorders>
          </w:tcPr>
          <w:p>
            <w:pPr>
              <w:pStyle w:val="TableParagraph"/>
              <w:spacing w:line="139" w:lineRule="exact" w:before="24"/>
              <w:ind w:left="4"/>
              <w:rPr>
                <w:rFonts w:ascii="Calibri" w:hAnsi="Calibri"/>
                <w:sz w:val="12"/>
              </w:rPr>
            </w:pPr>
            <w:r>
              <w:rPr>
                <w:rFonts w:ascii="Calibri" w:hAnsi="Calibri"/>
                <w:w w:val="105"/>
                <w:sz w:val="12"/>
              </w:rPr>
              <w:t>128</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128</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5"/>
                <w:w w:val="105"/>
                <w:sz w:val="12"/>
              </w:rPr>
              <w:t>128</w:t>
            </w:r>
          </w:p>
        </w:tc>
        <w:tc>
          <w:tcPr>
            <w:tcW w:w="1042" w:type="dxa"/>
            <w:tcBorders>
              <w:top w:val="single" w:sz="4" w:space="0" w:color="000000"/>
            </w:tcBorders>
          </w:tcPr>
          <w:p>
            <w:pPr>
              <w:pStyle w:val="TableParagraph"/>
              <w:spacing w:line="139" w:lineRule="exact" w:before="24"/>
              <w:ind w:left="6"/>
              <w:rPr>
                <w:rFonts w:ascii="Calibri" w:hAnsi="Calibri"/>
                <w:sz w:val="12"/>
              </w:rPr>
            </w:pPr>
            <w:r>
              <w:rPr>
                <w:rFonts w:ascii="Calibri" w:hAnsi="Calibri"/>
                <w:w w:val="105"/>
                <w:sz w:val="12"/>
              </w:rPr>
              <w:t>1</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0</w:t>
            </w:r>
            <w:r>
              <w:rPr>
                <w:rFonts w:ascii="Arial" w:hAnsi="Arial"/>
                <w:i/>
                <w:w w:val="105"/>
                <w:sz w:val="12"/>
              </w:rPr>
              <w:t>.</w:t>
            </w:r>
            <w:r>
              <w:rPr>
                <w:rFonts w:ascii="Calibri" w:hAnsi="Calibri"/>
                <w:w w:val="105"/>
                <w:sz w:val="12"/>
              </w:rPr>
              <w:t>78</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4"/>
                <w:w w:val="105"/>
                <w:sz w:val="12"/>
              </w:rPr>
              <w:t>0</w:t>
            </w:r>
            <w:r>
              <w:rPr>
                <w:rFonts w:ascii="Arial" w:hAnsi="Arial"/>
                <w:i/>
                <w:spacing w:val="-4"/>
                <w:w w:val="105"/>
                <w:sz w:val="12"/>
              </w:rPr>
              <w:t>.</w:t>
            </w:r>
            <w:r>
              <w:rPr>
                <w:rFonts w:ascii="Calibri" w:hAnsi="Calibri"/>
                <w:spacing w:val="-4"/>
                <w:w w:val="105"/>
                <w:sz w:val="12"/>
              </w:rPr>
              <w:t>78</w:t>
            </w:r>
          </w:p>
        </w:tc>
        <w:tc>
          <w:tcPr>
            <w:tcW w:w="735" w:type="dxa"/>
            <w:tcBorders>
              <w:top w:val="single" w:sz="4" w:space="0" w:color="000000"/>
            </w:tcBorders>
          </w:tcPr>
          <w:p>
            <w:pPr>
              <w:pStyle w:val="TableParagraph"/>
              <w:spacing w:line="128" w:lineRule="exact" w:before="35"/>
              <w:ind w:left="7"/>
              <w:rPr>
                <w:sz w:val="12"/>
              </w:rPr>
            </w:pPr>
            <w:r>
              <w:rPr>
                <w:spacing w:val="-2"/>
                <w:sz w:val="12"/>
              </w:rPr>
              <w:t>86.25</w:t>
            </w:r>
          </w:p>
        </w:tc>
      </w:tr>
      <w:tr>
        <w:trPr>
          <w:trHeight w:val="153" w:hRule="atLeast"/>
        </w:trPr>
        <w:tc>
          <w:tcPr>
            <w:tcW w:w="1150" w:type="dxa"/>
          </w:tcPr>
          <w:p>
            <w:pPr>
              <w:pStyle w:val="TableParagraph"/>
              <w:spacing w:line="128" w:lineRule="exact" w:before="5"/>
              <w:ind w:left="0"/>
              <w:rPr>
                <w:sz w:val="12"/>
              </w:rPr>
            </w:pPr>
            <w:r>
              <w:rPr>
                <w:w w:val="105"/>
                <w:sz w:val="12"/>
              </w:rPr>
              <w:t>nnU-Net</w:t>
            </w:r>
            <w:r>
              <w:rPr>
                <w:spacing w:val="3"/>
                <w:w w:val="105"/>
                <w:sz w:val="12"/>
              </w:rPr>
              <w:t> </w:t>
            </w:r>
            <w:r>
              <w:rPr>
                <w:w w:val="105"/>
                <w:sz w:val="12"/>
              </w:rPr>
              <w:t>ResEnc</w:t>
            </w:r>
            <w:r>
              <w:rPr>
                <w:spacing w:val="3"/>
                <w:w w:val="105"/>
                <w:sz w:val="12"/>
              </w:rPr>
              <w:t> </w:t>
            </w:r>
            <w:r>
              <w:rPr>
                <w:spacing w:val="-10"/>
                <w:w w:val="105"/>
                <w:sz w:val="12"/>
              </w:rPr>
              <w:t>M</w:t>
            </w:r>
          </w:p>
        </w:tc>
        <w:tc>
          <w:tcPr>
            <w:tcW w:w="677" w:type="dxa"/>
          </w:tcPr>
          <w:p>
            <w:pPr>
              <w:pStyle w:val="TableParagraph"/>
              <w:spacing w:line="128" w:lineRule="exact" w:before="5"/>
              <w:ind w:left="0"/>
              <w:rPr>
                <w:sz w:val="12"/>
              </w:rPr>
            </w:pPr>
            <w:r>
              <w:rPr>
                <w:spacing w:val="-2"/>
                <w:w w:val="110"/>
                <w:sz w:val="12"/>
              </w:rPr>
              <w:t>11.39</w:t>
            </w:r>
          </w:p>
        </w:tc>
        <w:tc>
          <w:tcPr>
            <w:tcW w:w="874" w:type="dxa"/>
            <w:tcBorders>
              <w:right w:val="single" w:sz="4" w:space="0" w:color="000000"/>
            </w:tcBorders>
          </w:tcPr>
          <w:p>
            <w:pPr>
              <w:pStyle w:val="TableParagraph"/>
              <w:spacing w:line="133" w:lineRule="exact"/>
              <w:ind w:left="3"/>
              <w:rPr>
                <w:rFonts w:ascii="Calibri" w:hAnsi="Calibri"/>
                <w:sz w:val="12"/>
              </w:rPr>
            </w:pPr>
            <w:r>
              <w:rPr>
                <w:rFonts w:ascii="Calibri" w:hAnsi="Calibri"/>
                <w:w w:val="105"/>
                <w:sz w:val="12"/>
              </w:rPr>
              <w:t>1</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spacing w:val="-4"/>
                <w:w w:val="105"/>
                <w:sz w:val="12"/>
              </w:rPr>
              <w:t>8805</w:t>
            </w:r>
          </w:p>
        </w:tc>
        <w:tc>
          <w:tcPr>
            <w:tcW w:w="449" w:type="dxa"/>
            <w:tcBorders>
              <w:left w:val="single" w:sz="4" w:space="0" w:color="000000"/>
            </w:tcBorders>
          </w:tcPr>
          <w:p>
            <w:pPr>
              <w:pStyle w:val="TableParagraph"/>
              <w:spacing w:line="128" w:lineRule="exact" w:before="5"/>
              <w:ind w:left="0"/>
              <w:rPr>
                <w:sz w:val="12"/>
              </w:rPr>
            </w:pPr>
            <w:r>
              <w:rPr>
                <w:spacing w:val="-10"/>
                <w:sz w:val="12"/>
              </w:rPr>
              <w:t>-</w:t>
            </w:r>
          </w:p>
        </w:tc>
        <w:tc>
          <w:tcPr>
            <w:tcW w:w="635" w:type="dxa"/>
          </w:tcPr>
          <w:p>
            <w:pPr>
              <w:pStyle w:val="TableParagraph"/>
              <w:spacing w:line="132" w:lineRule="exact" w:before="1"/>
              <w:ind w:left="3"/>
              <w:rPr>
                <w:rFonts w:ascii="Calibri"/>
                <w:sz w:val="12"/>
              </w:rPr>
            </w:pPr>
            <w:r>
              <w:rPr>
                <w:rFonts w:ascii="Calibri"/>
                <w:spacing w:val="-10"/>
                <w:w w:val="105"/>
                <w:sz w:val="12"/>
              </w:rPr>
              <w:t>2</w:t>
            </w:r>
          </w:p>
        </w:tc>
        <w:tc>
          <w:tcPr>
            <w:tcW w:w="934" w:type="dxa"/>
          </w:tcPr>
          <w:p>
            <w:pPr>
              <w:pStyle w:val="TableParagraph"/>
              <w:spacing w:line="133" w:lineRule="exact"/>
              <w:ind w:left="4"/>
              <w:rPr>
                <w:rFonts w:ascii="Calibri" w:hAnsi="Calibri"/>
                <w:sz w:val="12"/>
              </w:rPr>
            </w:pPr>
            <w:r>
              <w:rPr>
                <w:rFonts w:ascii="Calibri" w:hAnsi="Calibri"/>
                <w:w w:val="105"/>
                <w:sz w:val="12"/>
              </w:rPr>
              <w:t>128</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128</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5"/>
                <w:w w:val="105"/>
                <w:sz w:val="12"/>
              </w:rPr>
              <w:t>128</w:t>
            </w:r>
          </w:p>
        </w:tc>
        <w:tc>
          <w:tcPr>
            <w:tcW w:w="1042" w:type="dxa"/>
          </w:tcPr>
          <w:p>
            <w:pPr>
              <w:pStyle w:val="TableParagraph"/>
              <w:spacing w:line="133" w:lineRule="exact"/>
              <w:ind w:left="6"/>
              <w:rPr>
                <w:rFonts w:ascii="Calibri" w:hAnsi="Calibri"/>
                <w:sz w:val="12"/>
              </w:rPr>
            </w:pPr>
            <w:r>
              <w:rPr>
                <w:rFonts w:ascii="Calibri" w:hAnsi="Calibri"/>
                <w:w w:val="105"/>
                <w:sz w:val="12"/>
              </w:rPr>
              <w:t>1</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0</w:t>
            </w:r>
            <w:r>
              <w:rPr>
                <w:rFonts w:ascii="Arial" w:hAnsi="Arial"/>
                <w:i/>
                <w:w w:val="105"/>
                <w:sz w:val="12"/>
              </w:rPr>
              <w:t>.</w:t>
            </w:r>
            <w:r>
              <w:rPr>
                <w:rFonts w:ascii="Calibri" w:hAnsi="Calibri"/>
                <w:w w:val="105"/>
                <w:sz w:val="12"/>
              </w:rPr>
              <w:t>78</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4"/>
                <w:w w:val="105"/>
                <w:sz w:val="12"/>
              </w:rPr>
              <w:t>0</w:t>
            </w:r>
            <w:r>
              <w:rPr>
                <w:rFonts w:ascii="Arial" w:hAnsi="Arial"/>
                <w:i/>
                <w:spacing w:val="-4"/>
                <w:w w:val="105"/>
                <w:sz w:val="12"/>
              </w:rPr>
              <w:t>.</w:t>
            </w:r>
            <w:r>
              <w:rPr>
                <w:rFonts w:ascii="Calibri" w:hAnsi="Calibri"/>
                <w:spacing w:val="-4"/>
                <w:w w:val="105"/>
                <w:sz w:val="12"/>
              </w:rPr>
              <w:t>78</w:t>
            </w:r>
          </w:p>
        </w:tc>
        <w:tc>
          <w:tcPr>
            <w:tcW w:w="735" w:type="dxa"/>
          </w:tcPr>
          <w:p>
            <w:pPr>
              <w:pStyle w:val="TableParagraph"/>
              <w:spacing w:line="128" w:lineRule="exact" w:before="5"/>
              <w:ind w:left="7"/>
              <w:rPr>
                <w:sz w:val="12"/>
              </w:rPr>
            </w:pPr>
            <w:r>
              <w:rPr>
                <w:spacing w:val="-2"/>
                <w:w w:val="105"/>
                <w:sz w:val="12"/>
              </w:rPr>
              <w:t>87.91</w:t>
            </w:r>
          </w:p>
        </w:tc>
      </w:tr>
      <w:tr>
        <w:trPr>
          <w:trHeight w:val="183" w:hRule="atLeast"/>
        </w:trPr>
        <w:tc>
          <w:tcPr>
            <w:tcW w:w="1150" w:type="dxa"/>
            <w:tcBorders>
              <w:bottom w:val="single" w:sz="4" w:space="0" w:color="000000"/>
            </w:tcBorders>
          </w:tcPr>
          <w:p>
            <w:pPr>
              <w:pStyle w:val="TableParagraph"/>
              <w:spacing w:before="5"/>
              <w:ind w:left="0"/>
              <w:rPr>
                <w:sz w:val="12"/>
              </w:rPr>
            </w:pPr>
            <w:r>
              <w:rPr>
                <w:w w:val="105"/>
                <w:sz w:val="12"/>
              </w:rPr>
              <w:t>nnU-Net</w:t>
            </w:r>
            <w:r>
              <w:rPr>
                <w:spacing w:val="2"/>
                <w:w w:val="105"/>
                <w:sz w:val="12"/>
              </w:rPr>
              <w:t> </w:t>
            </w:r>
            <w:r>
              <w:rPr>
                <w:w w:val="105"/>
                <w:sz w:val="12"/>
              </w:rPr>
              <w:t>ResEnc</w:t>
            </w:r>
            <w:r>
              <w:rPr>
                <w:spacing w:val="1"/>
                <w:w w:val="105"/>
                <w:sz w:val="12"/>
              </w:rPr>
              <w:t> </w:t>
            </w:r>
            <w:r>
              <w:rPr>
                <w:spacing w:val="-10"/>
                <w:w w:val="105"/>
                <w:sz w:val="12"/>
              </w:rPr>
              <w:t>L</w:t>
            </w:r>
          </w:p>
        </w:tc>
        <w:tc>
          <w:tcPr>
            <w:tcW w:w="677" w:type="dxa"/>
            <w:tcBorders>
              <w:bottom w:val="single" w:sz="4" w:space="0" w:color="000000"/>
            </w:tcBorders>
          </w:tcPr>
          <w:p>
            <w:pPr>
              <w:pStyle w:val="TableParagraph"/>
              <w:spacing w:before="5"/>
              <w:ind w:left="0"/>
              <w:rPr>
                <w:sz w:val="12"/>
              </w:rPr>
            </w:pPr>
            <w:r>
              <w:rPr>
                <w:spacing w:val="-2"/>
                <w:sz w:val="12"/>
              </w:rPr>
              <w:t>35.28</w:t>
            </w:r>
          </w:p>
        </w:tc>
        <w:tc>
          <w:tcPr>
            <w:tcW w:w="874" w:type="dxa"/>
            <w:tcBorders>
              <w:bottom w:val="single" w:sz="4" w:space="0" w:color="000000"/>
              <w:right w:val="single" w:sz="4" w:space="0" w:color="000000"/>
            </w:tcBorders>
          </w:tcPr>
          <w:p>
            <w:pPr>
              <w:pStyle w:val="TableParagraph"/>
              <w:spacing w:line="148" w:lineRule="exact"/>
              <w:ind w:left="3"/>
              <w:rPr>
                <w:rFonts w:ascii="Calibri" w:hAnsi="Calibri"/>
                <w:sz w:val="12"/>
              </w:rPr>
            </w:pPr>
            <w:r>
              <w:rPr>
                <w:rFonts w:ascii="Calibri" w:hAnsi="Calibri"/>
                <w:w w:val="105"/>
                <w:sz w:val="12"/>
              </w:rPr>
              <w:t>1</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spacing w:val="-2"/>
                <w:w w:val="105"/>
                <w:sz w:val="12"/>
              </w:rPr>
              <w:t>24223</w:t>
            </w:r>
          </w:p>
        </w:tc>
        <w:tc>
          <w:tcPr>
            <w:tcW w:w="449" w:type="dxa"/>
            <w:tcBorders>
              <w:left w:val="single" w:sz="4" w:space="0" w:color="000000"/>
              <w:bottom w:val="single" w:sz="4" w:space="0" w:color="000000"/>
            </w:tcBorders>
          </w:tcPr>
          <w:p>
            <w:pPr>
              <w:pStyle w:val="TableParagraph"/>
              <w:spacing w:before="5"/>
              <w:ind w:left="0"/>
              <w:rPr>
                <w:sz w:val="12"/>
              </w:rPr>
            </w:pPr>
            <w:r>
              <w:rPr>
                <w:spacing w:val="-10"/>
                <w:sz w:val="12"/>
              </w:rPr>
              <w:t>-</w:t>
            </w:r>
          </w:p>
        </w:tc>
        <w:tc>
          <w:tcPr>
            <w:tcW w:w="635" w:type="dxa"/>
            <w:tcBorders>
              <w:bottom w:val="single" w:sz="4" w:space="0" w:color="000000"/>
            </w:tcBorders>
          </w:tcPr>
          <w:p>
            <w:pPr>
              <w:pStyle w:val="TableParagraph"/>
              <w:spacing w:before="1"/>
              <w:ind w:left="3"/>
              <w:rPr>
                <w:rFonts w:ascii="Calibri"/>
                <w:sz w:val="12"/>
              </w:rPr>
            </w:pPr>
            <w:r>
              <w:rPr>
                <w:rFonts w:ascii="Calibri"/>
                <w:spacing w:val="-10"/>
                <w:w w:val="105"/>
                <w:sz w:val="12"/>
              </w:rPr>
              <w:t>2</w:t>
            </w:r>
          </w:p>
        </w:tc>
        <w:tc>
          <w:tcPr>
            <w:tcW w:w="934" w:type="dxa"/>
            <w:tcBorders>
              <w:bottom w:val="single" w:sz="4" w:space="0" w:color="000000"/>
            </w:tcBorders>
          </w:tcPr>
          <w:p>
            <w:pPr>
              <w:pStyle w:val="TableParagraph"/>
              <w:spacing w:line="148" w:lineRule="exact"/>
              <w:ind w:left="4"/>
              <w:rPr>
                <w:rFonts w:ascii="Calibri" w:hAnsi="Calibri"/>
                <w:sz w:val="12"/>
              </w:rPr>
            </w:pPr>
            <w:r>
              <w:rPr>
                <w:rFonts w:ascii="Calibri" w:hAnsi="Calibri"/>
                <w:w w:val="105"/>
                <w:sz w:val="12"/>
              </w:rPr>
              <w:t>160</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224</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5"/>
                <w:w w:val="105"/>
                <w:sz w:val="12"/>
              </w:rPr>
              <w:t>192</w:t>
            </w:r>
          </w:p>
        </w:tc>
        <w:tc>
          <w:tcPr>
            <w:tcW w:w="1042" w:type="dxa"/>
            <w:tcBorders>
              <w:bottom w:val="single" w:sz="4" w:space="0" w:color="000000"/>
            </w:tcBorders>
          </w:tcPr>
          <w:p>
            <w:pPr>
              <w:pStyle w:val="TableParagraph"/>
              <w:spacing w:line="148" w:lineRule="exact"/>
              <w:ind w:left="6"/>
              <w:rPr>
                <w:rFonts w:ascii="Calibri" w:hAnsi="Calibri"/>
                <w:sz w:val="12"/>
              </w:rPr>
            </w:pPr>
            <w:r>
              <w:rPr>
                <w:rFonts w:ascii="Calibri" w:hAnsi="Calibri"/>
                <w:w w:val="105"/>
                <w:sz w:val="12"/>
              </w:rPr>
              <w:t>1</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0</w:t>
            </w:r>
            <w:r>
              <w:rPr>
                <w:rFonts w:ascii="Arial" w:hAnsi="Arial"/>
                <w:i/>
                <w:w w:val="105"/>
                <w:sz w:val="12"/>
              </w:rPr>
              <w:t>.</w:t>
            </w:r>
            <w:r>
              <w:rPr>
                <w:rFonts w:ascii="Calibri" w:hAnsi="Calibri"/>
                <w:w w:val="105"/>
                <w:sz w:val="12"/>
              </w:rPr>
              <w:t>78</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4"/>
                <w:w w:val="105"/>
                <w:sz w:val="12"/>
              </w:rPr>
              <w:t>0</w:t>
            </w:r>
            <w:r>
              <w:rPr>
                <w:rFonts w:ascii="Arial" w:hAnsi="Arial"/>
                <w:i/>
                <w:spacing w:val="-4"/>
                <w:w w:val="105"/>
                <w:sz w:val="12"/>
              </w:rPr>
              <w:t>.</w:t>
            </w:r>
            <w:r>
              <w:rPr>
                <w:rFonts w:ascii="Calibri" w:hAnsi="Calibri"/>
                <w:spacing w:val="-4"/>
                <w:w w:val="105"/>
                <w:sz w:val="12"/>
              </w:rPr>
              <w:t>78</w:t>
            </w:r>
          </w:p>
        </w:tc>
        <w:tc>
          <w:tcPr>
            <w:tcW w:w="735" w:type="dxa"/>
            <w:tcBorders>
              <w:bottom w:val="single" w:sz="4" w:space="0" w:color="000000"/>
            </w:tcBorders>
          </w:tcPr>
          <w:p>
            <w:pPr>
              <w:pStyle w:val="TableParagraph"/>
              <w:spacing w:before="5"/>
              <w:ind w:left="7"/>
              <w:rPr>
                <w:sz w:val="12"/>
              </w:rPr>
            </w:pPr>
            <w:r>
              <w:rPr>
                <w:spacing w:val="-2"/>
                <w:sz w:val="12"/>
              </w:rPr>
              <w:t>88.60</w:t>
            </w:r>
          </w:p>
        </w:tc>
      </w:tr>
      <w:tr>
        <w:trPr>
          <w:trHeight w:val="183" w:hRule="atLeast"/>
        </w:trPr>
        <w:tc>
          <w:tcPr>
            <w:tcW w:w="1150" w:type="dxa"/>
            <w:tcBorders>
              <w:top w:val="single" w:sz="4" w:space="0" w:color="000000"/>
            </w:tcBorders>
          </w:tcPr>
          <w:p>
            <w:pPr>
              <w:pStyle w:val="TableParagraph"/>
              <w:spacing w:line="128" w:lineRule="exact" w:before="35"/>
              <w:ind w:left="0"/>
              <w:rPr>
                <w:sz w:val="12"/>
              </w:rPr>
            </w:pPr>
            <w:r>
              <w:rPr>
                <w:w w:val="105"/>
                <w:sz w:val="12"/>
              </w:rPr>
              <w:t>A3DS</w:t>
            </w:r>
            <w:r>
              <w:rPr>
                <w:spacing w:val="21"/>
                <w:w w:val="105"/>
                <w:sz w:val="12"/>
              </w:rPr>
              <w:t> </w:t>
            </w:r>
            <w:r>
              <w:rPr>
                <w:spacing w:val="-2"/>
                <w:w w:val="105"/>
                <w:sz w:val="12"/>
              </w:rPr>
              <w:t>SegResNet</w:t>
            </w:r>
          </w:p>
        </w:tc>
        <w:tc>
          <w:tcPr>
            <w:tcW w:w="677" w:type="dxa"/>
            <w:tcBorders>
              <w:top w:val="single" w:sz="4" w:space="0" w:color="000000"/>
            </w:tcBorders>
          </w:tcPr>
          <w:p>
            <w:pPr>
              <w:pStyle w:val="TableParagraph"/>
              <w:spacing w:line="128" w:lineRule="exact" w:before="35"/>
              <w:ind w:left="0"/>
              <w:rPr>
                <w:sz w:val="12"/>
              </w:rPr>
            </w:pPr>
            <w:r>
              <w:rPr>
                <w:spacing w:val="-2"/>
                <w:sz w:val="12"/>
              </w:rPr>
              <w:t>39.72</w:t>
            </w:r>
          </w:p>
        </w:tc>
        <w:tc>
          <w:tcPr>
            <w:tcW w:w="874" w:type="dxa"/>
            <w:tcBorders>
              <w:top w:val="single" w:sz="4" w:space="0" w:color="000000"/>
              <w:right w:val="single" w:sz="4" w:space="0" w:color="000000"/>
            </w:tcBorders>
          </w:tcPr>
          <w:p>
            <w:pPr>
              <w:pStyle w:val="TableParagraph"/>
              <w:spacing w:line="139" w:lineRule="exact" w:before="24"/>
              <w:ind w:left="3"/>
              <w:rPr>
                <w:rFonts w:ascii="Calibri" w:hAnsi="Calibri"/>
                <w:sz w:val="12"/>
              </w:rPr>
            </w:pPr>
            <w:r>
              <w:rPr>
                <w:rFonts w:ascii="Calibri" w:hAnsi="Calibri"/>
                <w:w w:val="105"/>
                <w:sz w:val="12"/>
              </w:rPr>
              <w:t>1</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spacing w:val="-2"/>
                <w:w w:val="105"/>
                <w:sz w:val="12"/>
              </w:rPr>
              <w:t>20267</w:t>
            </w:r>
          </w:p>
        </w:tc>
        <w:tc>
          <w:tcPr>
            <w:tcW w:w="449" w:type="dxa"/>
            <w:tcBorders>
              <w:top w:val="single" w:sz="4" w:space="0" w:color="000000"/>
              <w:left w:val="single" w:sz="4" w:space="0" w:color="000000"/>
            </w:tcBorders>
          </w:tcPr>
          <w:p>
            <w:pPr>
              <w:pStyle w:val="TableParagraph"/>
              <w:spacing w:line="128" w:lineRule="exact" w:before="35"/>
              <w:ind w:left="0"/>
              <w:rPr>
                <w:sz w:val="12"/>
              </w:rPr>
            </w:pPr>
            <w:r>
              <w:rPr>
                <w:spacing w:val="-5"/>
                <w:sz w:val="12"/>
              </w:rPr>
              <w:t>300</w:t>
            </w:r>
          </w:p>
        </w:tc>
        <w:tc>
          <w:tcPr>
            <w:tcW w:w="635" w:type="dxa"/>
            <w:tcBorders>
              <w:top w:val="single" w:sz="4" w:space="0" w:color="000000"/>
            </w:tcBorders>
          </w:tcPr>
          <w:p>
            <w:pPr>
              <w:pStyle w:val="TableParagraph"/>
              <w:spacing w:line="132" w:lineRule="exact" w:before="30"/>
              <w:ind w:left="3"/>
              <w:rPr>
                <w:rFonts w:ascii="Calibri"/>
                <w:sz w:val="12"/>
              </w:rPr>
            </w:pPr>
            <w:r>
              <w:rPr>
                <w:rFonts w:ascii="Calibri"/>
                <w:spacing w:val="-10"/>
                <w:w w:val="105"/>
                <w:sz w:val="12"/>
              </w:rPr>
              <w:t>2</w:t>
            </w:r>
          </w:p>
        </w:tc>
        <w:tc>
          <w:tcPr>
            <w:tcW w:w="934" w:type="dxa"/>
            <w:tcBorders>
              <w:top w:val="single" w:sz="4" w:space="0" w:color="000000"/>
            </w:tcBorders>
          </w:tcPr>
          <w:p>
            <w:pPr>
              <w:pStyle w:val="TableParagraph"/>
              <w:spacing w:line="139" w:lineRule="exact" w:before="24"/>
              <w:ind w:left="4"/>
              <w:rPr>
                <w:rFonts w:ascii="Calibri" w:hAnsi="Calibri"/>
                <w:sz w:val="12"/>
              </w:rPr>
            </w:pPr>
            <w:r>
              <w:rPr>
                <w:rFonts w:ascii="Calibri" w:hAnsi="Calibri"/>
                <w:w w:val="105"/>
                <w:sz w:val="12"/>
              </w:rPr>
              <w:t>144</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224</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5"/>
                <w:w w:val="105"/>
                <w:sz w:val="12"/>
              </w:rPr>
              <w:t>224</w:t>
            </w:r>
          </w:p>
        </w:tc>
        <w:tc>
          <w:tcPr>
            <w:tcW w:w="1042" w:type="dxa"/>
            <w:tcBorders>
              <w:top w:val="single" w:sz="4" w:space="0" w:color="000000"/>
            </w:tcBorders>
          </w:tcPr>
          <w:p>
            <w:pPr>
              <w:pStyle w:val="TableParagraph"/>
              <w:spacing w:line="139" w:lineRule="exact" w:before="24"/>
              <w:ind w:left="6"/>
              <w:rPr>
                <w:rFonts w:ascii="Calibri" w:hAnsi="Calibri"/>
                <w:sz w:val="12"/>
              </w:rPr>
            </w:pPr>
            <w:r>
              <w:rPr>
                <w:rFonts w:ascii="Calibri" w:hAnsi="Calibri"/>
                <w:w w:val="105"/>
                <w:sz w:val="12"/>
              </w:rPr>
              <w:t>1</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0</w:t>
            </w:r>
            <w:r>
              <w:rPr>
                <w:rFonts w:ascii="Arial" w:hAnsi="Arial"/>
                <w:i/>
                <w:w w:val="105"/>
                <w:sz w:val="12"/>
              </w:rPr>
              <w:t>.</w:t>
            </w:r>
            <w:r>
              <w:rPr>
                <w:rFonts w:ascii="Calibri" w:hAnsi="Calibri"/>
                <w:w w:val="105"/>
                <w:sz w:val="12"/>
              </w:rPr>
              <w:t>78</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4"/>
                <w:w w:val="105"/>
                <w:sz w:val="12"/>
              </w:rPr>
              <w:t>0</w:t>
            </w:r>
            <w:r>
              <w:rPr>
                <w:rFonts w:ascii="Arial" w:hAnsi="Arial"/>
                <w:i/>
                <w:spacing w:val="-4"/>
                <w:w w:val="105"/>
                <w:sz w:val="12"/>
              </w:rPr>
              <w:t>.</w:t>
            </w:r>
            <w:r>
              <w:rPr>
                <w:rFonts w:ascii="Calibri" w:hAnsi="Calibri"/>
                <w:spacing w:val="-4"/>
                <w:w w:val="105"/>
                <w:sz w:val="12"/>
              </w:rPr>
              <w:t>78</w:t>
            </w:r>
          </w:p>
        </w:tc>
        <w:tc>
          <w:tcPr>
            <w:tcW w:w="735" w:type="dxa"/>
            <w:tcBorders>
              <w:top w:val="single" w:sz="4" w:space="0" w:color="000000"/>
            </w:tcBorders>
          </w:tcPr>
          <w:p>
            <w:pPr>
              <w:pStyle w:val="TableParagraph"/>
              <w:spacing w:line="128" w:lineRule="exact" w:before="35"/>
              <w:ind w:left="7"/>
              <w:rPr>
                <w:sz w:val="12"/>
              </w:rPr>
            </w:pPr>
            <w:r>
              <w:rPr>
                <w:spacing w:val="-2"/>
                <w:sz w:val="12"/>
              </w:rPr>
              <w:t>83.73</w:t>
            </w:r>
          </w:p>
        </w:tc>
      </w:tr>
      <w:tr>
        <w:trPr>
          <w:trHeight w:val="153" w:hRule="atLeast"/>
        </w:trPr>
        <w:tc>
          <w:tcPr>
            <w:tcW w:w="1150" w:type="dxa"/>
          </w:tcPr>
          <w:p>
            <w:pPr>
              <w:pStyle w:val="TableParagraph"/>
              <w:spacing w:line="128" w:lineRule="exact" w:before="5"/>
              <w:ind w:left="0"/>
              <w:rPr>
                <w:sz w:val="12"/>
              </w:rPr>
            </w:pPr>
            <w:r>
              <w:rPr>
                <w:w w:val="105"/>
                <w:sz w:val="12"/>
              </w:rPr>
              <w:t>A3DS</w:t>
            </w:r>
            <w:r>
              <w:rPr>
                <w:spacing w:val="21"/>
                <w:w w:val="105"/>
                <w:sz w:val="12"/>
              </w:rPr>
              <w:t> </w:t>
            </w:r>
            <w:r>
              <w:rPr>
                <w:spacing w:val="-2"/>
                <w:w w:val="105"/>
                <w:sz w:val="12"/>
              </w:rPr>
              <w:t>SegResNet</w:t>
            </w:r>
          </w:p>
        </w:tc>
        <w:tc>
          <w:tcPr>
            <w:tcW w:w="677" w:type="dxa"/>
          </w:tcPr>
          <w:p>
            <w:pPr>
              <w:pStyle w:val="TableParagraph"/>
              <w:spacing w:line="128" w:lineRule="exact" w:before="5"/>
              <w:ind w:left="0"/>
              <w:rPr>
                <w:sz w:val="12"/>
              </w:rPr>
            </w:pPr>
            <w:r>
              <w:rPr>
                <w:spacing w:val="-2"/>
                <w:sz w:val="12"/>
              </w:rPr>
              <w:t>61.28</w:t>
            </w:r>
          </w:p>
        </w:tc>
        <w:tc>
          <w:tcPr>
            <w:tcW w:w="874" w:type="dxa"/>
            <w:tcBorders>
              <w:right w:val="single" w:sz="4" w:space="0" w:color="000000"/>
            </w:tcBorders>
          </w:tcPr>
          <w:p>
            <w:pPr>
              <w:pStyle w:val="TableParagraph"/>
              <w:spacing w:line="133" w:lineRule="exact"/>
              <w:ind w:left="3"/>
              <w:rPr>
                <w:rFonts w:ascii="Calibri" w:hAnsi="Calibri"/>
                <w:sz w:val="12"/>
              </w:rPr>
            </w:pPr>
            <w:r>
              <w:rPr>
                <w:rFonts w:ascii="Calibri" w:hAnsi="Calibri"/>
                <w:w w:val="105"/>
                <w:sz w:val="12"/>
              </w:rPr>
              <w:t>8</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spacing w:val="-2"/>
                <w:w w:val="105"/>
                <w:sz w:val="12"/>
              </w:rPr>
              <w:t>20267</w:t>
            </w:r>
          </w:p>
        </w:tc>
        <w:tc>
          <w:tcPr>
            <w:tcW w:w="449" w:type="dxa"/>
            <w:tcBorders>
              <w:left w:val="single" w:sz="4" w:space="0" w:color="000000"/>
            </w:tcBorders>
          </w:tcPr>
          <w:p>
            <w:pPr>
              <w:pStyle w:val="TableParagraph"/>
              <w:spacing w:line="128" w:lineRule="exact" w:before="5"/>
              <w:ind w:left="0"/>
              <w:rPr>
                <w:sz w:val="12"/>
              </w:rPr>
            </w:pPr>
            <w:r>
              <w:rPr>
                <w:spacing w:val="-5"/>
                <w:sz w:val="12"/>
              </w:rPr>
              <w:t>300</w:t>
            </w:r>
          </w:p>
        </w:tc>
        <w:tc>
          <w:tcPr>
            <w:tcW w:w="635" w:type="dxa"/>
          </w:tcPr>
          <w:p>
            <w:pPr>
              <w:pStyle w:val="TableParagraph"/>
              <w:spacing w:line="133" w:lineRule="exact"/>
              <w:ind w:left="3"/>
              <w:rPr>
                <w:rFonts w:ascii="Calibri" w:hAnsi="Calibri"/>
                <w:sz w:val="12"/>
              </w:rPr>
            </w:pPr>
            <w:r>
              <w:rPr>
                <w:rFonts w:ascii="Calibri" w:hAnsi="Calibri"/>
                <w:w w:val="105"/>
                <w:sz w:val="12"/>
              </w:rPr>
              <w:t>8</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spacing w:val="-12"/>
                <w:w w:val="105"/>
                <w:sz w:val="12"/>
              </w:rPr>
              <w:t>2</w:t>
            </w:r>
          </w:p>
        </w:tc>
        <w:tc>
          <w:tcPr>
            <w:tcW w:w="934" w:type="dxa"/>
          </w:tcPr>
          <w:p>
            <w:pPr>
              <w:pStyle w:val="TableParagraph"/>
              <w:spacing w:line="133" w:lineRule="exact"/>
              <w:ind w:left="4"/>
              <w:rPr>
                <w:rFonts w:ascii="Calibri" w:hAnsi="Calibri"/>
                <w:sz w:val="12"/>
              </w:rPr>
            </w:pPr>
            <w:r>
              <w:rPr>
                <w:rFonts w:ascii="Calibri" w:hAnsi="Calibri"/>
                <w:w w:val="105"/>
                <w:sz w:val="12"/>
              </w:rPr>
              <w:t>144</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224</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5"/>
                <w:w w:val="105"/>
                <w:sz w:val="12"/>
              </w:rPr>
              <w:t>224</w:t>
            </w:r>
          </w:p>
        </w:tc>
        <w:tc>
          <w:tcPr>
            <w:tcW w:w="1042" w:type="dxa"/>
          </w:tcPr>
          <w:p>
            <w:pPr>
              <w:pStyle w:val="TableParagraph"/>
              <w:spacing w:line="133" w:lineRule="exact"/>
              <w:ind w:left="6"/>
              <w:rPr>
                <w:rFonts w:ascii="Calibri" w:hAnsi="Calibri"/>
                <w:sz w:val="12"/>
              </w:rPr>
            </w:pPr>
            <w:r>
              <w:rPr>
                <w:rFonts w:ascii="Calibri" w:hAnsi="Calibri"/>
                <w:w w:val="105"/>
                <w:sz w:val="12"/>
              </w:rPr>
              <w:t>1</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0</w:t>
            </w:r>
            <w:r>
              <w:rPr>
                <w:rFonts w:ascii="Arial" w:hAnsi="Arial"/>
                <w:i/>
                <w:w w:val="105"/>
                <w:sz w:val="12"/>
              </w:rPr>
              <w:t>.</w:t>
            </w:r>
            <w:r>
              <w:rPr>
                <w:rFonts w:ascii="Calibri" w:hAnsi="Calibri"/>
                <w:w w:val="105"/>
                <w:sz w:val="12"/>
              </w:rPr>
              <w:t>78</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4"/>
                <w:w w:val="105"/>
                <w:sz w:val="12"/>
              </w:rPr>
              <w:t>0</w:t>
            </w:r>
            <w:r>
              <w:rPr>
                <w:rFonts w:ascii="Arial" w:hAnsi="Arial"/>
                <w:i/>
                <w:spacing w:val="-4"/>
                <w:w w:val="105"/>
                <w:sz w:val="12"/>
              </w:rPr>
              <w:t>.</w:t>
            </w:r>
            <w:r>
              <w:rPr>
                <w:rFonts w:ascii="Calibri" w:hAnsi="Calibri"/>
                <w:spacing w:val="-4"/>
                <w:w w:val="105"/>
                <w:sz w:val="12"/>
              </w:rPr>
              <w:t>78</w:t>
            </w:r>
          </w:p>
        </w:tc>
        <w:tc>
          <w:tcPr>
            <w:tcW w:w="735" w:type="dxa"/>
          </w:tcPr>
          <w:p>
            <w:pPr>
              <w:pStyle w:val="TableParagraph"/>
              <w:spacing w:line="128" w:lineRule="exact" w:before="5"/>
              <w:ind w:left="7"/>
              <w:rPr>
                <w:sz w:val="12"/>
              </w:rPr>
            </w:pPr>
            <w:r>
              <w:rPr>
                <w:spacing w:val="-2"/>
                <w:w w:val="105"/>
                <w:sz w:val="12"/>
              </w:rPr>
              <w:t>76.81</w:t>
            </w:r>
          </w:p>
        </w:tc>
      </w:tr>
      <w:tr>
        <w:trPr>
          <w:trHeight w:val="153" w:hRule="atLeast"/>
        </w:trPr>
        <w:tc>
          <w:tcPr>
            <w:tcW w:w="1150" w:type="dxa"/>
          </w:tcPr>
          <w:p>
            <w:pPr>
              <w:pStyle w:val="TableParagraph"/>
              <w:spacing w:line="128" w:lineRule="exact" w:before="5"/>
              <w:ind w:left="0"/>
              <w:rPr>
                <w:sz w:val="12"/>
              </w:rPr>
            </w:pPr>
            <w:r>
              <w:rPr>
                <w:w w:val="105"/>
                <w:sz w:val="12"/>
              </w:rPr>
              <w:t>A3DS</w:t>
            </w:r>
            <w:r>
              <w:rPr>
                <w:spacing w:val="21"/>
                <w:w w:val="105"/>
                <w:sz w:val="12"/>
              </w:rPr>
              <w:t> </w:t>
            </w:r>
            <w:r>
              <w:rPr>
                <w:spacing w:val="-2"/>
                <w:w w:val="105"/>
                <w:sz w:val="12"/>
              </w:rPr>
              <w:t>SegResNet</w:t>
            </w:r>
          </w:p>
        </w:tc>
        <w:tc>
          <w:tcPr>
            <w:tcW w:w="677" w:type="dxa"/>
          </w:tcPr>
          <w:p>
            <w:pPr>
              <w:pStyle w:val="TableParagraph"/>
              <w:spacing w:line="128" w:lineRule="exact" w:before="5"/>
              <w:ind w:left="0"/>
              <w:rPr>
                <w:sz w:val="12"/>
              </w:rPr>
            </w:pPr>
            <w:r>
              <w:rPr>
                <w:spacing w:val="-2"/>
                <w:sz w:val="12"/>
              </w:rPr>
              <w:t>136.64</w:t>
            </w:r>
          </w:p>
        </w:tc>
        <w:tc>
          <w:tcPr>
            <w:tcW w:w="874" w:type="dxa"/>
            <w:tcBorders>
              <w:right w:val="single" w:sz="4" w:space="0" w:color="000000"/>
            </w:tcBorders>
          </w:tcPr>
          <w:p>
            <w:pPr>
              <w:pStyle w:val="TableParagraph"/>
              <w:spacing w:line="133" w:lineRule="exact"/>
              <w:ind w:left="3"/>
              <w:rPr>
                <w:rFonts w:ascii="Calibri" w:hAnsi="Calibri"/>
                <w:sz w:val="12"/>
              </w:rPr>
            </w:pPr>
            <w:r>
              <w:rPr>
                <w:rFonts w:ascii="Calibri" w:hAnsi="Calibri"/>
                <w:w w:val="105"/>
                <w:sz w:val="12"/>
              </w:rPr>
              <w:t>8</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spacing w:val="-2"/>
                <w:w w:val="105"/>
                <w:sz w:val="12"/>
              </w:rPr>
              <w:t>20267</w:t>
            </w:r>
          </w:p>
        </w:tc>
        <w:tc>
          <w:tcPr>
            <w:tcW w:w="449" w:type="dxa"/>
            <w:tcBorders>
              <w:left w:val="single" w:sz="4" w:space="0" w:color="000000"/>
            </w:tcBorders>
          </w:tcPr>
          <w:p>
            <w:pPr>
              <w:pStyle w:val="TableParagraph"/>
              <w:spacing w:line="128" w:lineRule="exact" w:before="5"/>
              <w:ind w:left="0"/>
              <w:rPr>
                <w:sz w:val="12"/>
              </w:rPr>
            </w:pPr>
            <w:r>
              <w:rPr>
                <w:spacing w:val="-5"/>
                <w:sz w:val="12"/>
              </w:rPr>
              <w:t>600</w:t>
            </w:r>
          </w:p>
        </w:tc>
        <w:tc>
          <w:tcPr>
            <w:tcW w:w="635" w:type="dxa"/>
          </w:tcPr>
          <w:p>
            <w:pPr>
              <w:pStyle w:val="TableParagraph"/>
              <w:spacing w:line="133" w:lineRule="exact"/>
              <w:ind w:left="3"/>
              <w:rPr>
                <w:rFonts w:ascii="Calibri" w:hAnsi="Calibri"/>
                <w:sz w:val="12"/>
              </w:rPr>
            </w:pPr>
            <w:r>
              <w:rPr>
                <w:rFonts w:ascii="Calibri" w:hAnsi="Calibri"/>
                <w:w w:val="105"/>
                <w:sz w:val="12"/>
              </w:rPr>
              <w:t>8</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spacing w:val="-12"/>
                <w:w w:val="105"/>
                <w:sz w:val="12"/>
              </w:rPr>
              <w:t>2</w:t>
            </w:r>
          </w:p>
        </w:tc>
        <w:tc>
          <w:tcPr>
            <w:tcW w:w="934" w:type="dxa"/>
          </w:tcPr>
          <w:p>
            <w:pPr>
              <w:pStyle w:val="TableParagraph"/>
              <w:spacing w:line="133" w:lineRule="exact"/>
              <w:ind w:left="4"/>
              <w:rPr>
                <w:rFonts w:ascii="Calibri" w:hAnsi="Calibri"/>
                <w:sz w:val="12"/>
              </w:rPr>
            </w:pPr>
            <w:r>
              <w:rPr>
                <w:rFonts w:ascii="Calibri" w:hAnsi="Calibri"/>
                <w:w w:val="105"/>
                <w:sz w:val="12"/>
              </w:rPr>
              <w:t>144</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224</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5"/>
                <w:w w:val="105"/>
                <w:sz w:val="12"/>
              </w:rPr>
              <w:t>224</w:t>
            </w:r>
          </w:p>
        </w:tc>
        <w:tc>
          <w:tcPr>
            <w:tcW w:w="1042" w:type="dxa"/>
          </w:tcPr>
          <w:p>
            <w:pPr>
              <w:pStyle w:val="TableParagraph"/>
              <w:spacing w:line="133" w:lineRule="exact"/>
              <w:ind w:left="22"/>
              <w:jc w:val="left"/>
              <w:rPr>
                <w:rFonts w:ascii="Calibri" w:hAnsi="Calibri"/>
                <w:sz w:val="12"/>
              </w:rPr>
            </w:pPr>
            <w:r>
              <w:rPr>
                <w:rFonts w:ascii="Calibri" w:hAnsi="Calibri"/>
                <w:w w:val="105"/>
                <w:sz w:val="12"/>
              </w:rPr>
              <w:t>0</w:t>
            </w:r>
            <w:r>
              <w:rPr>
                <w:rFonts w:ascii="Arial" w:hAnsi="Arial"/>
                <w:i/>
                <w:w w:val="105"/>
                <w:sz w:val="12"/>
              </w:rPr>
              <w:t>.</w:t>
            </w:r>
            <w:r>
              <w:rPr>
                <w:rFonts w:ascii="Calibri" w:hAnsi="Calibri"/>
                <w:w w:val="105"/>
                <w:sz w:val="12"/>
              </w:rPr>
              <w:t>78</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0</w:t>
            </w:r>
            <w:r>
              <w:rPr>
                <w:rFonts w:ascii="Arial" w:hAnsi="Arial"/>
                <w:i/>
                <w:w w:val="105"/>
                <w:sz w:val="12"/>
              </w:rPr>
              <w:t>.</w:t>
            </w:r>
            <w:r>
              <w:rPr>
                <w:rFonts w:ascii="Calibri" w:hAnsi="Calibri"/>
                <w:w w:val="105"/>
                <w:sz w:val="12"/>
              </w:rPr>
              <w:t>78</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4"/>
                <w:w w:val="105"/>
                <w:sz w:val="12"/>
              </w:rPr>
              <w:t>0</w:t>
            </w:r>
            <w:r>
              <w:rPr>
                <w:rFonts w:ascii="Arial" w:hAnsi="Arial"/>
                <w:i/>
                <w:spacing w:val="-4"/>
                <w:w w:val="105"/>
                <w:sz w:val="12"/>
              </w:rPr>
              <w:t>.</w:t>
            </w:r>
            <w:r>
              <w:rPr>
                <w:rFonts w:ascii="Calibri" w:hAnsi="Calibri"/>
                <w:spacing w:val="-4"/>
                <w:w w:val="105"/>
                <w:sz w:val="12"/>
              </w:rPr>
              <w:t>78</w:t>
            </w:r>
          </w:p>
        </w:tc>
        <w:tc>
          <w:tcPr>
            <w:tcW w:w="735" w:type="dxa"/>
          </w:tcPr>
          <w:p>
            <w:pPr>
              <w:pStyle w:val="TableParagraph"/>
              <w:spacing w:line="128" w:lineRule="exact" w:before="5"/>
              <w:ind w:left="7"/>
              <w:rPr>
                <w:sz w:val="12"/>
              </w:rPr>
            </w:pPr>
            <w:r>
              <w:rPr>
                <w:spacing w:val="-2"/>
                <w:sz w:val="12"/>
              </w:rPr>
              <w:t>85.60</w:t>
            </w:r>
          </w:p>
        </w:tc>
      </w:tr>
      <w:tr>
        <w:trPr>
          <w:trHeight w:val="183" w:hRule="atLeast"/>
        </w:trPr>
        <w:tc>
          <w:tcPr>
            <w:tcW w:w="1150" w:type="dxa"/>
            <w:tcBorders>
              <w:bottom w:val="single" w:sz="6" w:space="0" w:color="000000"/>
            </w:tcBorders>
          </w:tcPr>
          <w:p>
            <w:pPr>
              <w:pStyle w:val="TableParagraph"/>
              <w:spacing w:before="5"/>
              <w:ind w:left="0"/>
              <w:rPr>
                <w:sz w:val="12"/>
              </w:rPr>
            </w:pPr>
            <w:r>
              <w:rPr>
                <w:w w:val="105"/>
                <w:sz w:val="12"/>
              </w:rPr>
              <w:t>A3DS</w:t>
            </w:r>
            <w:r>
              <w:rPr>
                <w:spacing w:val="21"/>
                <w:w w:val="105"/>
                <w:sz w:val="12"/>
              </w:rPr>
              <w:t> </w:t>
            </w:r>
            <w:r>
              <w:rPr>
                <w:spacing w:val="-2"/>
                <w:w w:val="105"/>
                <w:sz w:val="12"/>
              </w:rPr>
              <w:t>SegResNet</w:t>
            </w:r>
          </w:p>
        </w:tc>
        <w:tc>
          <w:tcPr>
            <w:tcW w:w="677" w:type="dxa"/>
            <w:tcBorders>
              <w:bottom w:val="single" w:sz="6" w:space="0" w:color="000000"/>
            </w:tcBorders>
          </w:tcPr>
          <w:p>
            <w:pPr>
              <w:pStyle w:val="TableParagraph"/>
              <w:spacing w:before="5"/>
              <w:ind w:left="0"/>
              <w:rPr>
                <w:sz w:val="12"/>
              </w:rPr>
            </w:pPr>
            <w:r>
              <w:rPr>
                <w:spacing w:val="-2"/>
                <w:sz w:val="12"/>
              </w:rPr>
              <w:t>247.44</w:t>
            </w:r>
          </w:p>
        </w:tc>
        <w:tc>
          <w:tcPr>
            <w:tcW w:w="874" w:type="dxa"/>
            <w:tcBorders>
              <w:bottom w:val="single" w:sz="6" w:space="0" w:color="000000"/>
              <w:right w:val="single" w:sz="4" w:space="0" w:color="000000"/>
            </w:tcBorders>
          </w:tcPr>
          <w:p>
            <w:pPr>
              <w:pStyle w:val="TableParagraph"/>
              <w:spacing w:line="148" w:lineRule="exact"/>
              <w:ind w:left="3"/>
              <w:rPr>
                <w:rFonts w:ascii="Calibri" w:hAnsi="Calibri"/>
                <w:sz w:val="12"/>
              </w:rPr>
            </w:pPr>
            <w:r>
              <w:rPr>
                <w:rFonts w:ascii="Calibri" w:hAnsi="Calibri"/>
                <w:w w:val="105"/>
                <w:sz w:val="12"/>
              </w:rPr>
              <w:t>8</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spacing w:val="-2"/>
                <w:w w:val="105"/>
                <w:sz w:val="12"/>
              </w:rPr>
              <w:t>39873</w:t>
            </w:r>
          </w:p>
        </w:tc>
        <w:tc>
          <w:tcPr>
            <w:tcW w:w="449" w:type="dxa"/>
            <w:tcBorders>
              <w:left w:val="single" w:sz="4" w:space="0" w:color="000000"/>
              <w:bottom w:val="single" w:sz="6" w:space="0" w:color="000000"/>
            </w:tcBorders>
          </w:tcPr>
          <w:p>
            <w:pPr>
              <w:pStyle w:val="TableParagraph"/>
              <w:spacing w:before="5"/>
              <w:ind w:left="0"/>
              <w:rPr>
                <w:sz w:val="12"/>
              </w:rPr>
            </w:pPr>
            <w:r>
              <w:rPr>
                <w:spacing w:val="-5"/>
                <w:sz w:val="12"/>
              </w:rPr>
              <w:t>900</w:t>
            </w:r>
          </w:p>
        </w:tc>
        <w:tc>
          <w:tcPr>
            <w:tcW w:w="635" w:type="dxa"/>
            <w:tcBorders>
              <w:bottom w:val="single" w:sz="6" w:space="0" w:color="000000"/>
            </w:tcBorders>
          </w:tcPr>
          <w:p>
            <w:pPr>
              <w:pStyle w:val="TableParagraph"/>
              <w:spacing w:line="148" w:lineRule="exact"/>
              <w:ind w:left="3"/>
              <w:rPr>
                <w:rFonts w:ascii="Calibri" w:hAnsi="Calibri"/>
                <w:sz w:val="12"/>
              </w:rPr>
            </w:pPr>
            <w:r>
              <w:rPr>
                <w:rFonts w:ascii="Calibri" w:hAnsi="Calibri"/>
                <w:w w:val="105"/>
                <w:sz w:val="12"/>
              </w:rPr>
              <w:t>8</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spacing w:val="-12"/>
                <w:w w:val="105"/>
                <w:sz w:val="12"/>
              </w:rPr>
              <w:t>2</w:t>
            </w:r>
          </w:p>
        </w:tc>
        <w:tc>
          <w:tcPr>
            <w:tcW w:w="934" w:type="dxa"/>
            <w:tcBorders>
              <w:bottom w:val="single" w:sz="6" w:space="0" w:color="000000"/>
            </w:tcBorders>
          </w:tcPr>
          <w:p>
            <w:pPr>
              <w:pStyle w:val="TableParagraph"/>
              <w:spacing w:line="148" w:lineRule="exact"/>
              <w:ind w:left="4"/>
              <w:rPr>
                <w:rFonts w:ascii="Calibri" w:hAnsi="Calibri"/>
                <w:sz w:val="12"/>
              </w:rPr>
            </w:pPr>
            <w:r>
              <w:rPr>
                <w:rFonts w:ascii="Calibri" w:hAnsi="Calibri"/>
                <w:w w:val="105"/>
                <w:sz w:val="12"/>
              </w:rPr>
              <w:t>224</w:t>
            </w:r>
            <w:r>
              <w:rPr>
                <w:rFonts w:ascii="Calibri" w:hAnsi="Calibri"/>
                <w:spacing w:val="-5"/>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256</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5"/>
                <w:w w:val="105"/>
                <w:sz w:val="12"/>
              </w:rPr>
              <w:t>256</w:t>
            </w:r>
          </w:p>
        </w:tc>
        <w:tc>
          <w:tcPr>
            <w:tcW w:w="1042" w:type="dxa"/>
            <w:tcBorders>
              <w:bottom w:val="single" w:sz="6" w:space="0" w:color="000000"/>
            </w:tcBorders>
          </w:tcPr>
          <w:p>
            <w:pPr>
              <w:pStyle w:val="TableParagraph"/>
              <w:spacing w:line="148" w:lineRule="exact"/>
              <w:ind w:left="22"/>
              <w:jc w:val="left"/>
              <w:rPr>
                <w:rFonts w:ascii="Calibri" w:hAnsi="Calibri"/>
                <w:sz w:val="12"/>
              </w:rPr>
            </w:pPr>
            <w:r>
              <w:rPr>
                <w:rFonts w:ascii="Calibri" w:hAnsi="Calibri"/>
                <w:w w:val="105"/>
                <w:sz w:val="12"/>
              </w:rPr>
              <w:t>0</w:t>
            </w:r>
            <w:r>
              <w:rPr>
                <w:rFonts w:ascii="Arial" w:hAnsi="Arial"/>
                <w:i/>
                <w:w w:val="105"/>
                <w:sz w:val="12"/>
              </w:rPr>
              <w:t>.</w:t>
            </w:r>
            <w:r>
              <w:rPr>
                <w:rFonts w:ascii="Calibri" w:hAnsi="Calibri"/>
                <w:w w:val="105"/>
                <w:sz w:val="12"/>
              </w:rPr>
              <w:t>78</w:t>
            </w:r>
            <w:r>
              <w:rPr>
                <w:rFonts w:ascii="Calibri" w:hAnsi="Calibri"/>
                <w:spacing w:val="-4"/>
                <w:w w:val="105"/>
                <w:sz w:val="12"/>
              </w:rPr>
              <w:t> </w:t>
            </w:r>
            <w:r>
              <w:rPr>
                <w:rFonts w:ascii="Verdana" w:hAnsi="Verdana"/>
                <w:i/>
                <w:w w:val="105"/>
                <w:sz w:val="12"/>
              </w:rPr>
              <w:t>×</w:t>
            </w:r>
            <w:r>
              <w:rPr>
                <w:rFonts w:ascii="Verdana" w:hAnsi="Verdana"/>
                <w:i/>
                <w:spacing w:val="-16"/>
                <w:w w:val="105"/>
                <w:sz w:val="12"/>
              </w:rPr>
              <w:t> </w:t>
            </w:r>
            <w:r>
              <w:rPr>
                <w:rFonts w:ascii="Calibri" w:hAnsi="Calibri"/>
                <w:w w:val="105"/>
                <w:sz w:val="12"/>
              </w:rPr>
              <w:t>0</w:t>
            </w:r>
            <w:r>
              <w:rPr>
                <w:rFonts w:ascii="Arial" w:hAnsi="Arial"/>
                <w:i/>
                <w:w w:val="105"/>
                <w:sz w:val="12"/>
              </w:rPr>
              <w:t>.</w:t>
            </w:r>
            <w:r>
              <w:rPr>
                <w:rFonts w:ascii="Calibri" w:hAnsi="Calibri"/>
                <w:w w:val="105"/>
                <w:sz w:val="12"/>
              </w:rPr>
              <w:t>78</w:t>
            </w:r>
            <w:r>
              <w:rPr>
                <w:rFonts w:ascii="Calibri" w:hAnsi="Calibri"/>
                <w:spacing w:val="-2"/>
                <w:w w:val="105"/>
                <w:sz w:val="12"/>
              </w:rPr>
              <w:t> </w:t>
            </w:r>
            <w:r>
              <w:rPr>
                <w:rFonts w:ascii="Verdana" w:hAnsi="Verdana"/>
                <w:i/>
                <w:w w:val="105"/>
                <w:sz w:val="12"/>
              </w:rPr>
              <w:t>×</w:t>
            </w:r>
            <w:r>
              <w:rPr>
                <w:rFonts w:ascii="Verdana" w:hAnsi="Verdana"/>
                <w:i/>
                <w:spacing w:val="-16"/>
                <w:w w:val="105"/>
                <w:sz w:val="12"/>
              </w:rPr>
              <w:t> </w:t>
            </w:r>
            <w:r>
              <w:rPr>
                <w:rFonts w:ascii="Calibri" w:hAnsi="Calibri"/>
                <w:spacing w:val="-4"/>
                <w:w w:val="105"/>
                <w:sz w:val="12"/>
              </w:rPr>
              <w:t>0</w:t>
            </w:r>
            <w:r>
              <w:rPr>
                <w:rFonts w:ascii="Arial" w:hAnsi="Arial"/>
                <w:i/>
                <w:spacing w:val="-4"/>
                <w:w w:val="105"/>
                <w:sz w:val="12"/>
              </w:rPr>
              <w:t>.</w:t>
            </w:r>
            <w:r>
              <w:rPr>
                <w:rFonts w:ascii="Calibri" w:hAnsi="Calibri"/>
                <w:spacing w:val="-4"/>
                <w:w w:val="105"/>
                <w:sz w:val="12"/>
              </w:rPr>
              <w:t>78</w:t>
            </w:r>
          </w:p>
        </w:tc>
        <w:tc>
          <w:tcPr>
            <w:tcW w:w="735" w:type="dxa"/>
            <w:tcBorders>
              <w:bottom w:val="single" w:sz="6" w:space="0" w:color="000000"/>
            </w:tcBorders>
          </w:tcPr>
          <w:p>
            <w:pPr>
              <w:pStyle w:val="TableParagraph"/>
              <w:spacing w:before="5"/>
              <w:ind w:left="7"/>
              <w:rPr>
                <w:sz w:val="12"/>
              </w:rPr>
            </w:pPr>
            <w:r>
              <w:rPr>
                <w:spacing w:val="-2"/>
                <w:w w:val="105"/>
                <w:sz w:val="12"/>
              </w:rPr>
              <w:t>87.77</w:t>
            </w:r>
          </w:p>
        </w:tc>
      </w:tr>
    </w:tbl>
    <w:p>
      <w:pPr>
        <w:pStyle w:val="BodyText"/>
        <w:spacing w:before="134"/>
        <w:rPr>
          <w:sz w:val="18"/>
        </w:rPr>
      </w:pPr>
    </w:p>
    <w:p>
      <w:pPr>
        <w:spacing w:line="254" w:lineRule="auto" w:before="0"/>
        <w:ind w:left="895" w:right="825" w:firstLine="0"/>
        <w:jc w:val="both"/>
        <w:rPr>
          <w:sz w:val="18"/>
        </w:rPr>
      </w:pPr>
      <w:r>
        <w:rPr>
          <w:sz w:val="18"/>
        </w:rPr>
        <mc:AlternateContent>
          <mc:Choice Requires="wps">
            <w:drawing>
              <wp:anchor distT="0" distB="0" distL="0" distR="0" allowOverlap="1" layoutInCell="1" locked="0" behindDoc="1" simplePos="0" relativeHeight="486303744">
                <wp:simplePos x="0" y="0"/>
                <wp:positionH relativeFrom="page">
                  <wp:posOffset>2858604</wp:posOffset>
                </wp:positionH>
                <wp:positionV relativeFrom="paragraph">
                  <wp:posOffset>643325</wp:posOffset>
                </wp:positionV>
                <wp:extent cx="226695" cy="762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26695" cy="76200"/>
                        </a:xfrm>
                        <a:prstGeom prst="rect">
                          <a:avLst/>
                        </a:prstGeom>
                      </wps:spPr>
                      <wps:txbx>
                        <w:txbxContent>
                          <w:p>
                            <w:pPr>
                              <w:spacing w:line="120" w:lineRule="exact" w:before="0"/>
                              <w:ind w:left="0" w:right="0" w:firstLine="0"/>
                              <w:jc w:val="left"/>
                              <w:rPr>
                                <w:rFonts w:ascii="Calibri"/>
                                <w:i/>
                                <w:sz w:val="12"/>
                              </w:rPr>
                            </w:pPr>
                            <w:r>
                              <w:rPr>
                                <w:rFonts w:ascii="Calibri"/>
                                <w:i/>
                                <w:spacing w:val="-2"/>
                                <w:w w:val="150"/>
                                <w:sz w:val="12"/>
                              </w:rPr>
                              <w:t>intra</w:t>
                            </w:r>
                          </w:p>
                        </w:txbxContent>
                      </wps:txbx>
                      <wps:bodyPr wrap="square" lIns="0" tIns="0" rIns="0" bIns="0" rtlCol="0">
                        <a:noAutofit/>
                      </wps:bodyPr>
                    </wps:wsp>
                  </a:graphicData>
                </a:graphic>
              </wp:anchor>
            </w:drawing>
          </mc:Choice>
          <mc:Fallback>
            <w:pict>
              <v:shape style="position:absolute;margin-left:225.087006pt;margin-top:50.655575pt;width:17.850pt;height:6pt;mso-position-horizontal-relative:page;mso-position-vertical-relative:paragraph;z-index:-17012736" type="#_x0000_t202" id="docshape75" filled="false" stroked="false">
                <v:textbox inset="0,0,0,0">
                  <w:txbxContent>
                    <w:p>
                      <w:pPr>
                        <w:spacing w:line="120" w:lineRule="exact" w:before="0"/>
                        <w:ind w:left="0" w:right="0" w:firstLine="0"/>
                        <w:jc w:val="left"/>
                        <w:rPr>
                          <w:rFonts w:ascii="Calibri"/>
                          <w:i/>
                          <w:sz w:val="12"/>
                        </w:rPr>
                      </w:pPr>
                      <w:r>
                        <w:rPr>
                          <w:rFonts w:ascii="Calibri"/>
                          <w:i/>
                          <w:spacing w:val="-2"/>
                          <w:w w:val="150"/>
                          <w:sz w:val="12"/>
                        </w:rPr>
                        <w:t>intra</w:t>
                      </w:r>
                    </w:p>
                  </w:txbxContent>
                </v:textbox>
                <w10:wrap type="none"/>
              </v:shape>
            </w:pict>
          </mc:Fallback>
        </mc:AlternateContent>
      </w:r>
      <w:r>
        <w:rPr>
          <w:sz w:val="18"/>
        </w:rPr>
        <mc:AlternateContent>
          <mc:Choice Requires="wps">
            <w:drawing>
              <wp:anchor distT="0" distB="0" distL="0" distR="0" allowOverlap="1" layoutInCell="1" locked="0" behindDoc="0" simplePos="0" relativeHeight="15736832">
                <wp:simplePos x="0" y="0"/>
                <wp:positionH relativeFrom="page">
                  <wp:posOffset>3084766</wp:posOffset>
                </wp:positionH>
                <wp:positionV relativeFrom="paragraph">
                  <wp:posOffset>669897</wp:posOffset>
                </wp:positionV>
                <wp:extent cx="127635" cy="635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27635" cy="63500"/>
                        </a:xfrm>
                        <a:prstGeom prst="rect">
                          <a:avLst/>
                        </a:prstGeom>
                      </wps:spPr>
                      <wps:txbx>
                        <w:txbxContent>
                          <w:p>
                            <w:pPr>
                              <w:spacing w:line="100" w:lineRule="exact" w:before="0"/>
                              <w:ind w:left="0" w:right="0" w:firstLine="0"/>
                              <w:jc w:val="left"/>
                              <w:rPr>
                                <w:rFonts w:ascii="Calibri"/>
                                <w:i/>
                                <w:sz w:val="10"/>
                              </w:rPr>
                            </w:pPr>
                            <w:r>
                              <w:rPr>
                                <w:rFonts w:ascii="Calibri"/>
                                <w:i/>
                                <w:spacing w:val="-5"/>
                                <w:w w:val="180"/>
                                <w:sz w:val="10"/>
                              </w:rPr>
                              <w:t>SD</w:t>
                            </w:r>
                          </w:p>
                        </w:txbxContent>
                      </wps:txbx>
                      <wps:bodyPr wrap="square" lIns="0" tIns="0" rIns="0" bIns="0" rtlCol="0">
                        <a:noAutofit/>
                      </wps:bodyPr>
                    </wps:wsp>
                  </a:graphicData>
                </a:graphic>
              </wp:anchor>
            </w:drawing>
          </mc:Choice>
          <mc:Fallback>
            <w:pict>
              <v:shape style="position:absolute;margin-left:242.895004pt;margin-top:52.747799pt;width:10.050pt;height:5pt;mso-position-horizontal-relative:page;mso-position-vertical-relative:paragraph;z-index:15736832" type="#_x0000_t202" id="docshape76" filled="false" stroked="false">
                <v:textbox inset="0,0,0,0">
                  <w:txbxContent>
                    <w:p>
                      <w:pPr>
                        <w:spacing w:line="100" w:lineRule="exact" w:before="0"/>
                        <w:ind w:left="0" w:right="0" w:firstLine="0"/>
                        <w:jc w:val="left"/>
                        <w:rPr>
                          <w:rFonts w:ascii="Calibri"/>
                          <w:i/>
                          <w:sz w:val="10"/>
                        </w:rPr>
                      </w:pPr>
                      <w:r>
                        <w:rPr>
                          <w:rFonts w:ascii="Calibri"/>
                          <w:i/>
                          <w:spacing w:val="-5"/>
                          <w:w w:val="180"/>
                          <w:sz w:val="10"/>
                        </w:rPr>
                        <w:t>SD</w:t>
                      </w:r>
                    </w:p>
                  </w:txbxContent>
                </v:textbox>
                <w10:wrap type="none"/>
              </v:shape>
            </w:pict>
          </mc:Fallback>
        </mc:AlternateContent>
      </w:r>
      <w:r>
        <w:rPr>
          <w:b/>
          <w:sz w:val="18"/>
        </w:rPr>
        <w:t>Table 3. </w:t>
      </w:r>
      <w:bookmarkStart w:name="_bookmark45" w:id="47"/>
      <w:bookmarkEnd w:id="47"/>
      <w:r>
        <w:rPr>
          <w:b/>
          <w:sz w:val="18"/>
        </w:rPr>
        <w:t>Not</w:t>
      </w:r>
      <w:r>
        <w:rPr>
          <w:b/>
          <w:sz w:val="18"/>
        </w:rPr>
        <w:t> all datasets can be recommended to develop and compare architectures. </w:t>
      </w:r>
      <w:r>
        <w:rPr>
          <w:sz w:val="18"/>
        </w:rPr>
        <w:t>We report the standard deviation of DSC scores across folds of the same</w:t>
      </w:r>
      <w:r>
        <w:rPr>
          <w:spacing w:val="-6"/>
          <w:sz w:val="18"/>
        </w:rPr>
        <w:t> </w:t>
      </w:r>
      <w:r>
        <w:rPr>
          <w:sz w:val="18"/>
        </w:rPr>
        <w:t>method</w:t>
      </w:r>
      <w:r>
        <w:rPr>
          <w:spacing w:val="-6"/>
          <w:sz w:val="18"/>
        </w:rPr>
        <w:t> </w:t>
      </w:r>
      <w:r>
        <w:rPr>
          <w:sz w:val="18"/>
        </w:rPr>
        <w:t>(</w:t>
      </w:r>
      <w:r>
        <w:rPr>
          <w:b/>
          <w:sz w:val="18"/>
        </w:rPr>
        <w:t>intra</w:t>
      </w:r>
      <w:r>
        <w:rPr>
          <w:b/>
          <w:spacing w:val="-8"/>
          <w:sz w:val="18"/>
        </w:rPr>
        <w:t> </w:t>
      </w:r>
      <w:r>
        <w:rPr>
          <w:sz w:val="18"/>
        </w:rPr>
        <w:t>method</w:t>
      </w:r>
      <w:r>
        <w:rPr>
          <w:spacing w:val="-6"/>
          <w:sz w:val="18"/>
        </w:rPr>
        <w:t> </w:t>
      </w:r>
      <w:r>
        <w:rPr>
          <w:sz w:val="18"/>
        </w:rPr>
        <w:t>SD).</w:t>
      </w:r>
      <w:r>
        <w:rPr>
          <w:spacing w:val="-6"/>
          <w:sz w:val="18"/>
        </w:rPr>
        <w:t> </w:t>
      </w:r>
      <w:r>
        <w:rPr>
          <w:sz w:val="18"/>
        </w:rPr>
        <w:t>We</w:t>
      </w:r>
      <w:r>
        <w:rPr>
          <w:spacing w:val="-6"/>
          <w:sz w:val="18"/>
        </w:rPr>
        <w:t> </w:t>
      </w:r>
      <w:r>
        <w:rPr>
          <w:sz w:val="18"/>
        </w:rPr>
        <w:t>compare</w:t>
      </w:r>
      <w:r>
        <w:rPr>
          <w:spacing w:val="-6"/>
          <w:sz w:val="18"/>
        </w:rPr>
        <w:t> </w:t>
      </w:r>
      <w:r>
        <w:rPr>
          <w:sz w:val="18"/>
        </w:rPr>
        <w:t>this</w:t>
      </w:r>
      <w:r>
        <w:rPr>
          <w:spacing w:val="-6"/>
          <w:sz w:val="18"/>
        </w:rPr>
        <w:t> </w:t>
      </w:r>
      <w:r>
        <w:rPr>
          <w:sz w:val="18"/>
        </w:rPr>
        <w:t>to</w:t>
      </w:r>
      <w:r>
        <w:rPr>
          <w:spacing w:val="-6"/>
          <w:sz w:val="18"/>
        </w:rPr>
        <w:t> </w:t>
      </w:r>
      <w:r>
        <w:rPr>
          <w:sz w:val="18"/>
        </w:rPr>
        <w:t>the</w:t>
      </w:r>
      <w:r>
        <w:rPr>
          <w:spacing w:val="-6"/>
          <w:sz w:val="18"/>
        </w:rPr>
        <w:t> </w:t>
      </w:r>
      <w:r>
        <w:rPr>
          <w:sz w:val="18"/>
        </w:rPr>
        <w:t>standard</w:t>
      </w:r>
      <w:r>
        <w:rPr>
          <w:spacing w:val="-6"/>
          <w:sz w:val="18"/>
        </w:rPr>
        <w:t> </w:t>
      </w:r>
      <w:r>
        <w:rPr>
          <w:sz w:val="18"/>
        </w:rPr>
        <w:t>deviation</w:t>
      </w:r>
      <w:r>
        <w:rPr>
          <w:spacing w:val="-6"/>
          <w:sz w:val="18"/>
        </w:rPr>
        <w:t> </w:t>
      </w:r>
      <w:r>
        <w:rPr>
          <w:sz w:val="18"/>
        </w:rPr>
        <w:t>computed over the average DSC scores</w:t>
      </w:r>
      <w:r>
        <w:rPr>
          <w:spacing w:val="27"/>
          <w:sz w:val="18"/>
        </w:rPr>
        <w:t> </w:t>
      </w:r>
      <w:r>
        <w:rPr>
          <w:sz w:val="18"/>
        </w:rPr>
        <w:t>across</w:t>
      </w:r>
      <w:r>
        <w:rPr>
          <w:spacing w:val="27"/>
          <w:sz w:val="18"/>
        </w:rPr>
        <w:t> </w:t>
      </w:r>
      <w:r>
        <w:rPr>
          <w:sz w:val="18"/>
        </w:rPr>
        <w:t>all methods</w:t>
      </w:r>
      <w:r>
        <w:rPr>
          <w:spacing w:val="27"/>
          <w:sz w:val="18"/>
        </w:rPr>
        <w:t> </w:t>
      </w:r>
      <w:r>
        <w:rPr>
          <w:sz w:val="18"/>
        </w:rPr>
        <w:t>on the dataset (</w:t>
      </w:r>
      <w:r>
        <w:rPr>
          <w:b/>
          <w:sz w:val="18"/>
        </w:rPr>
        <w:t>inter </w:t>
      </w:r>
      <w:r>
        <w:rPr>
          <w:sz w:val="18"/>
        </w:rPr>
        <w:t>method</w:t>
      </w:r>
      <w:r>
        <w:rPr>
          <w:spacing w:val="27"/>
          <w:sz w:val="18"/>
        </w:rPr>
        <w:t> </w:t>
      </w:r>
      <w:r>
        <w:rPr>
          <w:sz w:val="18"/>
        </w:rPr>
        <w:t>SD). The greater the ratio</w:t>
      </w:r>
      <w:r>
        <w:rPr>
          <w:spacing w:val="40"/>
          <w:sz w:val="18"/>
        </w:rPr>
        <w:t> </w:t>
      </w:r>
      <w:r>
        <w:rPr>
          <w:rFonts w:ascii="Times New Roman"/>
          <w:spacing w:val="-8"/>
          <w:sz w:val="18"/>
          <w:u w:val="single"/>
          <w:vertAlign w:val="superscript"/>
        </w:rPr>
        <w:t> </w:t>
      </w:r>
      <w:r>
        <w:rPr>
          <w:rFonts w:ascii="Calibri"/>
          <w:i/>
          <w:w w:val="140"/>
          <w:sz w:val="18"/>
          <w:u w:val="single"/>
          <w:vertAlign w:val="superscript"/>
        </w:rPr>
        <w:t>inter</w:t>
      </w:r>
      <w:r>
        <w:rPr>
          <w:rFonts w:ascii="Calibri"/>
          <w:i/>
          <w:w w:val="140"/>
          <w:position w:val="6"/>
          <w:sz w:val="10"/>
          <w:u w:val="single"/>
          <w:vertAlign w:val="baseline"/>
        </w:rPr>
        <w:t>SD</w:t>
      </w:r>
      <w:r>
        <w:rPr>
          <w:rFonts w:ascii="Calibri"/>
          <w:i/>
          <w:w w:val="140"/>
          <w:position w:val="6"/>
          <w:sz w:val="10"/>
          <w:vertAlign w:val="baseline"/>
        </w:rPr>
        <w:t> </w:t>
      </w:r>
      <w:r>
        <w:rPr>
          <w:sz w:val="18"/>
          <w:vertAlign w:val="baseline"/>
        </w:rPr>
        <w:t>, the more suitable is a dataset for separating methods. "SD": Standard Deviation</w:t>
      </w:r>
    </w:p>
    <w:p>
      <w:pPr>
        <w:pStyle w:val="BodyText"/>
        <w:spacing w:before="8"/>
        <w:rPr>
          <w:sz w:val="12"/>
        </w:rPr>
      </w:pPr>
      <w:r>
        <w:rPr>
          <w:sz w:val="12"/>
        </w:rPr>
        <mc:AlternateContent>
          <mc:Choice Requires="wps">
            <w:drawing>
              <wp:anchor distT="0" distB="0" distL="0" distR="0" allowOverlap="1" layoutInCell="1" locked="0" behindDoc="1" simplePos="0" relativeHeight="487595008">
                <wp:simplePos x="0" y="0"/>
                <wp:positionH relativeFrom="page">
                  <wp:posOffset>2331362</wp:posOffset>
                </wp:positionH>
                <wp:positionV relativeFrom="paragraph">
                  <wp:posOffset>107442</wp:posOffset>
                </wp:positionV>
                <wp:extent cx="3152775"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3152775" cy="1270"/>
                        </a:xfrm>
                        <a:custGeom>
                          <a:avLst/>
                          <a:gdLst/>
                          <a:ahLst/>
                          <a:cxnLst/>
                          <a:rect l="l" t="t" r="r" b="b"/>
                          <a:pathLst>
                            <a:path w="3152775" h="0">
                              <a:moveTo>
                                <a:pt x="0" y="0"/>
                              </a:moveTo>
                              <a:lnTo>
                                <a:pt x="3152306" y="0"/>
                              </a:lnTo>
                            </a:path>
                          </a:pathLst>
                        </a:custGeom>
                        <a:ln w="73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3.571823pt;margin-top:8.460045pt;width:248.25pt;height:.1pt;mso-position-horizontal-relative:page;mso-position-vertical-relative:paragraph;z-index:-15721472;mso-wrap-distance-left:0;mso-wrap-distance-right:0" id="docshape77" coordorigin="3671,169" coordsize="4965,0" path="m3671,169l8636,169e" filled="false" stroked="true" strokeweight=".581810pt" strokecolor="#000000">
                <v:path arrowok="t"/>
                <v:stroke dashstyle="solid"/>
                <w10:wrap type="topAndBottom"/>
              </v:shape>
            </w:pict>
          </mc:Fallback>
        </mc:AlternateContent>
      </w:r>
    </w:p>
    <w:p>
      <w:pPr>
        <w:spacing w:before="33" w:after="49"/>
        <w:ind w:left="3153" w:right="0" w:firstLine="0"/>
        <w:jc w:val="left"/>
        <w:rPr>
          <w:b/>
          <w:sz w:val="13"/>
        </w:rPr>
      </w:pPr>
      <w:r>
        <w:rPr>
          <w:b/>
          <w:w w:val="105"/>
          <w:sz w:val="13"/>
        </w:rPr>
        <w:t>BTCV</w:t>
      </w:r>
      <w:r>
        <w:rPr>
          <w:b/>
          <w:spacing w:val="11"/>
          <w:w w:val="105"/>
          <w:sz w:val="13"/>
        </w:rPr>
        <w:t> </w:t>
      </w:r>
      <w:r>
        <w:rPr>
          <w:b/>
          <w:w w:val="105"/>
          <w:sz w:val="13"/>
        </w:rPr>
        <w:t>ACDC</w:t>
      </w:r>
      <w:r>
        <w:rPr>
          <w:b/>
          <w:spacing w:val="26"/>
          <w:w w:val="105"/>
          <w:sz w:val="13"/>
        </w:rPr>
        <w:t> </w:t>
      </w:r>
      <w:r>
        <w:rPr>
          <w:b/>
          <w:w w:val="105"/>
          <w:sz w:val="13"/>
        </w:rPr>
        <w:t>LiTS</w:t>
      </w:r>
      <w:r>
        <w:rPr>
          <w:b/>
          <w:spacing w:val="25"/>
          <w:w w:val="105"/>
          <w:sz w:val="13"/>
        </w:rPr>
        <w:t> </w:t>
      </w:r>
      <w:r>
        <w:rPr>
          <w:b/>
          <w:w w:val="105"/>
          <w:sz w:val="13"/>
        </w:rPr>
        <w:t>BraTS2021</w:t>
      </w:r>
      <w:r>
        <w:rPr>
          <w:b/>
          <w:spacing w:val="9"/>
          <w:w w:val="105"/>
          <w:sz w:val="13"/>
        </w:rPr>
        <w:t> </w:t>
      </w:r>
      <w:r>
        <w:rPr>
          <w:b/>
          <w:w w:val="105"/>
          <w:sz w:val="13"/>
        </w:rPr>
        <w:t>KiTS2023</w:t>
      </w:r>
      <w:r>
        <w:rPr>
          <w:b/>
          <w:spacing w:val="10"/>
          <w:w w:val="105"/>
          <w:sz w:val="13"/>
        </w:rPr>
        <w:t> </w:t>
      </w:r>
      <w:r>
        <w:rPr>
          <w:b/>
          <w:spacing w:val="-2"/>
          <w:w w:val="105"/>
          <w:sz w:val="13"/>
        </w:rPr>
        <w:t>AMOS2022</w:t>
      </w:r>
    </w:p>
    <w:tbl>
      <w:tblPr>
        <w:tblW w:w="0" w:type="auto"/>
        <w:jc w:val="left"/>
        <w:tblInd w:w="18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1"/>
        <w:gridCol w:w="489"/>
        <w:gridCol w:w="428"/>
        <w:gridCol w:w="67"/>
        <w:gridCol w:w="399"/>
        <w:gridCol w:w="177"/>
        <w:gridCol w:w="615"/>
        <w:gridCol w:w="708"/>
        <w:gridCol w:w="816"/>
      </w:tblGrid>
      <w:tr>
        <w:trPr>
          <w:trHeight w:val="191" w:hRule="atLeast"/>
        </w:trPr>
        <w:tc>
          <w:tcPr>
            <w:tcW w:w="1261" w:type="dxa"/>
            <w:tcBorders>
              <w:top w:val="single" w:sz="4" w:space="0" w:color="000000"/>
            </w:tcBorders>
          </w:tcPr>
          <w:p>
            <w:pPr>
              <w:pStyle w:val="TableParagraph"/>
              <w:spacing w:line="139" w:lineRule="exact" w:before="32"/>
              <w:ind w:left="20"/>
              <w:jc w:val="left"/>
              <w:rPr>
                <w:sz w:val="13"/>
              </w:rPr>
            </w:pPr>
            <w:r>
              <w:rPr>
                <w:sz w:val="13"/>
              </w:rPr>
              <w:t>nnU-Net</w:t>
            </w:r>
            <w:r>
              <w:rPr>
                <w:spacing w:val="7"/>
                <w:sz w:val="13"/>
              </w:rPr>
              <w:t> </w:t>
            </w:r>
            <w:r>
              <w:rPr>
                <w:spacing w:val="-2"/>
                <w:sz w:val="13"/>
              </w:rPr>
              <w:t>(org.)</w:t>
            </w:r>
          </w:p>
        </w:tc>
        <w:tc>
          <w:tcPr>
            <w:tcW w:w="489" w:type="dxa"/>
            <w:tcBorders>
              <w:top w:val="single" w:sz="4" w:space="0" w:color="000000"/>
            </w:tcBorders>
          </w:tcPr>
          <w:p>
            <w:pPr>
              <w:pStyle w:val="TableParagraph"/>
              <w:spacing w:line="139" w:lineRule="exact" w:before="32"/>
              <w:ind w:left="46" w:right="46"/>
              <w:rPr>
                <w:sz w:val="13"/>
              </w:rPr>
            </w:pPr>
            <w:r>
              <w:rPr>
                <w:spacing w:val="-4"/>
                <w:sz w:val="13"/>
              </w:rPr>
              <w:t>2.6%</w:t>
            </w:r>
          </w:p>
        </w:tc>
        <w:tc>
          <w:tcPr>
            <w:tcW w:w="428" w:type="dxa"/>
            <w:tcBorders>
              <w:top w:val="single" w:sz="4" w:space="0" w:color="000000"/>
            </w:tcBorders>
          </w:tcPr>
          <w:p>
            <w:pPr>
              <w:pStyle w:val="TableParagraph"/>
              <w:spacing w:line="139" w:lineRule="exact" w:before="32"/>
              <w:ind w:left="68"/>
              <w:rPr>
                <w:sz w:val="13"/>
              </w:rPr>
            </w:pPr>
            <w:r>
              <w:rPr>
                <w:spacing w:val="-4"/>
                <w:sz w:val="13"/>
              </w:rPr>
              <w:t>0.8%</w:t>
            </w:r>
          </w:p>
        </w:tc>
        <w:tc>
          <w:tcPr>
            <w:tcW w:w="643" w:type="dxa"/>
            <w:gridSpan w:val="3"/>
            <w:tcBorders>
              <w:top w:val="single" w:sz="4" w:space="0" w:color="000000"/>
            </w:tcBorders>
          </w:tcPr>
          <w:p>
            <w:pPr>
              <w:pStyle w:val="TableParagraph"/>
              <w:spacing w:line="139" w:lineRule="exact" w:before="32"/>
              <w:ind w:left="125"/>
              <w:jc w:val="left"/>
              <w:rPr>
                <w:sz w:val="13"/>
              </w:rPr>
            </w:pPr>
            <w:r>
              <w:rPr>
                <w:spacing w:val="-4"/>
                <w:sz w:val="13"/>
              </w:rPr>
              <w:t>3.5%</w:t>
            </w:r>
          </w:p>
        </w:tc>
        <w:tc>
          <w:tcPr>
            <w:tcW w:w="615" w:type="dxa"/>
            <w:tcBorders>
              <w:top w:val="single" w:sz="4" w:space="0" w:color="000000"/>
            </w:tcBorders>
          </w:tcPr>
          <w:p>
            <w:pPr>
              <w:pStyle w:val="TableParagraph"/>
              <w:spacing w:line="139" w:lineRule="exact" w:before="32"/>
              <w:ind w:left="45"/>
              <w:jc w:val="left"/>
              <w:rPr>
                <w:sz w:val="13"/>
              </w:rPr>
            </w:pPr>
            <w:r>
              <w:rPr>
                <w:spacing w:val="-2"/>
                <w:sz w:val="13"/>
              </w:rPr>
              <w:t>0.62%</w:t>
            </w:r>
          </w:p>
        </w:tc>
        <w:tc>
          <w:tcPr>
            <w:tcW w:w="708" w:type="dxa"/>
            <w:tcBorders>
              <w:top w:val="single" w:sz="4" w:space="0" w:color="000000"/>
            </w:tcBorders>
          </w:tcPr>
          <w:p>
            <w:pPr>
              <w:pStyle w:val="TableParagraph"/>
              <w:spacing w:line="139" w:lineRule="exact" w:before="32"/>
              <w:ind w:left="52" w:right="45"/>
              <w:rPr>
                <w:sz w:val="13"/>
              </w:rPr>
            </w:pPr>
            <w:r>
              <w:rPr>
                <w:spacing w:val="-4"/>
                <w:sz w:val="13"/>
              </w:rPr>
              <w:t>2.0%</w:t>
            </w:r>
          </w:p>
        </w:tc>
        <w:tc>
          <w:tcPr>
            <w:tcW w:w="816" w:type="dxa"/>
            <w:tcBorders>
              <w:top w:val="single" w:sz="4" w:space="0" w:color="000000"/>
            </w:tcBorders>
          </w:tcPr>
          <w:p>
            <w:pPr>
              <w:pStyle w:val="TableParagraph"/>
              <w:spacing w:line="139" w:lineRule="exact" w:before="32"/>
              <w:ind w:left="53" w:right="45"/>
              <w:rPr>
                <w:sz w:val="13"/>
              </w:rPr>
            </w:pPr>
            <w:r>
              <w:rPr>
                <w:spacing w:val="-2"/>
                <w:sz w:val="13"/>
              </w:rPr>
              <w:t>0.43%</w:t>
            </w:r>
          </w:p>
        </w:tc>
      </w:tr>
      <w:tr>
        <w:trPr>
          <w:trHeight w:val="160" w:hRule="atLeast"/>
        </w:trPr>
        <w:tc>
          <w:tcPr>
            <w:tcW w:w="1261" w:type="dxa"/>
          </w:tcPr>
          <w:p>
            <w:pPr>
              <w:pStyle w:val="TableParagraph"/>
              <w:spacing w:line="139" w:lineRule="exact" w:before="1"/>
              <w:ind w:left="20"/>
              <w:jc w:val="left"/>
              <w:rPr>
                <w:sz w:val="13"/>
              </w:rPr>
            </w:pPr>
            <w:r>
              <w:rPr>
                <w:sz w:val="13"/>
              </w:rPr>
              <w:t>nnU-Net</w:t>
            </w:r>
            <w:r>
              <w:rPr>
                <w:spacing w:val="9"/>
                <w:sz w:val="13"/>
              </w:rPr>
              <w:t> </w:t>
            </w:r>
            <w:r>
              <w:rPr>
                <w:sz w:val="13"/>
              </w:rPr>
              <w:t>ResEnc</w:t>
            </w:r>
            <w:r>
              <w:rPr>
                <w:spacing w:val="10"/>
                <w:sz w:val="13"/>
              </w:rPr>
              <w:t> </w:t>
            </w:r>
            <w:r>
              <w:rPr>
                <w:spacing w:val="-10"/>
                <w:sz w:val="13"/>
              </w:rPr>
              <w:t>M</w:t>
            </w:r>
          </w:p>
        </w:tc>
        <w:tc>
          <w:tcPr>
            <w:tcW w:w="489" w:type="dxa"/>
          </w:tcPr>
          <w:p>
            <w:pPr>
              <w:pStyle w:val="TableParagraph"/>
              <w:spacing w:line="139" w:lineRule="exact" w:before="1"/>
              <w:ind w:left="46" w:right="46"/>
              <w:rPr>
                <w:sz w:val="13"/>
              </w:rPr>
            </w:pPr>
            <w:r>
              <w:rPr>
                <w:spacing w:val="-4"/>
                <w:sz w:val="13"/>
              </w:rPr>
              <w:t>2.4%</w:t>
            </w:r>
          </w:p>
        </w:tc>
        <w:tc>
          <w:tcPr>
            <w:tcW w:w="428" w:type="dxa"/>
          </w:tcPr>
          <w:p>
            <w:pPr>
              <w:pStyle w:val="TableParagraph"/>
              <w:spacing w:line="139" w:lineRule="exact" w:before="1"/>
              <w:ind w:left="68"/>
              <w:rPr>
                <w:sz w:val="13"/>
              </w:rPr>
            </w:pPr>
            <w:r>
              <w:rPr>
                <w:spacing w:val="-5"/>
                <w:sz w:val="13"/>
              </w:rPr>
              <w:t>0.62%</w:t>
            </w:r>
          </w:p>
        </w:tc>
        <w:tc>
          <w:tcPr>
            <w:tcW w:w="643" w:type="dxa"/>
            <w:gridSpan w:val="3"/>
          </w:tcPr>
          <w:p>
            <w:pPr>
              <w:pStyle w:val="TableParagraph"/>
              <w:spacing w:line="139" w:lineRule="exact" w:before="1"/>
              <w:ind w:left="125"/>
              <w:jc w:val="left"/>
              <w:rPr>
                <w:sz w:val="13"/>
              </w:rPr>
            </w:pPr>
            <w:r>
              <w:rPr>
                <w:spacing w:val="-4"/>
                <w:sz w:val="13"/>
              </w:rPr>
              <w:t>2.6%</w:t>
            </w:r>
          </w:p>
        </w:tc>
        <w:tc>
          <w:tcPr>
            <w:tcW w:w="615" w:type="dxa"/>
          </w:tcPr>
          <w:p>
            <w:pPr>
              <w:pStyle w:val="TableParagraph"/>
              <w:spacing w:line="139" w:lineRule="exact" w:before="1"/>
              <w:ind w:left="45"/>
              <w:jc w:val="left"/>
              <w:rPr>
                <w:sz w:val="13"/>
              </w:rPr>
            </w:pPr>
            <w:r>
              <w:rPr>
                <w:spacing w:val="-2"/>
                <w:sz w:val="13"/>
              </w:rPr>
              <w:t>0.67%</w:t>
            </w:r>
          </w:p>
        </w:tc>
        <w:tc>
          <w:tcPr>
            <w:tcW w:w="708" w:type="dxa"/>
          </w:tcPr>
          <w:p>
            <w:pPr>
              <w:pStyle w:val="TableParagraph"/>
              <w:spacing w:line="139" w:lineRule="exact" w:before="1"/>
              <w:ind w:left="52" w:right="46"/>
              <w:rPr>
                <w:sz w:val="13"/>
              </w:rPr>
            </w:pPr>
            <w:r>
              <w:rPr>
                <w:spacing w:val="-4"/>
                <w:sz w:val="13"/>
              </w:rPr>
              <w:t>2.2%</w:t>
            </w:r>
          </w:p>
        </w:tc>
        <w:tc>
          <w:tcPr>
            <w:tcW w:w="816" w:type="dxa"/>
          </w:tcPr>
          <w:p>
            <w:pPr>
              <w:pStyle w:val="TableParagraph"/>
              <w:spacing w:line="139" w:lineRule="exact" w:before="1"/>
              <w:ind w:left="53" w:right="45"/>
              <w:rPr>
                <w:sz w:val="13"/>
              </w:rPr>
            </w:pPr>
            <w:r>
              <w:rPr>
                <w:spacing w:val="-2"/>
                <w:sz w:val="13"/>
              </w:rPr>
              <w:t>0.57%</w:t>
            </w:r>
          </w:p>
        </w:tc>
      </w:tr>
      <w:tr>
        <w:trPr>
          <w:trHeight w:val="160" w:hRule="atLeast"/>
        </w:trPr>
        <w:tc>
          <w:tcPr>
            <w:tcW w:w="1261" w:type="dxa"/>
          </w:tcPr>
          <w:p>
            <w:pPr>
              <w:pStyle w:val="TableParagraph"/>
              <w:spacing w:line="139" w:lineRule="exact" w:before="1"/>
              <w:ind w:left="20"/>
              <w:jc w:val="left"/>
              <w:rPr>
                <w:sz w:val="13"/>
              </w:rPr>
            </w:pPr>
            <w:r>
              <w:rPr>
                <w:sz w:val="13"/>
              </w:rPr>
              <w:t>nnU-Net</w:t>
            </w:r>
            <w:r>
              <w:rPr>
                <w:spacing w:val="9"/>
                <w:sz w:val="13"/>
              </w:rPr>
              <w:t> </w:t>
            </w:r>
            <w:r>
              <w:rPr>
                <w:sz w:val="13"/>
              </w:rPr>
              <w:t>ResEnc</w:t>
            </w:r>
            <w:r>
              <w:rPr>
                <w:spacing w:val="10"/>
                <w:sz w:val="13"/>
              </w:rPr>
              <w:t> </w:t>
            </w:r>
            <w:r>
              <w:rPr>
                <w:spacing w:val="-10"/>
                <w:sz w:val="13"/>
              </w:rPr>
              <w:t>L</w:t>
            </w:r>
          </w:p>
        </w:tc>
        <w:tc>
          <w:tcPr>
            <w:tcW w:w="489" w:type="dxa"/>
          </w:tcPr>
          <w:p>
            <w:pPr>
              <w:pStyle w:val="TableParagraph"/>
              <w:spacing w:line="139" w:lineRule="exact" w:before="1"/>
              <w:ind w:left="46" w:right="46"/>
              <w:rPr>
                <w:sz w:val="13"/>
              </w:rPr>
            </w:pPr>
            <w:r>
              <w:rPr>
                <w:spacing w:val="-4"/>
                <w:sz w:val="13"/>
              </w:rPr>
              <w:t>2.7%</w:t>
            </w:r>
          </w:p>
        </w:tc>
        <w:tc>
          <w:tcPr>
            <w:tcW w:w="428" w:type="dxa"/>
          </w:tcPr>
          <w:p>
            <w:pPr>
              <w:pStyle w:val="TableParagraph"/>
              <w:spacing w:line="139" w:lineRule="exact" w:before="1"/>
              <w:ind w:left="68"/>
              <w:rPr>
                <w:sz w:val="13"/>
              </w:rPr>
            </w:pPr>
            <w:r>
              <w:rPr>
                <w:spacing w:val="-4"/>
                <w:sz w:val="13"/>
              </w:rPr>
              <w:t>0.6%</w:t>
            </w:r>
          </w:p>
        </w:tc>
        <w:tc>
          <w:tcPr>
            <w:tcW w:w="643" w:type="dxa"/>
            <w:gridSpan w:val="3"/>
          </w:tcPr>
          <w:p>
            <w:pPr>
              <w:pStyle w:val="TableParagraph"/>
              <w:spacing w:line="139" w:lineRule="exact" w:before="1"/>
              <w:ind w:left="125"/>
              <w:jc w:val="left"/>
              <w:rPr>
                <w:sz w:val="13"/>
              </w:rPr>
            </w:pPr>
            <w:r>
              <w:rPr>
                <w:spacing w:val="-4"/>
                <w:sz w:val="13"/>
              </w:rPr>
              <w:t>2.4%</w:t>
            </w:r>
          </w:p>
        </w:tc>
        <w:tc>
          <w:tcPr>
            <w:tcW w:w="615" w:type="dxa"/>
          </w:tcPr>
          <w:p>
            <w:pPr>
              <w:pStyle w:val="TableParagraph"/>
              <w:spacing w:line="139" w:lineRule="exact" w:before="1"/>
              <w:ind w:left="45"/>
              <w:jc w:val="left"/>
              <w:rPr>
                <w:sz w:val="13"/>
              </w:rPr>
            </w:pPr>
            <w:r>
              <w:rPr>
                <w:spacing w:val="-2"/>
                <w:sz w:val="13"/>
              </w:rPr>
              <w:t>0.57%</w:t>
            </w:r>
          </w:p>
        </w:tc>
        <w:tc>
          <w:tcPr>
            <w:tcW w:w="708" w:type="dxa"/>
          </w:tcPr>
          <w:p>
            <w:pPr>
              <w:pStyle w:val="TableParagraph"/>
              <w:spacing w:line="139" w:lineRule="exact" w:before="1"/>
              <w:ind w:left="52" w:right="45"/>
              <w:rPr>
                <w:sz w:val="13"/>
              </w:rPr>
            </w:pPr>
            <w:r>
              <w:rPr>
                <w:spacing w:val="-4"/>
                <w:w w:val="105"/>
                <w:sz w:val="13"/>
              </w:rPr>
              <w:t>1.3%</w:t>
            </w:r>
          </w:p>
        </w:tc>
        <w:tc>
          <w:tcPr>
            <w:tcW w:w="816" w:type="dxa"/>
          </w:tcPr>
          <w:p>
            <w:pPr>
              <w:pStyle w:val="TableParagraph"/>
              <w:spacing w:line="139" w:lineRule="exact" w:before="1"/>
              <w:ind w:left="53" w:right="45"/>
              <w:rPr>
                <w:sz w:val="13"/>
              </w:rPr>
            </w:pPr>
            <w:r>
              <w:rPr>
                <w:spacing w:val="-2"/>
                <w:sz w:val="13"/>
              </w:rPr>
              <w:t>0.59%</w:t>
            </w:r>
          </w:p>
        </w:tc>
      </w:tr>
      <w:tr>
        <w:trPr>
          <w:trHeight w:val="191" w:hRule="atLeast"/>
        </w:trPr>
        <w:tc>
          <w:tcPr>
            <w:tcW w:w="1261" w:type="dxa"/>
            <w:tcBorders>
              <w:bottom w:val="single" w:sz="4" w:space="0" w:color="000000"/>
            </w:tcBorders>
          </w:tcPr>
          <w:p>
            <w:pPr>
              <w:pStyle w:val="TableParagraph"/>
              <w:spacing w:before="1"/>
              <w:ind w:left="20"/>
              <w:jc w:val="left"/>
              <w:rPr>
                <w:sz w:val="13"/>
              </w:rPr>
            </w:pPr>
            <w:r>
              <w:rPr>
                <w:sz w:val="13"/>
              </w:rPr>
              <w:t>nnU-Net</w:t>
            </w:r>
            <w:r>
              <w:rPr>
                <w:spacing w:val="9"/>
                <w:sz w:val="13"/>
              </w:rPr>
              <w:t> </w:t>
            </w:r>
            <w:r>
              <w:rPr>
                <w:sz w:val="13"/>
              </w:rPr>
              <w:t>ResEnc</w:t>
            </w:r>
            <w:r>
              <w:rPr>
                <w:spacing w:val="10"/>
                <w:sz w:val="13"/>
              </w:rPr>
              <w:t> </w:t>
            </w:r>
            <w:r>
              <w:rPr>
                <w:spacing w:val="-5"/>
                <w:sz w:val="13"/>
              </w:rPr>
              <w:t>XL</w:t>
            </w:r>
          </w:p>
        </w:tc>
        <w:tc>
          <w:tcPr>
            <w:tcW w:w="489" w:type="dxa"/>
            <w:tcBorders>
              <w:bottom w:val="single" w:sz="4" w:space="0" w:color="000000"/>
            </w:tcBorders>
          </w:tcPr>
          <w:p>
            <w:pPr>
              <w:pStyle w:val="TableParagraph"/>
              <w:spacing w:before="1"/>
              <w:ind w:left="46" w:right="46"/>
              <w:rPr>
                <w:sz w:val="13"/>
              </w:rPr>
            </w:pPr>
            <w:r>
              <w:rPr>
                <w:spacing w:val="-4"/>
                <w:sz w:val="13"/>
              </w:rPr>
              <w:t>2.7%</w:t>
            </w:r>
          </w:p>
        </w:tc>
        <w:tc>
          <w:tcPr>
            <w:tcW w:w="428" w:type="dxa"/>
            <w:tcBorders>
              <w:bottom w:val="single" w:sz="4" w:space="0" w:color="000000"/>
            </w:tcBorders>
          </w:tcPr>
          <w:p>
            <w:pPr>
              <w:pStyle w:val="TableParagraph"/>
              <w:spacing w:before="1"/>
              <w:ind w:left="68"/>
              <w:rPr>
                <w:sz w:val="13"/>
              </w:rPr>
            </w:pPr>
            <w:r>
              <w:rPr>
                <w:spacing w:val="-2"/>
                <w:sz w:val="13"/>
              </w:rPr>
              <w:t>0.51%</w:t>
            </w:r>
          </w:p>
        </w:tc>
        <w:tc>
          <w:tcPr>
            <w:tcW w:w="643" w:type="dxa"/>
            <w:gridSpan w:val="3"/>
            <w:tcBorders>
              <w:bottom w:val="single" w:sz="4" w:space="0" w:color="000000"/>
            </w:tcBorders>
          </w:tcPr>
          <w:p>
            <w:pPr>
              <w:pStyle w:val="TableParagraph"/>
              <w:spacing w:before="1"/>
              <w:ind w:left="125"/>
              <w:jc w:val="left"/>
              <w:rPr>
                <w:sz w:val="13"/>
              </w:rPr>
            </w:pPr>
            <w:r>
              <w:rPr>
                <w:spacing w:val="-4"/>
                <w:sz w:val="13"/>
              </w:rPr>
              <w:t>2.4%</w:t>
            </w:r>
          </w:p>
        </w:tc>
        <w:tc>
          <w:tcPr>
            <w:tcW w:w="615" w:type="dxa"/>
            <w:tcBorders>
              <w:bottom w:val="single" w:sz="4" w:space="0" w:color="000000"/>
            </w:tcBorders>
          </w:tcPr>
          <w:p>
            <w:pPr>
              <w:pStyle w:val="TableParagraph"/>
              <w:spacing w:before="1"/>
              <w:ind w:left="45"/>
              <w:jc w:val="left"/>
              <w:rPr>
                <w:sz w:val="13"/>
              </w:rPr>
            </w:pPr>
            <w:r>
              <w:rPr>
                <w:spacing w:val="-2"/>
                <w:sz w:val="13"/>
              </w:rPr>
              <w:t>0.62%</w:t>
            </w:r>
          </w:p>
        </w:tc>
        <w:tc>
          <w:tcPr>
            <w:tcW w:w="708" w:type="dxa"/>
            <w:tcBorders>
              <w:bottom w:val="single" w:sz="4" w:space="0" w:color="000000"/>
            </w:tcBorders>
          </w:tcPr>
          <w:p>
            <w:pPr>
              <w:pStyle w:val="TableParagraph"/>
              <w:spacing w:before="1"/>
              <w:ind w:left="52" w:right="45"/>
              <w:rPr>
                <w:sz w:val="13"/>
              </w:rPr>
            </w:pPr>
            <w:r>
              <w:rPr>
                <w:spacing w:val="-4"/>
                <w:w w:val="105"/>
                <w:sz w:val="13"/>
              </w:rPr>
              <w:t>1.2%</w:t>
            </w:r>
          </w:p>
        </w:tc>
        <w:tc>
          <w:tcPr>
            <w:tcW w:w="816" w:type="dxa"/>
            <w:tcBorders>
              <w:bottom w:val="single" w:sz="4" w:space="0" w:color="000000"/>
            </w:tcBorders>
          </w:tcPr>
          <w:p>
            <w:pPr>
              <w:pStyle w:val="TableParagraph"/>
              <w:spacing w:before="1"/>
              <w:ind w:left="53" w:right="45"/>
              <w:rPr>
                <w:sz w:val="13"/>
              </w:rPr>
            </w:pPr>
            <w:r>
              <w:rPr>
                <w:spacing w:val="-2"/>
                <w:sz w:val="13"/>
              </w:rPr>
              <w:t>0.43%</w:t>
            </w:r>
          </w:p>
        </w:tc>
      </w:tr>
      <w:tr>
        <w:trPr>
          <w:trHeight w:val="191" w:hRule="atLeast"/>
        </w:trPr>
        <w:tc>
          <w:tcPr>
            <w:tcW w:w="1261" w:type="dxa"/>
            <w:tcBorders>
              <w:top w:val="single" w:sz="4" w:space="0" w:color="000000"/>
            </w:tcBorders>
          </w:tcPr>
          <w:p>
            <w:pPr>
              <w:pStyle w:val="TableParagraph"/>
              <w:spacing w:line="139" w:lineRule="exact" w:before="32"/>
              <w:ind w:left="20"/>
              <w:jc w:val="left"/>
              <w:rPr>
                <w:sz w:val="13"/>
              </w:rPr>
            </w:pPr>
            <w:r>
              <w:rPr>
                <w:sz w:val="13"/>
              </w:rPr>
              <w:t>MedNeXt</w:t>
            </w:r>
            <w:r>
              <w:rPr>
                <w:spacing w:val="18"/>
                <w:sz w:val="13"/>
              </w:rPr>
              <w:t> </w:t>
            </w:r>
            <w:r>
              <w:rPr>
                <w:sz w:val="13"/>
              </w:rPr>
              <w:t>L</w:t>
            </w:r>
            <w:r>
              <w:rPr>
                <w:spacing w:val="18"/>
                <w:sz w:val="13"/>
              </w:rPr>
              <w:t> </w:t>
            </w:r>
            <w:r>
              <w:rPr>
                <w:spacing w:val="-5"/>
                <w:sz w:val="13"/>
              </w:rPr>
              <w:t>k3</w:t>
            </w:r>
          </w:p>
        </w:tc>
        <w:tc>
          <w:tcPr>
            <w:tcW w:w="489" w:type="dxa"/>
            <w:tcBorders>
              <w:top w:val="single" w:sz="4" w:space="0" w:color="000000"/>
            </w:tcBorders>
          </w:tcPr>
          <w:p>
            <w:pPr>
              <w:pStyle w:val="TableParagraph"/>
              <w:spacing w:line="139" w:lineRule="exact" w:before="32"/>
              <w:ind w:left="46" w:right="46"/>
              <w:rPr>
                <w:sz w:val="13"/>
              </w:rPr>
            </w:pPr>
            <w:r>
              <w:rPr>
                <w:spacing w:val="-4"/>
                <w:w w:val="105"/>
                <w:sz w:val="13"/>
              </w:rPr>
              <w:t>2.1%</w:t>
            </w:r>
          </w:p>
        </w:tc>
        <w:tc>
          <w:tcPr>
            <w:tcW w:w="428" w:type="dxa"/>
            <w:tcBorders>
              <w:top w:val="single" w:sz="4" w:space="0" w:color="000000"/>
            </w:tcBorders>
          </w:tcPr>
          <w:p>
            <w:pPr>
              <w:pStyle w:val="TableParagraph"/>
              <w:spacing w:line="139" w:lineRule="exact" w:before="32"/>
              <w:ind w:left="68"/>
              <w:rPr>
                <w:sz w:val="13"/>
              </w:rPr>
            </w:pPr>
            <w:r>
              <w:rPr>
                <w:spacing w:val="-5"/>
                <w:sz w:val="13"/>
              </w:rPr>
              <w:t>0.26%</w:t>
            </w:r>
          </w:p>
        </w:tc>
        <w:tc>
          <w:tcPr>
            <w:tcW w:w="643" w:type="dxa"/>
            <w:gridSpan w:val="3"/>
            <w:tcBorders>
              <w:top w:val="single" w:sz="4" w:space="0" w:color="000000"/>
            </w:tcBorders>
          </w:tcPr>
          <w:p>
            <w:pPr>
              <w:pStyle w:val="TableParagraph"/>
              <w:spacing w:line="139" w:lineRule="exact" w:before="32"/>
              <w:ind w:left="126"/>
              <w:jc w:val="left"/>
              <w:rPr>
                <w:sz w:val="13"/>
              </w:rPr>
            </w:pPr>
            <w:r>
              <w:rPr>
                <w:spacing w:val="-4"/>
                <w:sz w:val="13"/>
              </w:rPr>
              <w:t>2.3%</w:t>
            </w:r>
          </w:p>
        </w:tc>
        <w:tc>
          <w:tcPr>
            <w:tcW w:w="615" w:type="dxa"/>
            <w:tcBorders>
              <w:top w:val="single" w:sz="4" w:space="0" w:color="000000"/>
            </w:tcBorders>
          </w:tcPr>
          <w:p>
            <w:pPr>
              <w:pStyle w:val="TableParagraph"/>
              <w:spacing w:line="139" w:lineRule="exact" w:before="32"/>
              <w:ind w:left="45"/>
              <w:jc w:val="left"/>
              <w:rPr>
                <w:sz w:val="13"/>
              </w:rPr>
            </w:pPr>
            <w:r>
              <w:rPr>
                <w:spacing w:val="-2"/>
                <w:sz w:val="13"/>
              </w:rPr>
              <w:t>0.66%</w:t>
            </w:r>
          </w:p>
        </w:tc>
        <w:tc>
          <w:tcPr>
            <w:tcW w:w="708" w:type="dxa"/>
            <w:tcBorders>
              <w:top w:val="single" w:sz="4" w:space="0" w:color="000000"/>
            </w:tcBorders>
          </w:tcPr>
          <w:p>
            <w:pPr>
              <w:pStyle w:val="TableParagraph"/>
              <w:spacing w:line="139" w:lineRule="exact" w:before="32"/>
              <w:ind w:left="52" w:right="45"/>
              <w:rPr>
                <w:sz w:val="13"/>
              </w:rPr>
            </w:pPr>
            <w:r>
              <w:rPr>
                <w:spacing w:val="-2"/>
                <w:sz w:val="13"/>
              </w:rPr>
              <w:t>0.94%</w:t>
            </w:r>
          </w:p>
        </w:tc>
        <w:tc>
          <w:tcPr>
            <w:tcW w:w="816" w:type="dxa"/>
            <w:tcBorders>
              <w:top w:val="single" w:sz="4" w:space="0" w:color="000000"/>
            </w:tcBorders>
          </w:tcPr>
          <w:p>
            <w:pPr>
              <w:pStyle w:val="TableParagraph"/>
              <w:spacing w:line="139" w:lineRule="exact" w:before="32"/>
              <w:ind w:left="53" w:right="45"/>
              <w:rPr>
                <w:sz w:val="13"/>
              </w:rPr>
            </w:pPr>
            <w:r>
              <w:rPr>
                <w:spacing w:val="-2"/>
                <w:sz w:val="13"/>
              </w:rPr>
              <w:t>0.43%</w:t>
            </w:r>
          </w:p>
        </w:tc>
      </w:tr>
      <w:tr>
        <w:trPr>
          <w:trHeight w:val="191" w:hRule="atLeast"/>
        </w:trPr>
        <w:tc>
          <w:tcPr>
            <w:tcW w:w="1261" w:type="dxa"/>
            <w:tcBorders>
              <w:bottom w:val="single" w:sz="4" w:space="0" w:color="000000"/>
            </w:tcBorders>
          </w:tcPr>
          <w:p>
            <w:pPr>
              <w:pStyle w:val="TableParagraph"/>
              <w:spacing w:before="1"/>
              <w:ind w:left="20"/>
              <w:jc w:val="left"/>
              <w:rPr>
                <w:sz w:val="13"/>
              </w:rPr>
            </w:pPr>
            <w:r>
              <w:rPr>
                <w:w w:val="105"/>
                <w:sz w:val="13"/>
              </w:rPr>
              <w:t>MedNeXt L</w:t>
            </w:r>
            <w:r>
              <w:rPr>
                <w:spacing w:val="1"/>
                <w:w w:val="105"/>
                <w:sz w:val="13"/>
              </w:rPr>
              <w:t> </w:t>
            </w:r>
            <w:r>
              <w:rPr>
                <w:spacing w:val="-5"/>
                <w:w w:val="105"/>
                <w:sz w:val="13"/>
              </w:rPr>
              <w:t>k5</w:t>
            </w:r>
          </w:p>
        </w:tc>
        <w:tc>
          <w:tcPr>
            <w:tcW w:w="489" w:type="dxa"/>
            <w:tcBorders>
              <w:bottom w:val="single" w:sz="4" w:space="0" w:color="000000"/>
            </w:tcBorders>
          </w:tcPr>
          <w:p>
            <w:pPr>
              <w:pStyle w:val="TableParagraph"/>
              <w:spacing w:before="1"/>
              <w:ind w:left="46" w:right="46"/>
              <w:rPr>
                <w:sz w:val="13"/>
              </w:rPr>
            </w:pPr>
            <w:r>
              <w:rPr>
                <w:spacing w:val="-4"/>
                <w:sz w:val="13"/>
              </w:rPr>
              <w:t>2.0%</w:t>
            </w:r>
          </w:p>
        </w:tc>
        <w:tc>
          <w:tcPr>
            <w:tcW w:w="428" w:type="dxa"/>
            <w:tcBorders>
              <w:bottom w:val="single" w:sz="4" w:space="0" w:color="000000"/>
            </w:tcBorders>
          </w:tcPr>
          <w:p>
            <w:pPr>
              <w:pStyle w:val="TableParagraph"/>
              <w:spacing w:before="1"/>
              <w:ind w:left="68"/>
              <w:rPr>
                <w:sz w:val="13"/>
              </w:rPr>
            </w:pPr>
            <w:r>
              <w:rPr>
                <w:spacing w:val="-4"/>
                <w:sz w:val="13"/>
              </w:rPr>
              <w:t>0.2%</w:t>
            </w:r>
          </w:p>
        </w:tc>
        <w:tc>
          <w:tcPr>
            <w:tcW w:w="643" w:type="dxa"/>
            <w:gridSpan w:val="3"/>
            <w:tcBorders>
              <w:bottom w:val="single" w:sz="4" w:space="0" w:color="000000"/>
            </w:tcBorders>
          </w:tcPr>
          <w:p>
            <w:pPr>
              <w:pStyle w:val="TableParagraph"/>
              <w:spacing w:before="1"/>
              <w:ind w:left="125"/>
              <w:jc w:val="left"/>
              <w:rPr>
                <w:sz w:val="13"/>
              </w:rPr>
            </w:pPr>
            <w:r>
              <w:rPr>
                <w:spacing w:val="-4"/>
                <w:sz w:val="13"/>
              </w:rPr>
              <w:t>2.4%</w:t>
            </w:r>
          </w:p>
        </w:tc>
        <w:tc>
          <w:tcPr>
            <w:tcW w:w="615" w:type="dxa"/>
            <w:tcBorders>
              <w:bottom w:val="single" w:sz="4" w:space="0" w:color="000000"/>
            </w:tcBorders>
          </w:tcPr>
          <w:p>
            <w:pPr>
              <w:pStyle w:val="TableParagraph"/>
              <w:spacing w:before="1"/>
              <w:ind w:left="45"/>
              <w:jc w:val="left"/>
              <w:rPr>
                <w:sz w:val="13"/>
              </w:rPr>
            </w:pPr>
            <w:r>
              <w:rPr>
                <w:spacing w:val="-2"/>
                <w:sz w:val="13"/>
              </w:rPr>
              <w:t>0.59%</w:t>
            </w:r>
          </w:p>
        </w:tc>
        <w:tc>
          <w:tcPr>
            <w:tcW w:w="708" w:type="dxa"/>
            <w:tcBorders>
              <w:bottom w:val="single" w:sz="4" w:space="0" w:color="000000"/>
            </w:tcBorders>
          </w:tcPr>
          <w:p>
            <w:pPr>
              <w:pStyle w:val="TableParagraph"/>
              <w:spacing w:before="1"/>
              <w:ind w:left="52" w:right="45"/>
              <w:rPr>
                <w:sz w:val="13"/>
              </w:rPr>
            </w:pPr>
            <w:r>
              <w:rPr>
                <w:spacing w:val="-4"/>
                <w:w w:val="105"/>
                <w:sz w:val="13"/>
              </w:rPr>
              <w:t>1.2%</w:t>
            </w:r>
          </w:p>
        </w:tc>
        <w:tc>
          <w:tcPr>
            <w:tcW w:w="816" w:type="dxa"/>
            <w:tcBorders>
              <w:bottom w:val="single" w:sz="4" w:space="0" w:color="000000"/>
            </w:tcBorders>
          </w:tcPr>
          <w:p>
            <w:pPr>
              <w:pStyle w:val="TableParagraph"/>
              <w:spacing w:before="1"/>
              <w:ind w:left="53" w:right="45"/>
              <w:rPr>
                <w:sz w:val="13"/>
              </w:rPr>
            </w:pPr>
            <w:r>
              <w:rPr>
                <w:spacing w:val="-2"/>
                <w:sz w:val="13"/>
              </w:rPr>
              <w:t>0.43%</w:t>
            </w:r>
          </w:p>
        </w:tc>
      </w:tr>
      <w:tr>
        <w:trPr>
          <w:trHeight w:val="191" w:hRule="atLeast"/>
        </w:trPr>
        <w:tc>
          <w:tcPr>
            <w:tcW w:w="1261" w:type="dxa"/>
            <w:tcBorders>
              <w:top w:val="single" w:sz="4" w:space="0" w:color="000000"/>
            </w:tcBorders>
          </w:tcPr>
          <w:p>
            <w:pPr>
              <w:pStyle w:val="TableParagraph"/>
              <w:spacing w:line="139" w:lineRule="exact" w:before="32"/>
              <w:ind w:left="20"/>
              <w:jc w:val="left"/>
              <w:rPr>
                <w:sz w:val="13"/>
              </w:rPr>
            </w:pPr>
            <w:r>
              <w:rPr>
                <w:w w:val="105"/>
                <w:sz w:val="13"/>
              </w:rPr>
              <w:t>STU-Net </w:t>
            </w:r>
            <w:r>
              <w:rPr>
                <w:spacing w:val="-12"/>
                <w:w w:val="105"/>
                <w:sz w:val="13"/>
              </w:rPr>
              <w:t>S</w:t>
            </w:r>
          </w:p>
        </w:tc>
        <w:tc>
          <w:tcPr>
            <w:tcW w:w="489" w:type="dxa"/>
            <w:tcBorders>
              <w:top w:val="single" w:sz="4" w:space="0" w:color="000000"/>
            </w:tcBorders>
          </w:tcPr>
          <w:p>
            <w:pPr>
              <w:pStyle w:val="TableParagraph"/>
              <w:spacing w:line="139" w:lineRule="exact" w:before="32"/>
              <w:ind w:left="46" w:right="46"/>
              <w:rPr>
                <w:sz w:val="13"/>
              </w:rPr>
            </w:pPr>
            <w:r>
              <w:rPr>
                <w:spacing w:val="-4"/>
                <w:sz w:val="13"/>
              </w:rPr>
              <w:t>2.2%</w:t>
            </w:r>
          </w:p>
        </w:tc>
        <w:tc>
          <w:tcPr>
            <w:tcW w:w="428" w:type="dxa"/>
            <w:tcBorders>
              <w:top w:val="single" w:sz="4" w:space="0" w:color="000000"/>
            </w:tcBorders>
          </w:tcPr>
          <w:p>
            <w:pPr>
              <w:pStyle w:val="TableParagraph"/>
              <w:spacing w:line="139" w:lineRule="exact" w:before="32"/>
              <w:ind w:left="68"/>
              <w:rPr>
                <w:sz w:val="13"/>
              </w:rPr>
            </w:pPr>
            <w:r>
              <w:rPr>
                <w:spacing w:val="-4"/>
                <w:sz w:val="13"/>
              </w:rPr>
              <w:t>0.6%</w:t>
            </w:r>
          </w:p>
        </w:tc>
        <w:tc>
          <w:tcPr>
            <w:tcW w:w="643" w:type="dxa"/>
            <w:gridSpan w:val="3"/>
            <w:tcBorders>
              <w:top w:val="single" w:sz="4" w:space="0" w:color="000000"/>
            </w:tcBorders>
          </w:tcPr>
          <w:p>
            <w:pPr>
              <w:pStyle w:val="TableParagraph"/>
              <w:spacing w:line="139" w:lineRule="exact" w:before="32"/>
              <w:ind w:left="126"/>
              <w:jc w:val="left"/>
              <w:rPr>
                <w:sz w:val="13"/>
              </w:rPr>
            </w:pPr>
            <w:r>
              <w:rPr>
                <w:spacing w:val="-4"/>
                <w:sz w:val="13"/>
              </w:rPr>
              <w:t>3.3%</w:t>
            </w:r>
          </w:p>
        </w:tc>
        <w:tc>
          <w:tcPr>
            <w:tcW w:w="615" w:type="dxa"/>
            <w:tcBorders>
              <w:top w:val="single" w:sz="4" w:space="0" w:color="000000"/>
            </w:tcBorders>
          </w:tcPr>
          <w:p>
            <w:pPr>
              <w:pStyle w:val="TableParagraph"/>
              <w:spacing w:line="139" w:lineRule="exact" w:before="32"/>
              <w:ind w:left="45"/>
              <w:jc w:val="left"/>
              <w:rPr>
                <w:sz w:val="13"/>
              </w:rPr>
            </w:pPr>
            <w:r>
              <w:rPr>
                <w:spacing w:val="-2"/>
                <w:sz w:val="13"/>
              </w:rPr>
              <w:t>0.72%</w:t>
            </w:r>
          </w:p>
        </w:tc>
        <w:tc>
          <w:tcPr>
            <w:tcW w:w="708" w:type="dxa"/>
            <w:tcBorders>
              <w:top w:val="single" w:sz="4" w:space="0" w:color="000000"/>
            </w:tcBorders>
          </w:tcPr>
          <w:p>
            <w:pPr>
              <w:pStyle w:val="TableParagraph"/>
              <w:spacing w:line="139" w:lineRule="exact" w:before="32"/>
              <w:ind w:left="52" w:right="45"/>
              <w:rPr>
                <w:sz w:val="13"/>
              </w:rPr>
            </w:pPr>
            <w:r>
              <w:rPr>
                <w:spacing w:val="-4"/>
                <w:w w:val="110"/>
                <w:sz w:val="13"/>
              </w:rPr>
              <w:t>1.7%</w:t>
            </w:r>
          </w:p>
        </w:tc>
        <w:tc>
          <w:tcPr>
            <w:tcW w:w="816" w:type="dxa"/>
            <w:tcBorders>
              <w:top w:val="single" w:sz="4" w:space="0" w:color="000000"/>
            </w:tcBorders>
          </w:tcPr>
          <w:p>
            <w:pPr>
              <w:pStyle w:val="TableParagraph"/>
              <w:spacing w:line="139" w:lineRule="exact" w:before="32"/>
              <w:ind w:left="53" w:right="45"/>
              <w:rPr>
                <w:sz w:val="13"/>
              </w:rPr>
            </w:pPr>
            <w:r>
              <w:rPr>
                <w:spacing w:val="-2"/>
                <w:sz w:val="13"/>
              </w:rPr>
              <w:t>0.42%</w:t>
            </w:r>
          </w:p>
        </w:tc>
      </w:tr>
      <w:tr>
        <w:trPr>
          <w:trHeight w:val="160" w:hRule="atLeast"/>
        </w:trPr>
        <w:tc>
          <w:tcPr>
            <w:tcW w:w="1261" w:type="dxa"/>
          </w:tcPr>
          <w:p>
            <w:pPr>
              <w:pStyle w:val="TableParagraph"/>
              <w:spacing w:line="139" w:lineRule="exact" w:before="1"/>
              <w:ind w:left="20"/>
              <w:jc w:val="left"/>
              <w:rPr>
                <w:sz w:val="13"/>
              </w:rPr>
            </w:pPr>
            <w:r>
              <w:rPr>
                <w:w w:val="105"/>
                <w:sz w:val="13"/>
              </w:rPr>
              <w:t>STU-Net </w:t>
            </w:r>
            <w:r>
              <w:rPr>
                <w:spacing w:val="-10"/>
                <w:w w:val="105"/>
                <w:sz w:val="13"/>
              </w:rPr>
              <w:t>B</w:t>
            </w:r>
          </w:p>
        </w:tc>
        <w:tc>
          <w:tcPr>
            <w:tcW w:w="489" w:type="dxa"/>
          </w:tcPr>
          <w:p>
            <w:pPr>
              <w:pStyle w:val="TableParagraph"/>
              <w:spacing w:line="139" w:lineRule="exact" w:before="1"/>
              <w:ind w:left="46" w:right="46"/>
              <w:rPr>
                <w:sz w:val="13"/>
              </w:rPr>
            </w:pPr>
            <w:r>
              <w:rPr>
                <w:spacing w:val="-4"/>
                <w:sz w:val="13"/>
              </w:rPr>
              <w:t>2.3%</w:t>
            </w:r>
          </w:p>
        </w:tc>
        <w:tc>
          <w:tcPr>
            <w:tcW w:w="428" w:type="dxa"/>
          </w:tcPr>
          <w:p>
            <w:pPr>
              <w:pStyle w:val="TableParagraph"/>
              <w:spacing w:line="139" w:lineRule="exact" w:before="1"/>
              <w:ind w:left="68"/>
              <w:rPr>
                <w:sz w:val="13"/>
              </w:rPr>
            </w:pPr>
            <w:r>
              <w:rPr>
                <w:spacing w:val="-4"/>
                <w:sz w:val="13"/>
              </w:rPr>
              <w:t>0.78%</w:t>
            </w:r>
          </w:p>
        </w:tc>
        <w:tc>
          <w:tcPr>
            <w:tcW w:w="643" w:type="dxa"/>
            <w:gridSpan w:val="3"/>
          </w:tcPr>
          <w:p>
            <w:pPr>
              <w:pStyle w:val="TableParagraph"/>
              <w:spacing w:line="139" w:lineRule="exact" w:before="1"/>
              <w:ind w:left="126"/>
              <w:jc w:val="left"/>
              <w:rPr>
                <w:sz w:val="13"/>
              </w:rPr>
            </w:pPr>
            <w:r>
              <w:rPr>
                <w:spacing w:val="-4"/>
                <w:sz w:val="13"/>
              </w:rPr>
              <w:t>3.6%</w:t>
            </w:r>
          </w:p>
        </w:tc>
        <w:tc>
          <w:tcPr>
            <w:tcW w:w="615" w:type="dxa"/>
          </w:tcPr>
          <w:p>
            <w:pPr>
              <w:pStyle w:val="TableParagraph"/>
              <w:spacing w:line="139" w:lineRule="exact" w:before="1"/>
              <w:ind w:left="79"/>
              <w:jc w:val="left"/>
              <w:rPr>
                <w:sz w:val="13"/>
              </w:rPr>
            </w:pPr>
            <w:r>
              <w:rPr>
                <w:spacing w:val="-4"/>
                <w:sz w:val="13"/>
              </w:rPr>
              <w:t>1.0%</w:t>
            </w:r>
          </w:p>
        </w:tc>
        <w:tc>
          <w:tcPr>
            <w:tcW w:w="708" w:type="dxa"/>
          </w:tcPr>
          <w:p>
            <w:pPr>
              <w:pStyle w:val="TableParagraph"/>
              <w:spacing w:line="139" w:lineRule="exact" w:before="1"/>
              <w:ind w:left="52" w:right="45"/>
              <w:rPr>
                <w:sz w:val="13"/>
              </w:rPr>
            </w:pPr>
            <w:r>
              <w:rPr>
                <w:spacing w:val="-4"/>
                <w:w w:val="105"/>
                <w:sz w:val="13"/>
              </w:rPr>
              <w:t>1.9%</w:t>
            </w:r>
          </w:p>
        </w:tc>
        <w:tc>
          <w:tcPr>
            <w:tcW w:w="816" w:type="dxa"/>
          </w:tcPr>
          <w:p>
            <w:pPr>
              <w:pStyle w:val="TableParagraph"/>
              <w:spacing w:line="139" w:lineRule="exact" w:before="1"/>
              <w:ind w:left="53" w:right="45"/>
              <w:rPr>
                <w:sz w:val="13"/>
              </w:rPr>
            </w:pPr>
            <w:r>
              <w:rPr>
                <w:spacing w:val="-2"/>
                <w:sz w:val="13"/>
              </w:rPr>
              <w:t>0.52%</w:t>
            </w:r>
          </w:p>
        </w:tc>
      </w:tr>
      <w:tr>
        <w:trPr>
          <w:trHeight w:val="191" w:hRule="atLeast"/>
        </w:trPr>
        <w:tc>
          <w:tcPr>
            <w:tcW w:w="1261" w:type="dxa"/>
            <w:tcBorders>
              <w:bottom w:val="single" w:sz="4" w:space="0" w:color="000000"/>
            </w:tcBorders>
          </w:tcPr>
          <w:p>
            <w:pPr>
              <w:pStyle w:val="TableParagraph"/>
              <w:spacing w:before="1"/>
              <w:ind w:left="20"/>
              <w:jc w:val="left"/>
              <w:rPr>
                <w:sz w:val="13"/>
              </w:rPr>
            </w:pPr>
            <w:r>
              <w:rPr>
                <w:w w:val="105"/>
                <w:sz w:val="13"/>
              </w:rPr>
              <w:t>STU-Net </w:t>
            </w:r>
            <w:r>
              <w:rPr>
                <w:spacing w:val="-10"/>
                <w:w w:val="105"/>
                <w:sz w:val="13"/>
              </w:rPr>
              <w:t>L</w:t>
            </w:r>
          </w:p>
        </w:tc>
        <w:tc>
          <w:tcPr>
            <w:tcW w:w="489" w:type="dxa"/>
            <w:tcBorders>
              <w:bottom w:val="single" w:sz="4" w:space="0" w:color="000000"/>
            </w:tcBorders>
          </w:tcPr>
          <w:p>
            <w:pPr>
              <w:pStyle w:val="TableParagraph"/>
              <w:spacing w:before="1"/>
              <w:ind w:left="46" w:right="46"/>
              <w:rPr>
                <w:sz w:val="13"/>
              </w:rPr>
            </w:pPr>
            <w:r>
              <w:rPr>
                <w:spacing w:val="-4"/>
                <w:sz w:val="13"/>
              </w:rPr>
              <w:t>2.6%</w:t>
            </w:r>
          </w:p>
        </w:tc>
        <w:tc>
          <w:tcPr>
            <w:tcW w:w="428" w:type="dxa"/>
            <w:tcBorders>
              <w:bottom w:val="single" w:sz="4" w:space="0" w:color="000000"/>
            </w:tcBorders>
          </w:tcPr>
          <w:p>
            <w:pPr>
              <w:pStyle w:val="TableParagraph"/>
              <w:spacing w:before="1"/>
              <w:ind w:left="69"/>
              <w:rPr>
                <w:sz w:val="13"/>
              </w:rPr>
            </w:pPr>
            <w:r>
              <w:rPr>
                <w:spacing w:val="-5"/>
                <w:sz w:val="13"/>
              </w:rPr>
              <w:t>0.85%</w:t>
            </w:r>
          </w:p>
        </w:tc>
        <w:tc>
          <w:tcPr>
            <w:tcW w:w="643" w:type="dxa"/>
            <w:gridSpan w:val="3"/>
            <w:tcBorders>
              <w:bottom w:val="single" w:sz="4" w:space="0" w:color="000000"/>
            </w:tcBorders>
          </w:tcPr>
          <w:p>
            <w:pPr>
              <w:pStyle w:val="TableParagraph"/>
              <w:spacing w:before="1"/>
              <w:ind w:left="126"/>
              <w:jc w:val="left"/>
              <w:rPr>
                <w:sz w:val="13"/>
              </w:rPr>
            </w:pPr>
            <w:r>
              <w:rPr>
                <w:spacing w:val="-4"/>
                <w:sz w:val="13"/>
              </w:rPr>
              <w:t>2.4%</w:t>
            </w:r>
          </w:p>
        </w:tc>
        <w:tc>
          <w:tcPr>
            <w:tcW w:w="615" w:type="dxa"/>
            <w:tcBorders>
              <w:bottom w:val="single" w:sz="4" w:space="0" w:color="000000"/>
            </w:tcBorders>
          </w:tcPr>
          <w:p>
            <w:pPr>
              <w:pStyle w:val="TableParagraph"/>
              <w:spacing w:before="1"/>
              <w:ind w:left="46"/>
              <w:jc w:val="left"/>
              <w:rPr>
                <w:sz w:val="13"/>
              </w:rPr>
            </w:pPr>
            <w:r>
              <w:rPr>
                <w:spacing w:val="-2"/>
                <w:sz w:val="13"/>
              </w:rPr>
              <w:t>0.62%</w:t>
            </w:r>
          </w:p>
        </w:tc>
        <w:tc>
          <w:tcPr>
            <w:tcW w:w="708" w:type="dxa"/>
            <w:tcBorders>
              <w:bottom w:val="single" w:sz="4" w:space="0" w:color="000000"/>
            </w:tcBorders>
          </w:tcPr>
          <w:p>
            <w:pPr>
              <w:pStyle w:val="TableParagraph"/>
              <w:spacing w:before="1"/>
              <w:ind w:left="52" w:right="45"/>
              <w:rPr>
                <w:sz w:val="13"/>
              </w:rPr>
            </w:pPr>
            <w:r>
              <w:rPr>
                <w:spacing w:val="-4"/>
                <w:w w:val="105"/>
                <w:sz w:val="13"/>
              </w:rPr>
              <w:t>2.1%</w:t>
            </w:r>
          </w:p>
        </w:tc>
        <w:tc>
          <w:tcPr>
            <w:tcW w:w="816" w:type="dxa"/>
            <w:tcBorders>
              <w:bottom w:val="single" w:sz="4" w:space="0" w:color="000000"/>
            </w:tcBorders>
          </w:tcPr>
          <w:p>
            <w:pPr>
              <w:pStyle w:val="TableParagraph"/>
              <w:spacing w:before="1"/>
              <w:ind w:left="53" w:right="45"/>
              <w:rPr>
                <w:sz w:val="13"/>
              </w:rPr>
            </w:pPr>
            <w:r>
              <w:rPr>
                <w:spacing w:val="-2"/>
                <w:sz w:val="13"/>
              </w:rPr>
              <w:t>0.45%</w:t>
            </w:r>
          </w:p>
        </w:tc>
      </w:tr>
      <w:tr>
        <w:trPr>
          <w:trHeight w:val="191" w:hRule="atLeast"/>
        </w:trPr>
        <w:tc>
          <w:tcPr>
            <w:tcW w:w="1261" w:type="dxa"/>
            <w:tcBorders>
              <w:top w:val="single" w:sz="4" w:space="0" w:color="000000"/>
            </w:tcBorders>
          </w:tcPr>
          <w:p>
            <w:pPr>
              <w:pStyle w:val="TableParagraph"/>
              <w:spacing w:line="139" w:lineRule="exact" w:before="32"/>
              <w:ind w:left="20"/>
              <w:jc w:val="left"/>
              <w:rPr>
                <w:sz w:val="13"/>
              </w:rPr>
            </w:pPr>
            <w:r>
              <w:rPr>
                <w:spacing w:val="-2"/>
                <w:w w:val="105"/>
                <w:sz w:val="13"/>
              </w:rPr>
              <w:t>SwinUNETR</w:t>
            </w:r>
          </w:p>
        </w:tc>
        <w:tc>
          <w:tcPr>
            <w:tcW w:w="489" w:type="dxa"/>
            <w:tcBorders>
              <w:top w:val="single" w:sz="4" w:space="0" w:color="000000"/>
            </w:tcBorders>
          </w:tcPr>
          <w:p>
            <w:pPr>
              <w:pStyle w:val="TableParagraph"/>
              <w:spacing w:line="139" w:lineRule="exact" w:before="32"/>
              <w:ind w:left="46" w:right="45"/>
              <w:rPr>
                <w:sz w:val="13"/>
              </w:rPr>
            </w:pPr>
            <w:r>
              <w:rPr>
                <w:spacing w:val="-4"/>
                <w:sz w:val="13"/>
              </w:rPr>
              <w:t>2.7%</w:t>
            </w:r>
          </w:p>
        </w:tc>
        <w:tc>
          <w:tcPr>
            <w:tcW w:w="428" w:type="dxa"/>
            <w:tcBorders>
              <w:top w:val="single" w:sz="4" w:space="0" w:color="000000"/>
            </w:tcBorders>
          </w:tcPr>
          <w:p>
            <w:pPr>
              <w:pStyle w:val="TableParagraph"/>
              <w:spacing w:line="139" w:lineRule="exact" w:before="32"/>
              <w:ind w:left="69"/>
              <w:rPr>
                <w:sz w:val="13"/>
              </w:rPr>
            </w:pPr>
            <w:r>
              <w:rPr>
                <w:spacing w:val="-4"/>
                <w:sz w:val="13"/>
              </w:rPr>
              <w:t>0.65%</w:t>
            </w:r>
          </w:p>
        </w:tc>
        <w:tc>
          <w:tcPr>
            <w:tcW w:w="643" w:type="dxa"/>
            <w:gridSpan w:val="3"/>
            <w:tcBorders>
              <w:top w:val="single" w:sz="4" w:space="0" w:color="000000"/>
            </w:tcBorders>
          </w:tcPr>
          <w:p>
            <w:pPr>
              <w:pStyle w:val="TableParagraph"/>
              <w:spacing w:line="139" w:lineRule="exact" w:before="32"/>
              <w:ind w:left="126"/>
              <w:jc w:val="left"/>
              <w:rPr>
                <w:sz w:val="13"/>
              </w:rPr>
            </w:pPr>
            <w:r>
              <w:rPr>
                <w:spacing w:val="-4"/>
                <w:w w:val="105"/>
                <w:sz w:val="13"/>
              </w:rPr>
              <w:t>3.1%</w:t>
            </w:r>
          </w:p>
        </w:tc>
        <w:tc>
          <w:tcPr>
            <w:tcW w:w="615" w:type="dxa"/>
            <w:tcBorders>
              <w:top w:val="single" w:sz="4" w:space="0" w:color="000000"/>
            </w:tcBorders>
          </w:tcPr>
          <w:p>
            <w:pPr>
              <w:pStyle w:val="TableParagraph"/>
              <w:spacing w:line="139" w:lineRule="exact" w:before="32"/>
              <w:ind w:left="46"/>
              <w:jc w:val="left"/>
              <w:rPr>
                <w:sz w:val="13"/>
              </w:rPr>
            </w:pPr>
            <w:r>
              <w:rPr>
                <w:spacing w:val="-2"/>
                <w:sz w:val="13"/>
              </w:rPr>
              <w:t>0.75%</w:t>
            </w:r>
          </w:p>
        </w:tc>
        <w:tc>
          <w:tcPr>
            <w:tcW w:w="708" w:type="dxa"/>
            <w:tcBorders>
              <w:top w:val="single" w:sz="4" w:space="0" w:color="000000"/>
            </w:tcBorders>
          </w:tcPr>
          <w:p>
            <w:pPr>
              <w:pStyle w:val="TableParagraph"/>
              <w:spacing w:line="139" w:lineRule="exact" w:before="32"/>
              <w:ind w:left="52" w:right="44"/>
              <w:rPr>
                <w:sz w:val="13"/>
              </w:rPr>
            </w:pPr>
            <w:r>
              <w:rPr>
                <w:spacing w:val="-4"/>
                <w:sz w:val="13"/>
              </w:rPr>
              <w:t>2.0%</w:t>
            </w:r>
          </w:p>
        </w:tc>
        <w:tc>
          <w:tcPr>
            <w:tcW w:w="816" w:type="dxa"/>
            <w:tcBorders>
              <w:top w:val="single" w:sz="4" w:space="0" w:color="000000"/>
            </w:tcBorders>
          </w:tcPr>
          <w:p>
            <w:pPr>
              <w:pStyle w:val="TableParagraph"/>
              <w:spacing w:line="139" w:lineRule="exact" w:before="32"/>
              <w:ind w:left="53" w:right="44"/>
              <w:rPr>
                <w:sz w:val="13"/>
              </w:rPr>
            </w:pPr>
            <w:r>
              <w:rPr>
                <w:spacing w:val="-2"/>
                <w:sz w:val="13"/>
              </w:rPr>
              <w:t>0.44%</w:t>
            </w:r>
          </w:p>
        </w:tc>
      </w:tr>
      <w:tr>
        <w:trPr>
          <w:trHeight w:val="160" w:hRule="atLeast"/>
        </w:trPr>
        <w:tc>
          <w:tcPr>
            <w:tcW w:w="1261" w:type="dxa"/>
          </w:tcPr>
          <w:p>
            <w:pPr>
              <w:pStyle w:val="TableParagraph"/>
              <w:spacing w:line="139" w:lineRule="exact" w:before="1"/>
              <w:ind w:left="20"/>
              <w:jc w:val="left"/>
              <w:rPr>
                <w:sz w:val="13"/>
              </w:rPr>
            </w:pPr>
            <w:r>
              <w:rPr>
                <w:spacing w:val="-2"/>
                <w:w w:val="105"/>
                <w:sz w:val="13"/>
              </w:rPr>
              <w:t>SwinUNETRV2</w:t>
            </w:r>
          </w:p>
        </w:tc>
        <w:tc>
          <w:tcPr>
            <w:tcW w:w="489" w:type="dxa"/>
          </w:tcPr>
          <w:p>
            <w:pPr>
              <w:pStyle w:val="TableParagraph"/>
              <w:spacing w:line="139" w:lineRule="exact" w:before="1"/>
              <w:ind w:left="46" w:right="45"/>
              <w:rPr>
                <w:sz w:val="13"/>
              </w:rPr>
            </w:pPr>
            <w:r>
              <w:rPr>
                <w:spacing w:val="-4"/>
                <w:w w:val="105"/>
                <w:sz w:val="13"/>
              </w:rPr>
              <w:t>2.1%</w:t>
            </w:r>
          </w:p>
        </w:tc>
        <w:tc>
          <w:tcPr>
            <w:tcW w:w="428" w:type="dxa"/>
          </w:tcPr>
          <w:p>
            <w:pPr>
              <w:pStyle w:val="TableParagraph"/>
              <w:spacing w:line="139" w:lineRule="exact" w:before="1"/>
              <w:ind w:left="69"/>
              <w:rPr>
                <w:sz w:val="13"/>
              </w:rPr>
            </w:pPr>
            <w:r>
              <w:rPr>
                <w:spacing w:val="-2"/>
                <w:sz w:val="13"/>
              </w:rPr>
              <w:t>0.51%</w:t>
            </w:r>
          </w:p>
        </w:tc>
        <w:tc>
          <w:tcPr>
            <w:tcW w:w="643" w:type="dxa"/>
            <w:gridSpan w:val="3"/>
          </w:tcPr>
          <w:p>
            <w:pPr>
              <w:pStyle w:val="TableParagraph"/>
              <w:spacing w:line="139" w:lineRule="exact" w:before="1"/>
              <w:ind w:left="126"/>
              <w:jc w:val="left"/>
              <w:rPr>
                <w:sz w:val="13"/>
              </w:rPr>
            </w:pPr>
            <w:r>
              <w:rPr>
                <w:spacing w:val="-4"/>
                <w:sz w:val="13"/>
              </w:rPr>
              <w:t>2.8%</w:t>
            </w:r>
          </w:p>
        </w:tc>
        <w:tc>
          <w:tcPr>
            <w:tcW w:w="615" w:type="dxa"/>
          </w:tcPr>
          <w:p>
            <w:pPr>
              <w:pStyle w:val="TableParagraph"/>
              <w:spacing w:line="139" w:lineRule="exact" w:before="1"/>
              <w:ind w:left="46"/>
              <w:jc w:val="left"/>
              <w:rPr>
                <w:sz w:val="13"/>
              </w:rPr>
            </w:pPr>
            <w:r>
              <w:rPr>
                <w:spacing w:val="-2"/>
                <w:sz w:val="13"/>
              </w:rPr>
              <w:t>0.55%</w:t>
            </w:r>
          </w:p>
        </w:tc>
        <w:tc>
          <w:tcPr>
            <w:tcW w:w="708" w:type="dxa"/>
          </w:tcPr>
          <w:p>
            <w:pPr>
              <w:pStyle w:val="TableParagraph"/>
              <w:spacing w:line="139" w:lineRule="exact" w:before="1"/>
              <w:ind w:left="52" w:right="44"/>
              <w:rPr>
                <w:sz w:val="13"/>
              </w:rPr>
            </w:pPr>
            <w:r>
              <w:rPr>
                <w:spacing w:val="-4"/>
                <w:w w:val="110"/>
                <w:sz w:val="13"/>
              </w:rPr>
              <w:t>1.7%</w:t>
            </w:r>
          </w:p>
        </w:tc>
        <w:tc>
          <w:tcPr>
            <w:tcW w:w="816" w:type="dxa"/>
          </w:tcPr>
          <w:p>
            <w:pPr>
              <w:pStyle w:val="TableParagraph"/>
              <w:spacing w:line="139" w:lineRule="exact" w:before="1"/>
              <w:ind w:left="53" w:right="44"/>
              <w:rPr>
                <w:sz w:val="13"/>
              </w:rPr>
            </w:pPr>
            <w:r>
              <w:rPr>
                <w:spacing w:val="-2"/>
                <w:sz w:val="13"/>
              </w:rPr>
              <w:t>0.56%</w:t>
            </w:r>
          </w:p>
        </w:tc>
      </w:tr>
      <w:tr>
        <w:trPr>
          <w:trHeight w:val="160" w:hRule="atLeast"/>
        </w:trPr>
        <w:tc>
          <w:tcPr>
            <w:tcW w:w="1261" w:type="dxa"/>
          </w:tcPr>
          <w:p>
            <w:pPr>
              <w:pStyle w:val="TableParagraph"/>
              <w:spacing w:line="139" w:lineRule="exact" w:before="1"/>
              <w:ind w:left="20"/>
              <w:jc w:val="left"/>
              <w:rPr>
                <w:sz w:val="13"/>
              </w:rPr>
            </w:pPr>
            <w:r>
              <w:rPr>
                <w:spacing w:val="-2"/>
                <w:sz w:val="13"/>
              </w:rPr>
              <w:t>nnFormer</w:t>
            </w:r>
          </w:p>
        </w:tc>
        <w:tc>
          <w:tcPr>
            <w:tcW w:w="489" w:type="dxa"/>
          </w:tcPr>
          <w:p>
            <w:pPr>
              <w:pStyle w:val="TableParagraph"/>
              <w:spacing w:line="139" w:lineRule="exact" w:before="1"/>
              <w:ind w:left="46" w:right="45"/>
              <w:rPr>
                <w:sz w:val="13"/>
              </w:rPr>
            </w:pPr>
            <w:r>
              <w:rPr>
                <w:spacing w:val="-4"/>
                <w:w w:val="105"/>
                <w:sz w:val="13"/>
              </w:rPr>
              <w:t>2.1%</w:t>
            </w:r>
          </w:p>
        </w:tc>
        <w:tc>
          <w:tcPr>
            <w:tcW w:w="428" w:type="dxa"/>
          </w:tcPr>
          <w:p>
            <w:pPr>
              <w:pStyle w:val="TableParagraph"/>
              <w:spacing w:line="139" w:lineRule="exact" w:before="1"/>
              <w:ind w:left="69"/>
              <w:rPr>
                <w:sz w:val="13"/>
              </w:rPr>
            </w:pPr>
            <w:r>
              <w:rPr>
                <w:spacing w:val="-2"/>
                <w:sz w:val="13"/>
              </w:rPr>
              <w:t>0.21%</w:t>
            </w:r>
          </w:p>
        </w:tc>
        <w:tc>
          <w:tcPr>
            <w:tcW w:w="643" w:type="dxa"/>
            <w:gridSpan w:val="3"/>
          </w:tcPr>
          <w:p>
            <w:pPr>
              <w:pStyle w:val="TableParagraph"/>
              <w:spacing w:line="139" w:lineRule="exact" w:before="1"/>
              <w:ind w:left="126"/>
              <w:jc w:val="left"/>
              <w:rPr>
                <w:sz w:val="13"/>
              </w:rPr>
            </w:pPr>
            <w:r>
              <w:rPr>
                <w:spacing w:val="-4"/>
                <w:sz w:val="13"/>
              </w:rPr>
              <w:t>2.3%</w:t>
            </w:r>
          </w:p>
        </w:tc>
        <w:tc>
          <w:tcPr>
            <w:tcW w:w="615" w:type="dxa"/>
          </w:tcPr>
          <w:p>
            <w:pPr>
              <w:pStyle w:val="TableParagraph"/>
              <w:spacing w:line="139" w:lineRule="exact" w:before="1"/>
              <w:ind w:left="46"/>
              <w:jc w:val="left"/>
              <w:rPr>
                <w:sz w:val="13"/>
              </w:rPr>
            </w:pPr>
            <w:r>
              <w:rPr>
                <w:spacing w:val="-2"/>
                <w:sz w:val="13"/>
              </w:rPr>
              <w:t>0.52%</w:t>
            </w:r>
          </w:p>
        </w:tc>
        <w:tc>
          <w:tcPr>
            <w:tcW w:w="708" w:type="dxa"/>
          </w:tcPr>
          <w:p>
            <w:pPr>
              <w:pStyle w:val="TableParagraph"/>
              <w:spacing w:line="139" w:lineRule="exact" w:before="1"/>
              <w:ind w:left="52" w:right="44"/>
              <w:rPr>
                <w:sz w:val="13"/>
              </w:rPr>
            </w:pPr>
            <w:r>
              <w:rPr>
                <w:spacing w:val="-4"/>
                <w:sz w:val="13"/>
              </w:rPr>
              <w:t>4.2%</w:t>
            </w:r>
          </w:p>
        </w:tc>
        <w:tc>
          <w:tcPr>
            <w:tcW w:w="816" w:type="dxa"/>
          </w:tcPr>
          <w:p>
            <w:pPr>
              <w:pStyle w:val="TableParagraph"/>
              <w:spacing w:line="139" w:lineRule="exact" w:before="1"/>
              <w:ind w:left="53" w:right="44"/>
              <w:rPr>
                <w:sz w:val="13"/>
              </w:rPr>
            </w:pPr>
            <w:r>
              <w:rPr>
                <w:spacing w:val="-4"/>
                <w:sz w:val="13"/>
              </w:rPr>
              <w:t>0.5%</w:t>
            </w:r>
          </w:p>
        </w:tc>
      </w:tr>
      <w:tr>
        <w:trPr>
          <w:trHeight w:val="191" w:hRule="atLeast"/>
        </w:trPr>
        <w:tc>
          <w:tcPr>
            <w:tcW w:w="1261" w:type="dxa"/>
            <w:tcBorders>
              <w:bottom w:val="single" w:sz="4" w:space="0" w:color="000000"/>
            </w:tcBorders>
          </w:tcPr>
          <w:p>
            <w:pPr>
              <w:pStyle w:val="TableParagraph"/>
              <w:spacing w:before="1"/>
              <w:ind w:left="20"/>
              <w:jc w:val="left"/>
              <w:rPr>
                <w:sz w:val="13"/>
              </w:rPr>
            </w:pPr>
            <w:r>
              <w:rPr>
                <w:spacing w:val="-4"/>
                <w:w w:val="110"/>
                <w:sz w:val="13"/>
              </w:rPr>
              <w:t>CoTr</w:t>
            </w:r>
          </w:p>
        </w:tc>
        <w:tc>
          <w:tcPr>
            <w:tcW w:w="489" w:type="dxa"/>
            <w:tcBorders>
              <w:bottom w:val="single" w:sz="4" w:space="0" w:color="000000"/>
            </w:tcBorders>
          </w:tcPr>
          <w:p>
            <w:pPr>
              <w:pStyle w:val="TableParagraph"/>
              <w:spacing w:before="1"/>
              <w:ind w:left="46" w:right="45"/>
              <w:rPr>
                <w:sz w:val="13"/>
              </w:rPr>
            </w:pPr>
            <w:r>
              <w:rPr>
                <w:spacing w:val="-4"/>
                <w:sz w:val="13"/>
              </w:rPr>
              <w:t>2.8%</w:t>
            </w:r>
          </w:p>
        </w:tc>
        <w:tc>
          <w:tcPr>
            <w:tcW w:w="428" w:type="dxa"/>
            <w:tcBorders>
              <w:bottom w:val="single" w:sz="4" w:space="0" w:color="000000"/>
            </w:tcBorders>
          </w:tcPr>
          <w:p>
            <w:pPr>
              <w:pStyle w:val="TableParagraph"/>
              <w:spacing w:before="1"/>
              <w:ind w:left="69"/>
              <w:rPr>
                <w:sz w:val="13"/>
              </w:rPr>
            </w:pPr>
            <w:r>
              <w:rPr>
                <w:spacing w:val="-6"/>
                <w:sz w:val="13"/>
              </w:rPr>
              <w:t>0.83%</w:t>
            </w:r>
          </w:p>
        </w:tc>
        <w:tc>
          <w:tcPr>
            <w:tcW w:w="643" w:type="dxa"/>
            <w:gridSpan w:val="3"/>
            <w:tcBorders>
              <w:bottom w:val="single" w:sz="4" w:space="0" w:color="000000"/>
            </w:tcBorders>
          </w:tcPr>
          <w:p>
            <w:pPr>
              <w:pStyle w:val="TableParagraph"/>
              <w:spacing w:before="1"/>
              <w:ind w:left="126"/>
              <w:jc w:val="left"/>
              <w:rPr>
                <w:sz w:val="13"/>
              </w:rPr>
            </w:pPr>
            <w:r>
              <w:rPr>
                <w:spacing w:val="-4"/>
                <w:sz w:val="13"/>
              </w:rPr>
              <w:t>2.8%</w:t>
            </w:r>
          </w:p>
        </w:tc>
        <w:tc>
          <w:tcPr>
            <w:tcW w:w="615" w:type="dxa"/>
            <w:tcBorders>
              <w:bottom w:val="single" w:sz="4" w:space="0" w:color="000000"/>
            </w:tcBorders>
          </w:tcPr>
          <w:p>
            <w:pPr>
              <w:pStyle w:val="TableParagraph"/>
              <w:spacing w:before="1"/>
              <w:ind w:left="46"/>
              <w:jc w:val="left"/>
              <w:rPr>
                <w:sz w:val="13"/>
              </w:rPr>
            </w:pPr>
            <w:r>
              <w:rPr>
                <w:spacing w:val="-2"/>
                <w:sz w:val="13"/>
              </w:rPr>
              <w:t>0.69%</w:t>
            </w:r>
          </w:p>
        </w:tc>
        <w:tc>
          <w:tcPr>
            <w:tcW w:w="708" w:type="dxa"/>
            <w:tcBorders>
              <w:bottom w:val="single" w:sz="4" w:space="0" w:color="000000"/>
            </w:tcBorders>
          </w:tcPr>
          <w:p>
            <w:pPr>
              <w:pStyle w:val="TableParagraph"/>
              <w:spacing w:before="1"/>
              <w:ind w:left="52" w:right="44"/>
              <w:rPr>
                <w:sz w:val="13"/>
              </w:rPr>
            </w:pPr>
            <w:r>
              <w:rPr>
                <w:spacing w:val="-4"/>
                <w:w w:val="105"/>
                <w:sz w:val="13"/>
              </w:rPr>
              <w:t>1.4%</w:t>
            </w:r>
          </w:p>
        </w:tc>
        <w:tc>
          <w:tcPr>
            <w:tcW w:w="816" w:type="dxa"/>
            <w:tcBorders>
              <w:bottom w:val="single" w:sz="4" w:space="0" w:color="000000"/>
            </w:tcBorders>
          </w:tcPr>
          <w:p>
            <w:pPr>
              <w:pStyle w:val="TableParagraph"/>
              <w:spacing w:before="1"/>
              <w:ind w:left="53" w:right="44"/>
              <w:rPr>
                <w:sz w:val="13"/>
              </w:rPr>
            </w:pPr>
            <w:r>
              <w:rPr>
                <w:spacing w:val="-2"/>
                <w:sz w:val="13"/>
              </w:rPr>
              <w:t>0.64%</w:t>
            </w:r>
          </w:p>
        </w:tc>
      </w:tr>
      <w:tr>
        <w:trPr>
          <w:trHeight w:val="191" w:hRule="atLeast"/>
        </w:trPr>
        <w:tc>
          <w:tcPr>
            <w:tcW w:w="1261" w:type="dxa"/>
            <w:tcBorders>
              <w:top w:val="single" w:sz="4" w:space="0" w:color="000000"/>
            </w:tcBorders>
          </w:tcPr>
          <w:p>
            <w:pPr>
              <w:pStyle w:val="TableParagraph"/>
              <w:spacing w:line="139" w:lineRule="exact" w:before="32"/>
              <w:ind w:left="20"/>
              <w:jc w:val="left"/>
              <w:rPr>
                <w:sz w:val="13"/>
              </w:rPr>
            </w:pPr>
            <w:r>
              <w:rPr>
                <w:sz w:val="13"/>
              </w:rPr>
              <w:t>No-Mamba</w:t>
            </w:r>
            <w:r>
              <w:rPr>
                <w:spacing w:val="5"/>
                <w:sz w:val="13"/>
              </w:rPr>
              <w:t> </w:t>
            </w:r>
            <w:r>
              <w:rPr>
                <w:spacing w:val="-4"/>
                <w:sz w:val="13"/>
              </w:rPr>
              <w:t>Base</w:t>
            </w:r>
          </w:p>
        </w:tc>
        <w:tc>
          <w:tcPr>
            <w:tcW w:w="489" w:type="dxa"/>
            <w:tcBorders>
              <w:top w:val="single" w:sz="4" w:space="0" w:color="000000"/>
            </w:tcBorders>
          </w:tcPr>
          <w:p>
            <w:pPr>
              <w:pStyle w:val="TableParagraph"/>
              <w:spacing w:line="139" w:lineRule="exact" w:before="32"/>
              <w:ind w:left="46" w:right="44"/>
              <w:rPr>
                <w:sz w:val="13"/>
              </w:rPr>
            </w:pPr>
            <w:r>
              <w:rPr>
                <w:spacing w:val="-4"/>
                <w:w w:val="105"/>
                <w:sz w:val="13"/>
              </w:rPr>
              <w:t>1.9%</w:t>
            </w:r>
          </w:p>
        </w:tc>
        <w:tc>
          <w:tcPr>
            <w:tcW w:w="428" w:type="dxa"/>
            <w:tcBorders>
              <w:top w:val="single" w:sz="4" w:space="0" w:color="000000"/>
            </w:tcBorders>
          </w:tcPr>
          <w:p>
            <w:pPr>
              <w:pStyle w:val="TableParagraph"/>
              <w:spacing w:line="139" w:lineRule="exact" w:before="32"/>
              <w:ind w:left="70"/>
              <w:rPr>
                <w:sz w:val="13"/>
              </w:rPr>
            </w:pPr>
            <w:r>
              <w:rPr>
                <w:spacing w:val="-2"/>
                <w:sz w:val="13"/>
              </w:rPr>
              <w:t>0.51%</w:t>
            </w:r>
          </w:p>
        </w:tc>
        <w:tc>
          <w:tcPr>
            <w:tcW w:w="643" w:type="dxa"/>
            <w:gridSpan w:val="3"/>
            <w:tcBorders>
              <w:top w:val="single" w:sz="4" w:space="0" w:color="000000"/>
            </w:tcBorders>
          </w:tcPr>
          <w:p>
            <w:pPr>
              <w:pStyle w:val="TableParagraph"/>
              <w:spacing w:line="139" w:lineRule="exact" w:before="32"/>
              <w:ind w:left="126"/>
              <w:jc w:val="left"/>
              <w:rPr>
                <w:sz w:val="13"/>
              </w:rPr>
            </w:pPr>
            <w:r>
              <w:rPr>
                <w:spacing w:val="-4"/>
                <w:sz w:val="13"/>
              </w:rPr>
              <w:t>2.9%</w:t>
            </w:r>
          </w:p>
        </w:tc>
        <w:tc>
          <w:tcPr>
            <w:tcW w:w="615" w:type="dxa"/>
            <w:tcBorders>
              <w:top w:val="single" w:sz="4" w:space="0" w:color="000000"/>
            </w:tcBorders>
          </w:tcPr>
          <w:p>
            <w:pPr>
              <w:pStyle w:val="TableParagraph"/>
              <w:spacing w:line="139" w:lineRule="exact" w:before="32"/>
              <w:ind w:left="46"/>
              <w:jc w:val="left"/>
              <w:rPr>
                <w:sz w:val="13"/>
              </w:rPr>
            </w:pPr>
            <w:r>
              <w:rPr>
                <w:spacing w:val="-2"/>
                <w:sz w:val="13"/>
              </w:rPr>
              <w:t>0.55%</w:t>
            </w:r>
          </w:p>
        </w:tc>
        <w:tc>
          <w:tcPr>
            <w:tcW w:w="708" w:type="dxa"/>
            <w:tcBorders>
              <w:top w:val="single" w:sz="4" w:space="0" w:color="000000"/>
            </w:tcBorders>
          </w:tcPr>
          <w:p>
            <w:pPr>
              <w:pStyle w:val="TableParagraph"/>
              <w:spacing w:line="139" w:lineRule="exact" w:before="32"/>
              <w:ind w:left="52" w:right="43"/>
              <w:rPr>
                <w:sz w:val="13"/>
              </w:rPr>
            </w:pPr>
            <w:r>
              <w:rPr>
                <w:spacing w:val="-4"/>
                <w:w w:val="105"/>
                <w:sz w:val="13"/>
              </w:rPr>
              <w:t>2.1%</w:t>
            </w:r>
          </w:p>
        </w:tc>
        <w:tc>
          <w:tcPr>
            <w:tcW w:w="816" w:type="dxa"/>
            <w:tcBorders>
              <w:top w:val="single" w:sz="4" w:space="0" w:color="000000"/>
            </w:tcBorders>
          </w:tcPr>
          <w:p>
            <w:pPr>
              <w:pStyle w:val="TableParagraph"/>
              <w:spacing w:line="139" w:lineRule="exact" w:before="32"/>
              <w:ind w:left="53" w:right="43"/>
              <w:rPr>
                <w:sz w:val="13"/>
              </w:rPr>
            </w:pPr>
            <w:r>
              <w:rPr>
                <w:spacing w:val="-2"/>
                <w:sz w:val="13"/>
              </w:rPr>
              <w:t>0.32%</w:t>
            </w:r>
          </w:p>
        </w:tc>
      </w:tr>
      <w:tr>
        <w:trPr>
          <w:trHeight w:val="160" w:hRule="atLeast"/>
        </w:trPr>
        <w:tc>
          <w:tcPr>
            <w:tcW w:w="1261" w:type="dxa"/>
          </w:tcPr>
          <w:p>
            <w:pPr>
              <w:pStyle w:val="TableParagraph"/>
              <w:spacing w:line="139" w:lineRule="exact" w:before="1"/>
              <w:ind w:left="20"/>
              <w:jc w:val="left"/>
              <w:rPr>
                <w:sz w:val="13"/>
              </w:rPr>
            </w:pPr>
            <w:r>
              <w:rPr>
                <w:sz w:val="13"/>
              </w:rPr>
              <w:t>U-Mamba</w:t>
            </w:r>
            <w:r>
              <w:rPr>
                <w:spacing w:val="9"/>
                <w:sz w:val="13"/>
              </w:rPr>
              <w:t> </w:t>
            </w:r>
            <w:r>
              <w:rPr>
                <w:spacing w:val="-5"/>
                <w:sz w:val="13"/>
              </w:rPr>
              <w:t>Bot</w:t>
            </w:r>
          </w:p>
        </w:tc>
        <w:tc>
          <w:tcPr>
            <w:tcW w:w="489" w:type="dxa"/>
          </w:tcPr>
          <w:p>
            <w:pPr>
              <w:pStyle w:val="TableParagraph"/>
              <w:spacing w:line="139" w:lineRule="exact" w:before="1"/>
              <w:ind w:left="46" w:right="45"/>
              <w:rPr>
                <w:sz w:val="13"/>
              </w:rPr>
            </w:pPr>
            <w:r>
              <w:rPr>
                <w:spacing w:val="-4"/>
                <w:sz w:val="13"/>
              </w:rPr>
              <w:t>2.3%</w:t>
            </w:r>
          </w:p>
        </w:tc>
        <w:tc>
          <w:tcPr>
            <w:tcW w:w="428" w:type="dxa"/>
          </w:tcPr>
          <w:p>
            <w:pPr>
              <w:pStyle w:val="TableParagraph"/>
              <w:spacing w:line="139" w:lineRule="exact" w:before="1"/>
              <w:ind w:left="69"/>
              <w:rPr>
                <w:sz w:val="13"/>
              </w:rPr>
            </w:pPr>
            <w:r>
              <w:rPr>
                <w:spacing w:val="-4"/>
                <w:sz w:val="13"/>
              </w:rPr>
              <w:t>0.59%</w:t>
            </w:r>
          </w:p>
        </w:tc>
        <w:tc>
          <w:tcPr>
            <w:tcW w:w="643" w:type="dxa"/>
            <w:gridSpan w:val="3"/>
          </w:tcPr>
          <w:p>
            <w:pPr>
              <w:pStyle w:val="TableParagraph"/>
              <w:spacing w:line="139" w:lineRule="exact" w:before="1"/>
              <w:ind w:left="126"/>
              <w:jc w:val="left"/>
              <w:rPr>
                <w:sz w:val="13"/>
              </w:rPr>
            </w:pPr>
            <w:r>
              <w:rPr>
                <w:spacing w:val="-4"/>
                <w:w w:val="105"/>
                <w:sz w:val="13"/>
              </w:rPr>
              <w:t>2.1%</w:t>
            </w:r>
          </w:p>
        </w:tc>
        <w:tc>
          <w:tcPr>
            <w:tcW w:w="615" w:type="dxa"/>
          </w:tcPr>
          <w:p>
            <w:pPr>
              <w:pStyle w:val="TableParagraph"/>
              <w:spacing w:line="139" w:lineRule="exact" w:before="1"/>
              <w:ind w:left="46"/>
              <w:jc w:val="left"/>
              <w:rPr>
                <w:sz w:val="13"/>
              </w:rPr>
            </w:pPr>
            <w:r>
              <w:rPr>
                <w:spacing w:val="-2"/>
                <w:sz w:val="13"/>
              </w:rPr>
              <w:t>0.71%</w:t>
            </w:r>
          </w:p>
        </w:tc>
        <w:tc>
          <w:tcPr>
            <w:tcW w:w="708" w:type="dxa"/>
          </w:tcPr>
          <w:p>
            <w:pPr>
              <w:pStyle w:val="TableParagraph"/>
              <w:spacing w:line="139" w:lineRule="exact" w:before="1"/>
              <w:ind w:left="52" w:right="44"/>
              <w:rPr>
                <w:sz w:val="13"/>
              </w:rPr>
            </w:pPr>
            <w:r>
              <w:rPr>
                <w:spacing w:val="-4"/>
                <w:sz w:val="13"/>
              </w:rPr>
              <w:t>2.7%</w:t>
            </w:r>
          </w:p>
        </w:tc>
        <w:tc>
          <w:tcPr>
            <w:tcW w:w="816" w:type="dxa"/>
          </w:tcPr>
          <w:p>
            <w:pPr>
              <w:pStyle w:val="TableParagraph"/>
              <w:spacing w:line="139" w:lineRule="exact" w:before="1"/>
              <w:ind w:left="53" w:right="43"/>
              <w:rPr>
                <w:sz w:val="13"/>
              </w:rPr>
            </w:pPr>
            <w:r>
              <w:rPr>
                <w:spacing w:val="-2"/>
                <w:sz w:val="13"/>
              </w:rPr>
              <w:t>0.43%</w:t>
            </w:r>
          </w:p>
        </w:tc>
      </w:tr>
      <w:tr>
        <w:trPr>
          <w:trHeight w:val="191" w:hRule="atLeast"/>
        </w:trPr>
        <w:tc>
          <w:tcPr>
            <w:tcW w:w="1261" w:type="dxa"/>
            <w:tcBorders>
              <w:bottom w:val="single" w:sz="4" w:space="0" w:color="000000"/>
            </w:tcBorders>
          </w:tcPr>
          <w:p>
            <w:pPr>
              <w:pStyle w:val="TableParagraph"/>
              <w:spacing w:before="1"/>
              <w:ind w:left="20"/>
              <w:jc w:val="left"/>
              <w:rPr>
                <w:sz w:val="13"/>
              </w:rPr>
            </w:pPr>
            <w:r>
              <w:rPr>
                <w:sz w:val="13"/>
              </w:rPr>
              <w:t>U-Mamba</w:t>
            </w:r>
            <w:r>
              <w:rPr>
                <w:spacing w:val="9"/>
                <w:sz w:val="13"/>
              </w:rPr>
              <w:t> </w:t>
            </w:r>
            <w:r>
              <w:rPr>
                <w:spacing w:val="-5"/>
                <w:sz w:val="13"/>
              </w:rPr>
              <w:t>Enc</w:t>
            </w:r>
          </w:p>
        </w:tc>
        <w:tc>
          <w:tcPr>
            <w:tcW w:w="489" w:type="dxa"/>
            <w:tcBorders>
              <w:bottom w:val="single" w:sz="4" w:space="0" w:color="000000"/>
            </w:tcBorders>
          </w:tcPr>
          <w:p>
            <w:pPr>
              <w:pStyle w:val="TableParagraph"/>
              <w:spacing w:before="1"/>
              <w:ind w:left="46" w:right="45"/>
              <w:rPr>
                <w:sz w:val="13"/>
              </w:rPr>
            </w:pPr>
            <w:r>
              <w:rPr>
                <w:spacing w:val="-4"/>
                <w:sz w:val="13"/>
              </w:rPr>
              <w:t>2.3%</w:t>
            </w:r>
          </w:p>
        </w:tc>
        <w:tc>
          <w:tcPr>
            <w:tcW w:w="428" w:type="dxa"/>
            <w:tcBorders>
              <w:bottom w:val="single" w:sz="4" w:space="0" w:color="000000"/>
            </w:tcBorders>
          </w:tcPr>
          <w:p>
            <w:pPr>
              <w:pStyle w:val="TableParagraph"/>
              <w:spacing w:before="1"/>
              <w:ind w:left="70"/>
              <w:rPr>
                <w:sz w:val="13"/>
              </w:rPr>
            </w:pPr>
            <w:r>
              <w:rPr>
                <w:spacing w:val="-4"/>
                <w:sz w:val="13"/>
              </w:rPr>
              <w:t>0.47%</w:t>
            </w:r>
          </w:p>
        </w:tc>
        <w:tc>
          <w:tcPr>
            <w:tcW w:w="643" w:type="dxa"/>
            <w:gridSpan w:val="3"/>
            <w:tcBorders>
              <w:bottom w:val="single" w:sz="4" w:space="0" w:color="000000"/>
            </w:tcBorders>
          </w:tcPr>
          <w:p>
            <w:pPr>
              <w:pStyle w:val="TableParagraph"/>
              <w:spacing w:before="1"/>
              <w:ind w:left="126"/>
              <w:jc w:val="left"/>
              <w:rPr>
                <w:sz w:val="13"/>
              </w:rPr>
            </w:pPr>
            <w:r>
              <w:rPr>
                <w:spacing w:val="-4"/>
                <w:w w:val="110"/>
                <w:sz w:val="13"/>
              </w:rPr>
              <w:t>1.7%</w:t>
            </w:r>
          </w:p>
        </w:tc>
        <w:tc>
          <w:tcPr>
            <w:tcW w:w="615" w:type="dxa"/>
            <w:tcBorders>
              <w:bottom w:val="single" w:sz="4" w:space="0" w:color="000000"/>
            </w:tcBorders>
          </w:tcPr>
          <w:p>
            <w:pPr>
              <w:pStyle w:val="TableParagraph"/>
              <w:spacing w:before="1"/>
              <w:ind w:left="46"/>
              <w:jc w:val="left"/>
              <w:rPr>
                <w:sz w:val="13"/>
              </w:rPr>
            </w:pPr>
            <w:r>
              <w:rPr>
                <w:spacing w:val="-2"/>
                <w:sz w:val="13"/>
              </w:rPr>
              <w:t>0.64%</w:t>
            </w:r>
          </w:p>
        </w:tc>
        <w:tc>
          <w:tcPr>
            <w:tcW w:w="708" w:type="dxa"/>
            <w:tcBorders>
              <w:bottom w:val="single" w:sz="4" w:space="0" w:color="000000"/>
            </w:tcBorders>
          </w:tcPr>
          <w:p>
            <w:pPr>
              <w:pStyle w:val="TableParagraph"/>
              <w:spacing w:before="1"/>
              <w:ind w:left="52" w:right="44"/>
              <w:rPr>
                <w:sz w:val="13"/>
              </w:rPr>
            </w:pPr>
            <w:r>
              <w:rPr>
                <w:spacing w:val="-4"/>
                <w:sz w:val="13"/>
              </w:rPr>
              <w:t>2.2%</w:t>
            </w:r>
          </w:p>
        </w:tc>
        <w:tc>
          <w:tcPr>
            <w:tcW w:w="816" w:type="dxa"/>
            <w:tcBorders>
              <w:bottom w:val="single" w:sz="4" w:space="0" w:color="000000"/>
            </w:tcBorders>
          </w:tcPr>
          <w:p>
            <w:pPr>
              <w:pStyle w:val="TableParagraph"/>
              <w:spacing w:before="1"/>
              <w:ind w:left="53" w:right="44"/>
              <w:rPr>
                <w:sz w:val="13"/>
              </w:rPr>
            </w:pPr>
            <w:r>
              <w:rPr>
                <w:spacing w:val="-4"/>
                <w:sz w:val="13"/>
              </w:rPr>
              <w:t>0.5%</w:t>
            </w:r>
          </w:p>
        </w:tc>
      </w:tr>
      <w:tr>
        <w:trPr>
          <w:trHeight w:val="191" w:hRule="atLeast"/>
        </w:trPr>
        <w:tc>
          <w:tcPr>
            <w:tcW w:w="1261" w:type="dxa"/>
            <w:tcBorders>
              <w:top w:val="single" w:sz="4" w:space="0" w:color="000000"/>
            </w:tcBorders>
          </w:tcPr>
          <w:p>
            <w:pPr>
              <w:pStyle w:val="TableParagraph"/>
              <w:spacing w:line="139" w:lineRule="exact" w:before="32"/>
              <w:ind w:left="20"/>
              <w:jc w:val="left"/>
              <w:rPr>
                <w:sz w:val="13"/>
              </w:rPr>
            </w:pPr>
            <w:r>
              <w:rPr>
                <w:sz w:val="13"/>
              </w:rPr>
              <w:t>A3DS</w:t>
            </w:r>
            <w:r>
              <w:rPr>
                <w:spacing w:val="23"/>
                <w:sz w:val="13"/>
              </w:rPr>
              <w:t> </w:t>
            </w:r>
            <w:r>
              <w:rPr>
                <w:spacing w:val="-2"/>
                <w:sz w:val="13"/>
              </w:rPr>
              <w:t>SegResNet</w:t>
            </w:r>
          </w:p>
        </w:tc>
        <w:tc>
          <w:tcPr>
            <w:tcW w:w="489" w:type="dxa"/>
            <w:tcBorders>
              <w:top w:val="single" w:sz="4" w:space="0" w:color="000000"/>
            </w:tcBorders>
          </w:tcPr>
          <w:p>
            <w:pPr>
              <w:pStyle w:val="TableParagraph"/>
              <w:spacing w:line="139" w:lineRule="exact" w:before="32"/>
              <w:ind w:left="46" w:right="46"/>
              <w:rPr>
                <w:sz w:val="13"/>
              </w:rPr>
            </w:pPr>
            <w:r>
              <w:rPr>
                <w:spacing w:val="-4"/>
                <w:sz w:val="13"/>
              </w:rPr>
              <w:t>3.0%</w:t>
            </w:r>
          </w:p>
        </w:tc>
        <w:tc>
          <w:tcPr>
            <w:tcW w:w="428" w:type="dxa"/>
            <w:tcBorders>
              <w:top w:val="single" w:sz="4" w:space="0" w:color="000000"/>
            </w:tcBorders>
          </w:tcPr>
          <w:p>
            <w:pPr>
              <w:pStyle w:val="TableParagraph"/>
              <w:spacing w:line="139" w:lineRule="exact" w:before="32"/>
              <w:ind w:left="68"/>
              <w:rPr>
                <w:sz w:val="13"/>
              </w:rPr>
            </w:pPr>
            <w:r>
              <w:rPr>
                <w:spacing w:val="-4"/>
                <w:sz w:val="13"/>
              </w:rPr>
              <w:t>0.33%</w:t>
            </w:r>
          </w:p>
        </w:tc>
        <w:tc>
          <w:tcPr>
            <w:tcW w:w="643" w:type="dxa"/>
            <w:gridSpan w:val="3"/>
            <w:tcBorders>
              <w:top w:val="single" w:sz="4" w:space="0" w:color="000000"/>
            </w:tcBorders>
          </w:tcPr>
          <w:p>
            <w:pPr>
              <w:pStyle w:val="TableParagraph"/>
              <w:spacing w:line="139" w:lineRule="exact" w:before="32"/>
              <w:ind w:left="126"/>
              <w:jc w:val="left"/>
              <w:rPr>
                <w:sz w:val="13"/>
              </w:rPr>
            </w:pPr>
            <w:r>
              <w:rPr>
                <w:spacing w:val="-4"/>
                <w:sz w:val="13"/>
              </w:rPr>
              <w:t>2.7%</w:t>
            </w:r>
          </w:p>
        </w:tc>
        <w:tc>
          <w:tcPr>
            <w:tcW w:w="615" w:type="dxa"/>
            <w:tcBorders>
              <w:top w:val="single" w:sz="4" w:space="0" w:color="000000"/>
            </w:tcBorders>
          </w:tcPr>
          <w:p>
            <w:pPr>
              <w:pStyle w:val="TableParagraph"/>
              <w:spacing w:line="139" w:lineRule="exact" w:before="32"/>
              <w:ind w:left="46"/>
              <w:jc w:val="left"/>
              <w:rPr>
                <w:sz w:val="13"/>
              </w:rPr>
            </w:pPr>
            <w:r>
              <w:rPr>
                <w:spacing w:val="-2"/>
                <w:sz w:val="13"/>
              </w:rPr>
              <w:t>0.52%</w:t>
            </w:r>
          </w:p>
        </w:tc>
        <w:tc>
          <w:tcPr>
            <w:tcW w:w="708" w:type="dxa"/>
            <w:tcBorders>
              <w:top w:val="single" w:sz="4" w:space="0" w:color="000000"/>
            </w:tcBorders>
          </w:tcPr>
          <w:p>
            <w:pPr>
              <w:pStyle w:val="TableParagraph"/>
              <w:spacing w:line="139" w:lineRule="exact" w:before="32"/>
              <w:ind w:left="52" w:right="45"/>
              <w:rPr>
                <w:sz w:val="13"/>
              </w:rPr>
            </w:pPr>
            <w:r>
              <w:rPr>
                <w:spacing w:val="-4"/>
                <w:w w:val="110"/>
                <w:sz w:val="13"/>
              </w:rPr>
              <w:t>1.7%</w:t>
            </w:r>
          </w:p>
        </w:tc>
        <w:tc>
          <w:tcPr>
            <w:tcW w:w="816" w:type="dxa"/>
            <w:tcBorders>
              <w:top w:val="single" w:sz="4" w:space="0" w:color="000000"/>
            </w:tcBorders>
          </w:tcPr>
          <w:p>
            <w:pPr>
              <w:pStyle w:val="TableParagraph"/>
              <w:spacing w:line="139" w:lineRule="exact" w:before="32"/>
              <w:ind w:left="53" w:right="44"/>
              <w:rPr>
                <w:sz w:val="13"/>
              </w:rPr>
            </w:pPr>
            <w:r>
              <w:rPr>
                <w:spacing w:val="-2"/>
                <w:sz w:val="13"/>
              </w:rPr>
              <w:t>0.48%</w:t>
            </w:r>
          </w:p>
        </w:tc>
      </w:tr>
      <w:tr>
        <w:trPr>
          <w:trHeight w:val="160" w:hRule="atLeast"/>
        </w:trPr>
        <w:tc>
          <w:tcPr>
            <w:tcW w:w="1261" w:type="dxa"/>
          </w:tcPr>
          <w:p>
            <w:pPr>
              <w:pStyle w:val="TableParagraph"/>
              <w:spacing w:line="139" w:lineRule="exact" w:before="1"/>
              <w:ind w:left="20"/>
              <w:jc w:val="left"/>
              <w:rPr>
                <w:sz w:val="13"/>
              </w:rPr>
            </w:pPr>
            <w:r>
              <w:rPr>
                <w:w w:val="105"/>
                <w:sz w:val="13"/>
              </w:rPr>
              <w:t>A3DS</w:t>
            </w:r>
            <w:r>
              <w:rPr>
                <w:spacing w:val="5"/>
                <w:w w:val="105"/>
                <w:sz w:val="13"/>
              </w:rPr>
              <w:t> </w:t>
            </w:r>
            <w:r>
              <w:rPr>
                <w:spacing w:val="-2"/>
                <w:w w:val="105"/>
                <w:sz w:val="13"/>
              </w:rPr>
              <w:t>DiNTS</w:t>
            </w:r>
          </w:p>
        </w:tc>
        <w:tc>
          <w:tcPr>
            <w:tcW w:w="489" w:type="dxa"/>
          </w:tcPr>
          <w:p>
            <w:pPr>
              <w:pStyle w:val="TableParagraph"/>
              <w:spacing w:line="139" w:lineRule="exact" w:before="1"/>
              <w:ind w:left="46" w:right="46"/>
              <w:rPr>
                <w:sz w:val="13"/>
              </w:rPr>
            </w:pPr>
            <w:r>
              <w:rPr>
                <w:spacing w:val="-4"/>
                <w:sz w:val="13"/>
              </w:rPr>
              <w:t>3.0%</w:t>
            </w:r>
          </w:p>
        </w:tc>
        <w:tc>
          <w:tcPr>
            <w:tcW w:w="428" w:type="dxa"/>
          </w:tcPr>
          <w:p>
            <w:pPr>
              <w:pStyle w:val="TableParagraph"/>
              <w:spacing w:line="139" w:lineRule="exact" w:before="1"/>
              <w:ind w:left="68"/>
              <w:rPr>
                <w:sz w:val="13"/>
              </w:rPr>
            </w:pPr>
            <w:r>
              <w:rPr>
                <w:spacing w:val="-4"/>
                <w:sz w:val="13"/>
              </w:rPr>
              <w:t>2.2%</w:t>
            </w:r>
          </w:p>
        </w:tc>
        <w:tc>
          <w:tcPr>
            <w:tcW w:w="643" w:type="dxa"/>
            <w:gridSpan w:val="3"/>
          </w:tcPr>
          <w:p>
            <w:pPr>
              <w:pStyle w:val="TableParagraph"/>
              <w:spacing w:line="139" w:lineRule="exact" w:before="1"/>
              <w:ind w:left="126"/>
              <w:jc w:val="left"/>
              <w:rPr>
                <w:sz w:val="13"/>
              </w:rPr>
            </w:pPr>
            <w:r>
              <w:rPr>
                <w:spacing w:val="-4"/>
                <w:sz w:val="13"/>
              </w:rPr>
              <w:t>2.5%</w:t>
            </w:r>
          </w:p>
        </w:tc>
        <w:tc>
          <w:tcPr>
            <w:tcW w:w="615" w:type="dxa"/>
          </w:tcPr>
          <w:p>
            <w:pPr>
              <w:pStyle w:val="TableParagraph"/>
              <w:spacing w:line="139" w:lineRule="exact" w:before="1"/>
              <w:ind w:left="46"/>
              <w:jc w:val="left"/>
              <w:rPr>
                <w:sz w:val="13"/>
              </w:rPr>
            </w:pPr>
            <w:r>
              <w:rPr>
                <w:spacing w:val="-2"/>
                <w:sz w:val="13"/>
              </w:rPr>
              <w:t>0.79%</w:t>
            </w:r>
          </w:p>
        </w:tc>
        <w:tc>
          <w:tcPr>
            <w:tcW w:w="708" w:type="dxa"/>
          </w:tcPr>
          <w:p>
            <w:pPr>
              <w:pStyle w:val="TableParagraph"/>
              <w:spacing w:line="139" w:lineRule="exact" w:before="1"/>
              <w:ind w:left="52" w:right="45"/>
              <w:rPr>
                <w:sz w:val="13"/>
              </w:rPr>
            </w:pPr>
            <w:r>
              <w:rPr>
                <w:spacing w:val="-4"/>
                <w:sz w:val="13"/>
              </w:rPr>
              <w:t>5.3%</w:t>
            </w:r>
          </w:p>
        </w:tc>
        <w:tc>
          <w:tcPr>
            <w:tcW w:w="816" w:type="dxa"/>
          </w:tcPr>
          <w:p>
            <w:pPr>
              <w:pStyle w:val="TableParagraph"/>
              <w:spacing w:line="139" w:lineRule="exact" w:before="1"/>
              <w:ind w:left="53" w:right="45"/>
              <w:rPr>
                <w:sz w:val="13"/>
              </w:rPr>
            </w:pPr>
            <w:r>
              <w:rPr>
                <w:spacing w:val="-4"/>
                <w:w w:val="105"/>
                <w:sz w:val="13"/>
              </w:rPr>
              <w:t>1.3%</w:t>
            </w:r>
          </w:p>
        </w:tc>
      </w:tr>
      <w:tr>
        <w:trPr>
          <w:trHeight w:val="191" w:hRule="atLeast"/>
        </w:trPr>
        <w:tc>
          <w:tcPr>
            <w:tcW w:w="1261" w:type="dxa"/>
            <w:tcBorders>
              <w:bottom w:val="single" w:sz="4" w:space="0" w:color="000000"/>
            </w:tcBorders>
          </w:tcPr>
          <w:p>
            <w:pPr>
              <w:pStyle w:val="TableParagraph"/>
              <w:spacing w:before="1"/>
              <w:ind w:left="20"/>
              <w:jc w:val="left"/>
              <w:rPr>
                <w:sz w:val="13"/>
              </w:rPr>
            </w:pPr>
            <w:r>
              <w:rPr>
                <w:w w:val="105"/>
                <w:sz w:val="13"/>
              </w:rPr>
              <w:t>A3DS</w:t>
            </w:r>
            <w:r>
              <w:rPr>
                <w:spacing w:val="5"/>
                <w:w w:val="105"/>
                <w:sz w:val="13"/>
              </w:rPr>
              <w:t> </w:t>
            </w:r>
            <w:r>
              <w:rPr>
                <w:spacing w:val="-2"/>
                <w:w w:val="105"/>
                <w:sz w:val="13"/>
              </w:rPr>
              <w:t>SwinUNETR</w:t>
            </w:r>
          </w:p>
        </w:tc>
        <w:tc>
          <w:tcPr>
            <w:tcW w:w="489" w:type="dxa"/>
            <w:tcBorders>
              <w:bottom w:val="single" w:sz="4" w:space="0" w:color="000000"/>
            </w:tcBorders>
          </w:tcPr>
          <w:p>
            <w:pPr>
              <w:pStyle w:val="TableParagraph"/>
              <w:spacing w:before="1"/>
              <w:ind w:left="46" w:right="45"/>
              <w:rPr>
                <w:sz w:val="13"/>
              </w:rPr>
            </w:pPr>
            <w:r>
              <w:rPr>
                <w:spacing w:val="-4"/>
                <w:w w:val="105"/>
                <w:sz w:val="13"/>
              </w:rPr>
              <w:t>1.8%</w:t>
            </w:r>
          </w:p>
        </w:tc>
        <w:tc>
          <w:tcPr>
            <w:tcW w:w="428" w:type="dxa"/>
            <w:tcBorders>
              <w:bottom w:val="single" w:sz="4" w:space="0" w:color="000000"/>
            </w:tcBorders>
          </w:tcPr>
          <w:p>
            <w:pPr>
              <w:pStyle w:val="TableParagraph"/>
              <w:spacing w:before="1"/>
              <w:ind w:left="69"/>
              <w:rPr>
                <w:sz w:val="13"/>
              </w:rPr>
            </w:pPr>
            <w:r>
              <w:rPr>
                <w:spacing w:val="-4"/>
                <w:sz w:val="13"/>
              </w:rPr>
              <w:t>3.6%</w:t>
            </w:r>
          </w:p>
        </w:tc>
        <w:tc>
          <w:tcPr>
            <w:tcW w:w="643" w:type="dxa"/>
            <w:gridSpan w:val="3"/>
            <w:tcBorders>
              <w:bottom w:val="single" w:sz="4" w:space="0" w:color="000000"/>
            </w:tcBorders>
          </w:tcPr>
          <w:p>
            <w:pPr>
              <w:pStyle w:val="TableParagraph"/>
              <w:spacing w:before="1"/>
              <w:ind w:left="126"/>
              <w:jc w:val="left"/>
              <w:rPr>
                <w:sz w:val="13"/>
              </w:rPr>
            </w:pPr>
            <w:r>
              <w:rPr>
                <w:spacing w:val="-4"/>
                <w:sz w:val="13"/>
              </w:rPr>
              <w:t>6.6%</w:t>
            </w:r>
          </w:p>
        </w:tc>
        <w:tc>
          <w:tcPr>
            <w:tcW w:w="615" w:type="dxa"/>
            <w:tcBorders>
              <w:bottom w:val="single" w:sz="4" w:space="0" w:color="000000"/>
            </w:tcBorders>
          </w:tcPr>
          <w:p>
            <w:pPr>
              <w:pStyle w:val="TableParagraph"/>
              <w:spacing w:before="1"/>
              <w:ind w:left="46"/>
              <w:jc w:val="left"/>
              <w:rPr>
                <w:sz w:val="13"/>
              </w:rPr>
            </w:pPr>
            <w:r>
              <w:rPr>
                <w:spacing w:val="-2"/>
                <w:sz w:val="13"/>
              </w:rPr>
              <w:t>0.69%</w:t>
            </w:r>
          </w:p>
        </w:tc>
        <w:tc>
          <w:tcPr>
            <w:tcW w:w="708" w:type="dxa"/>
            <w:tcBorders>
              <w:bottom w:val="single" w:sz="4" w:space="0" w:color="000000"/>
            </w:tcBorders>
          </w:tcPr>
          <w:p>
            <w:pPr>
              <w:pStyle w:val="TableParagraph"/>
              <w:spacing w:before="1"/>
              <w:ind w:left="52" w:right="44"/>
              <w:rPr>
                <w:sz w:val="13"/>
              </w:rPr>
            </w:pPr>
            <w:r>
              <w:rPr>
                <w:spacing w:val="-4"/>
                <w:w w:val="105"/>
                <w:sz w:val="13"/>
              </w:rPr>
              <w:t>1.5%</w:t>
            </w:r>
          </w:p>
        </w:tc>
        <w:tc>
          <w:tcPr>
            <w:tcW w:w="816" w:type="dxa"/>
            <w:tcBorders>
              <w:bottom w:val="single" w:sz="4" w:space="0" w:color="000000"/>
            </w:tcBorders>
          </w:tcPr>
          <w:p>
            <w:pPr>
              <w:pStyle w:val="TableParagraph"/>
              <w:spacing w:before="1"/>
              <w:ind w:left="53" w:right="44"/>
              <w:rPr>
                <w:sz w:val="13"/>
              </w:rPr>
            </w:pPr>
            <w:r>
              <w:rPr>
                <w:spacing w:val="-2"/>
                <w:sz w:val="13"/>
              </w:rPr>
              <w:t>0.64%</w:t>
            </w:r>
          </w:p>
        </w:tc>
      </w:tr>
      <w:tr>
        <w:trPr>
          <w:trHeight w:val="223" w:hRule="atLeast"/>
        </w:trPr>
        <w:tc>
          <w:tcPr>
            <w:tcW w:w="1261" w:type="dxa"/>
            <w:tcBorders>
              <w:top w:val="single" w:sz="4" w:space="0" w:color="000000"/>
              <w:bottom w:val="single" w:sz="4" w:space="0" w:color="000000"/>
            </w:tcBorders>
          </w:tcPr>
          <w:p>
            <w:pPr>
              <w:pStyle w:val="TableParagraph"/>
              <w:ind w:left="0"/>
              <w:jc w:val="left"/>
              <w:rPr>
                <w:rFonts w:ascii="Times New Roman"/>
                <w:sz w:val="14"/>
              </w:rPr>
            </w:pPr>
          </w:p>
        </w:tc>
        <w:tc>
          <w:tcPr>
            <w:tcW w:w="489" w:type="dxa"/>
            <w:tcBorders>
              <w:top w:val="single" w:sz="4" w:space="0" w:color="000000"/>
              <w:bottom w:val="single" w:sz="4" w:space="0" w:color="000000"/>
            </w:tcBorders>
          </w:tcPr>
          <w:p>
            <w:pPr>
              <w:pStyle w:val="TableParagraph"/>
              <w:ind w:left="0"/>
              <w:jc w:val="left"/>
              <w:rPr>
                <w:rFonts w:ascii="Times New Roman"/>
                <w:sz w:val="14"/>
              </w:rPr>
            </w:pPr>
          </w:p>
        </w:tc>
        <w:tc>
          <w:tcPr>
            <w:tcW w:w="428" w:type="dxa"/>
            <w:tcBorders>
              <w:top w:val="single" w:sz="4" w:space="0" w:color="000000"/>
              <w:bottom w:val="single" w:sz="4" w:space="0" w:color="000000"/>
            </w:tcBorders>
          </w:tcPr>
          <w:p>
            <w:pPr>
              <w:pStyle w:val="TableParagraph"/>
              <w:ind w:left="0"/>
              <w:jc w:val="left"/>
              <w:rPr>
                <w:rFonts w:ascii="Times New Roman"/>
                <w:sz w:val="14"/>
              </w:rPr>
            </w:pPr>
          </w:p>
        </w:tc>
        <w:tc>
          <w:tcPr>
            <w:tcW w:w="643" w:type="dxa"/>
            <w:gridSpan w:val="3"/>
            <w:tcBorders>
              <w:top w:val="single" w:sz="4" w:space="0" w:color="000000"/>
              <w:bottom w:val="single" w:sz="4" w:space="0" w:color="000000"/>
            </w:tcBorders>
          </w:tcPr>
          <w:p>
            <w:pPr>
              <w:pStyle w:val="TableParagraph"/>
              <w:spacing w:before="32"/>
              <w:ind w:left="5"/>
              <w:jc w:val="left"/>
              <w:rPr>
                <w:b/>
                <w:sz w:val="13"/>
              </w:rPr>
            </w:pPr>
            <w:r>
              <w:rPr>
                <w:b/>
                <w:spacing w:val="-2"/>
                <w:sz w:val="13"/>
              </w:rPr>
              <w:t>Averages</w:t>
            </w:r>
          </w:p>
        </w:tc>
        <w:tc>
          <w:tcPr>
            <w:tcW w:w="615" w:type="dxa"/>
            <w:tcBorders>
              <w:top w:val="single" w:sz="4" w:space="0" w:color="000000"/>
              <w:bottom w:val="single" w:sz="4" w:space="0" w:color="000000"/>
            </w:tcBorders>
          </w:tcPr>
          <w:p>
            <w:pPr>
              <w:pStyle w:val="TableParagraph"/>
              <w:ind w:left="0"/>
              <w:jc w:val="left"/>
              <w:rPr>
                <w:rFonts w:ascii="Times New Roman"/>
                <w:sz w:val="14"/>
              </w:rPr>
            </w:pPr>
          </w:p>
        </w:tc>
        <w:tc>
          <w:tcPr>
            <w:tcW w:w="708" w:type="dxa"/>
            <w:tcBorders>
              <w:top w:val="single" w:sz="4" w:space="0" w:color="000000"/>
              <w:bottom w:val="single" w:sz="4" w:space="0" w:color="000000"/>
            </w:tcBorders>
          </w:tcPr>
          <w:p>
            <w:pPr>
              <w:pStyle w:val="TableParagraph"/>
              <w:ind w:left="0"/>
              <w:jc w:val="left"/>
              <w:rPr>
                <w:rFonts w:ascii="Times New Roman"/>
                <w:sz w:val="14"/>
              </w:rPr>
            </w:pPr>
          </w:p>
        </w:tc>
        <w:tc>
          <w:tcPr>
            <w:tcW w:w="816" w:type="dxa"/>
            <w:tcBorders>
              <w:top w:val="single" w:sz="4" w:space="0" w:color="000000"/>
              <w:bottom w:val="single" w:sz="4" w:space="0" w:color="000000"/>
            </w:tcBorders>
          </w:tcPr>
          <w:p>
            <w:pPr>
              <w:pStyle w:val="TableParagraph"/>
              <w:ind w:left="0"/>
              <w:jc w:val="left"/>
              <w:rPr>
                <w:rFonts w:ascii="Times New Roman"/>
                <w:sz w:val="14"/>
              </w:rPr>
            </w:pPr>
          </w:p>
        </w:tc>
      </w:tr>
      <w:tr>
        <w:trPr>
          <w:trHeight w:val="191" w:hRule="atLeast"/>
        </w:trPr>
        <w:tc>
          <w:tcPr>
            <w:tcW w:w="1261" w:type="dxa"/>
            <w:tcBorders>
              <w:top w:val="single" w:sz="4" w:space="0" w:color="000000"/>
            </w:tcBorders>
          </w:tcPr>
          <w:p>
            <w:pPr>
              <w:pStyle w:val="TableParagraph"/>
              <w:spacing w:line="139" w:lineRule="exact" w:before="32"/>
              <w:ind w:left="20"/>
              <w:jc w:val="left"/>
              <w:rPr>
                <w:sz w:val="13"/>
              </w:rPr>
            </w:pPr>
            <w:r>
              <w:rPr>
                <w:b/>
                <w:sz w:val="13"/>
              </w:rPr>
              <w:t>Intra</w:t>
            </w:r>
            <w:r>
              <w:rPr>
                <w:b/>
                <w:spacing w:val="6"/>
                <w:sz w:val="13"/>
              </w:rPr>
              <w:t> </w:t>
            </w:r>
            <w:r>
              <w:rPr>
                <w:sz w:val="13"/>
              </w:rPr>
              <w:t>Method</w:t>
            </w:r>
            <w:r>
              <w:rPr>
                <w:spacing w:val="9"/>
                <w:sz w:val="13"/>
              </w:rPr>
              <w:t> </w:t>
            </w:r>
            <w:r>
              <w:rPr>
                <w:spacing w:val="-5"/>
                <w:sz w:val="13"/>
              </w:rPr>
              <w:t>SD</w:t>
            </w:r>
          </w:p>
        </w:tc>
        <w:tc>
          <w:tcPr>
            <w:tcW w:w="489" w:type="dxa"/>
            <w:tcBorders>
              <w:top w:val="single" w:sz="4" w:space="0" w:color="000000"/>
            </w:tcBorders>
          </w:tcPr>
          <w:p>
            <w:pPr>
              <w:pStyle w:val="TableParagraph"/>
              <w:spacing w:line="139" w:lineRule="exact" w:before="32"/>
              <w:ind w:left="46" w:right="45"/>
              <w:rPr>
                <w:sz w:val="13"/>
              </w:rPr>
            </w:pPr>
            <w:r>
              <w:rPr>
                <w:spacing w:val="-2"/>
                <w:sz w:val="13"/>
              </w:rPr>
              <w:t>2.39%</w:t>
            </w:r>
          </w:p>
        </w:tc>
        <w:tc>
          <w:tcPr>
            <w:tcW w:w="428" w:type="dxa"/>
            <w:tcBorders>
              <w:top w:val="single" w:sz="4" w:space="0" w:color="000000"/>
            </w:tcBorders>
          </w:tcPr>
          <w:p>
            <w:pPr>
              <w:pStyle w:val="TableParagraph"/>
              <w:spacing w:line="139" w:lineRule="exact" w:before="32"/>
              <w:ind w:left="69"/>
              <w:rPr>
                <w:sz w:val="13"/>
              </w:rPr>
            </w:pPr>
            <w:r>
              <w:rPr>
                <w:spacing w:val="-4"/>
                <w:sz w:val="13"/>
              </w:rPr>
              <w:t>0.79%</w:t>
            </w:r>
          </w:p>
        </w:tc>
        <w:tc>
          <w:tcPr>
            <w:tcW w:w="643" w:type="dxa"/>
            <w:gridSpan w:val="3"/>
            <w:tcBorders>
              <w:top w:val="single" w:sz="4" w:space="0" w:color="000000"/>
            </w:tcBorders>
          </w:tcPr>
          <w:p>
            <w:pPr>
              <w:pStyle w:val="TableParagraph"/>
              <w:spacing w:line="139" w:lineRule="exact" w:before="32"/>
              <w:ind w:left="92"/>
              <w:jc w:val="left"/>
              <w:rPr>
                <w:sz w:val="13"/>
              </w:rPr>
            </w:pPr>
            <w:r>
              <w:rPr>
                <w:spacing w:val="-2"/>
                <w:sz w:val="13"/>
              </w:rPr>
              <w:t>2.89%</w:t>
            </w:r>
          </w:p>
        </w:tc>
        <w:tc>
          <w:tcPr>
            <w:tcW w:w="615" w:type="dxa"/>
            <w:tcBorders>
              <w:top w:val="single" w:sz="4" w:space="0" w:color="000000"/>
            </w:tcBorders>
          </w:tcPr>
          <w:p>
            <w:pPr>
              <w:pStyle w:val="TableParagraph"/>
              <w:spacing w:line="139" w:lineRule="exact" w:before="32"/>
              <w:ind w:left="46"/>
              <w:jc w:val="left"/>
              <w:rPr>
                <w:sz w:val="13"/>
              </w:rPr>
            </w:pPr>
            <w:r>
              <w:rPr>
                <w:spacing w:val="-2"/>
                <w:sz w:val="13"/>
              </w:rPr>
              <w:t>0.66%</w:t>
            </w:r>
          </w:p>
        </w:tc>
        <w:tc>
          <w:tcPr>
            <w:tcW w:w="708" w:type="dxa"/>
            <w:tcBorders>
              <w:top w:val="single" w:sz="4" w:space="0" w:color="000000"/>
            </w:tcBorders>
          </w:tcPr>
          <w:p>
            <w:pPr>
              <w:pStyle w:val="TableParagraph"/>
              <w:spacing w:line="139" w:lineRule="exact" w:before="32"/>
              <w:ind w:left="52" w:right="44"/>
              <w:rPr>
                <w:sz w:val="13"/>
              </w:rPr>
            </w:pPr>
            <w:r>
              <w:rPr>
                <w:spacing w:val="-2"/>
                <w:sz w:val="13"/>
              </w:rPr>
              <w:t>2.07%</w:t>
            </w:r>
          </w:p>
        </w:tc>
        <w:tc>
          <w:tcPr>
            <w:tcW w:w="816" w:type="dxa"/>
            <w:tcBorders>
              <w:top w:val="single" w:sz="4" w:space="0" w:color="000000"/>
            </w:tcBorders>
          </w:tcPr>
          <w:p>
            <w:pPr>
              <w:pStyle w:val="TableParagraph"/>
              <w:spacing w:line="139" w:lineRule="exact" w:before="32"/>
              <w:ind w:left="53" w:right="44"/>
              <w:rPr>
                <w:sz w:val="13"/>
              </w:rPr>
            </w:pPr>
            <w:r>
              <w:rPr>
                <w:spacing w:val="-2"/>
                <w:sz w:val="13"/>
              </w:rPr>
              <w:t>0.53%</w:t>
            </w:r>
          </w:p>
        </w:tc>
      </w:tr>
      <w:tr>
        <w:trPr>
          <w:trHeight w:val="163" w:hRule="atLeast"/>
        </w:trPr>
        <w:tc>
          <w:tcPr>
            <w:tcW w:w="1261" w:type="dxa"/>
          </w:tcPr>
          <w:p>
            <w:pPr>
              <w:pStyle w:val="TableParagraph"/>
              <w:spacing w:line="147" w:lineRule="exact" w:before="1"/>
              <w:ind w:left="20"/>
              <w:jc w:val="left"/>
              <w:rPr>
                <w:sz w:val="13"/>
              </w:rPr>
            </w:pPr>
            <w:r>
              <w:rPr>
                <w:b/>
                <w:sz w:val="13"/>
              </w:rPr>
              <w:t>Inter</w:t>
            </w:r>
            <w:r>
              <w:rPr>
                <w:b/>
                <w:spacing w:val="5"/>
                <w:sz w:val="13"/>
              </w:rPr>
              <w:t> </w:t>
            </w:r>
            <w:r>
              <w:rPr>
                <w:sz w:val="13"/>
              </w:rPr>
              <w:t>Method</w:t>
            </w:r>
            <w:r>
              <w:rPr>
                <w:spacing w:val="8"/>
                <w:sz w:val="13"/>
              </w:rPr>
              <w:t> </w:t>
            </w:r>
            <w:r>
              <w:rPr>
                <w:spacing w:val="-5"/>
                <w:sz w:val="13"/>
              </w:rPr>
              <w:t>SD</w:t>
            </w:r>
          </w:p>
        </w:tc>
        <w:tc>
          <w:tcPr>
            <w:tcW w:w="489" w:type="dxa"/>
          </w:tcPr>
          <w:p>
            <w:pPr>
              <w:pStyle w:val="TableParagraph"/>
              <w:spacing w:line="147" w:lineRule="exact" w:before="1"/>
              <w:ind w:left="46" w:right="45"/>
              <w:rPr>
                <w:sz w:val="13"/>
              </w:rPr>
            </w:pPr>
            <w:r>
              <w:rPr>
                <w:spacing w:val="-2"/>
                <w:sz w:val="13"/>
              </w:rPr>
              <w:t>2.24%</w:t>
            </w:r>
          </w:p>
        </w:tc>
        <w:tc>
          <w:tcPr>
            <w:tcW w:w="428" w:type="dxa"/>
          </w:tcPr>
          <w:p>
            <w:pPr>
              <w:pStyle w:val="TableParagraph"/>
              <w:spacing w:line="147" w:lineRule="exact" w:before="1"/>
              <w:ind w:left="69"/>
              <w:rPr>
                <w:sz w:val="13"/>
              </w:rPr>
            </w:pPr>
            <w:r>
              <w:rPr>
                <w:spacing w:val="-4"/>
                <w:sz w:val="13"/>
              </w:rPr>
              <w:t>2.83%</w:t>
            </w:r>
          </w:p>
        </w:tc>
        <w:tc>
          <w:tcPr>
            <w:tcW w:w="643" w:type="dxa"/>
            <w:gridSpan w:val="3"/>
          </w:tcPr>
          <w:p>
            <w:pPr>
              <w:pStyle w:val="TableParagraph"/>
              <w:spacing w:line="147" w:lineRule="exact" w:before="1"/>
              <w:ind w:left="92"/>
              <w:jc w:val="left"/>
              <w:rPr>
                <w:sz w:val="13"/>
              </w:rPr>
            </w:pPr>
            <w:r>
              <w:rPr>
                <w:spacing w:val="-2"/>
                <w:sz w:val="13"/>
              </w:rPr>
              <w:t>3.80%</w:t>
            </w:r>
          </w:p>
        </w:tc>
        <w:tc>
          <w:tcPr>
            <w:tcW w:w="615" w:type="dxa"/>
          </w:tcPr>
          <w:p>
            <w:pPr>
              <w:pStyle w:val="TableParagraph"/>
              <w:spacing w:line="147" w:lineRule="exact" w:before="1"/>
              <w:ind w:left="46"/>
              <w:jc w:val="left"/>
              <w:rPr>
                <w:sz w:val="13"/>
              </w:rPr>
            </w:pPr>
            <w:r>
              <w:rPr>
                <w:spacing w:val="-2"/>
                <w:sz w:val="13"/>
              </w:rPr>
              <w:t>0.84%</w:t>
            </w:r>
          </w:p>
        </w:tc>
        <w:tc>
          <w:tcPr>
            <w:tcW w:w="708" w:type="dxa"/>
          </w:tcPr>
          <w:p>
            <w:pPr>
              <w:pStyle w:val="TableParagraph"/>
              <w:spacing w:line="147" w:lineRule="exact" w:before="1"/>
              <w:ind w:left="52" w:right="44"/>
              <w:rPr>
                <w:sz w:val="13"/>
              </w:rPr>
            </w:pPr>
            <w:r>
              <w:rPr>
                <w:spacing w:val="-2"/>
                <w:sz w:val="13"/>
              </w:rPr>
              <w:t>9.03%</w:t>
            </w:r>
          </w:p>
        </w:tc>
        <w:tc>
          <w:tcPr>
            <w:tcW w:w="816" w:type="dxa"/>
          </w:tcPr>
          <w:p>
            <w:pPr>
              <w:pStyle w:val="TableParagraph"/>
              <w:spacing w:line="147" w:lineRule="exact" w:before="1"/>
              <w:ind w:left="53" w:right="43"/>
              <w:rPr>
                <w:sz w:val="13"/>
              </w:rPr>
            </w:pPr>
            <w:r>
              <w:rPr>
                <w:spacing w:val="-2"/>
                <w:sz w:val="13"/>
              </w:rPr>
              <w:t>2.52%</w:t>
            </w:r>
          </w:p>
        </w:tc>
      </w:tr>
      <w:tr>
        <w:trPr>
          <w:trHeight w:val="211" w:hRule="atLeast"/>
        </w:trPr>
        <w:tc>
          <w:tcPr>
            <w:tcW w:w="1261" w:type="dxa"/>
          </w:tcPr>
          <w:p>
            <w:pPr>
              <w:pStyle w:val="TableParagraph"/>
              <w:spacing w:line="140" w:lineRule="exact"/>
              <w:ind w:left="20"/>
              <w:jc w:val="left"/>
              <w:rPr>
                <w:sz w:val="13"/>
              </w:rPr>
            </w:pPr>
            <w:r>
              <w:rPr>
                <w:sz w:val="13"/>
              </w:rPr>
              <w:t>Inter/Intra</w:t>
            </w:r>
            <w:r>
              <w:rPr>
                <w:spacing w:val="3"/>
                <w:sz w:val="13"/>
              </w:rPr>
              <w:t> </w:t>
            </w:r>
            <w:r>
              <w:rPr>
                <w:spacing w:val="-2"/>
                <w:sz w:val="13"/>
              </w:rPr>
              <w:t>Ratio</w:t>
            </w:r>
          </w:p>
        </w:tc>
        <w:tc>
          <w:tcPr>
            <w:tcW w:w="489" w:type="dxa"/>
            <w:shd w:val="clear" w:color="auto" w:fill="FFA69A"/>
          </w:tcPr>
          <w:p>
            <w:pPr>
              <w:pStyle w:val="TableParagraph"/>
              <w:spacing w:line="140" w:lineRule="exact"/>
              <w:ind w:left="46"/>
              <w:rPr>
                <w:sz w:val="13"/>
              </w:rPr>
            </w:pPr>
            <w:r>
              <w:rPr>
                <w:spacing w:val="-5"/>
                <w:sz w:val="13"/>
              </w:rPr>
              <w:t>94%</w:t>
            </w:r>
          </w:p>
        </w:tc>
        <w:tc>
          <w:tcPr>
            <w:tcW w:w="428" w:type="dxa"/>
            <w:shd w:val="clear" w:color="auto" w:fill="A4E792"/>
          </w:tcPr>
          <w:p>
            <w:pPr>
              <w:pStyle w:val="TableParagraph"/>
              <w:spacing w:line="140" w:lineRule="exact"/>
              <w:ind w:left="114" w:right="-15"/>
              <w:rPr>
                <w:sz w:val="13"/>
              </w:rPr>
            </w:pPr>
            <w:r>
              <w:rPr>
                <w:spacing w:val="-4"/>
                <w:sz w:val="13"/>
              </w:rPr>
              <w:t>357%</w:t>
            </w:r>
          </w:p>
        </w:tc>
        <w:tc>
          <w:tcPr>
            <w:tcW w:w="67" w:type="dxa"/>
            <w:shd w:val="clear" w:color="auto" w:fill="F2E587"/>
          </w:tcPr>
          <w:p>
            <w:pPr>
              <w:pStyle w:val="TableParagraph"/>
              <w:ind w:left="0"/>
              <w:jc w:val="left"/>
              <w:rPr>
                <w:rFonts w:ascii="Times New Roman"/>
                <w:sz w:val="14"/>
              </w:rPr>
            </w:pPr>
          </w:p>
        </w:tc>
        <w:tc>
          <w:tcPr>
            <w:tcW w:w="399" w:type="dxa"/>
            <w:shd w:val="clear" w:color="auto" w:fill="F2E587"/>
          </w:tcPr>
          <w:p>
            <w:pPr>
              <w:pStyle w:val="TableParagraph"/>
              <w:spacing w:line="140" w:lineRule="exact"/>
              <w:ind w:left="48"/>
              <w:rPr>
                <w:sz w:val="13"/>
              </w:rPr>
            </w:pPr>
            <w:r>
              <w:rPr>
                <w:spacing w:val="-4"/>
                <w:sz w:val="13"/>
              </w:rPr>
              <w:t>132%</w:t>
            </w:r>
          </w:p>
        </w:tc>
        <w:tc>
          <w:tcPr>
            <w:tcW w:w="177" w:type="dxa"/>
            <w:shd w:val="clear" w:color="auto" w:fill="F2E587"/>
          </w:tcPr>
          <w:p>
            <w:pPr>
              <w:pStyle w:val="TableParagraph"/>
              <w:ind w:left="0"/>
              <w:jc w:val="left"/>
              <w:rPr>
                <w:rFonts w:ascii="Times New Roman"/>
                <w:sz w:val="14"/>
              </w:rPr>
            </w:pPr>
          </w:p>
        </w:tc>
        <w:tc>
          <w:tcPr>
            <w:tcW w:w="615" w:type="dxa"/>
            <w:shd w:val="clear" w:color="auto" w:fill="F2E587"/>
          </w:tcPr>
          <w:p>
            <w:pPr>
              <w:pStyle w:val="TableParagraph"/>
              <w:spacing w:line="140" w:lineRule="exact"/>
              <w:ind w:left="87"/>
              <w:jc w:val="left"/>
              <w:rPr>
                <w:sz w:val="13"/>
              </w:rPr>
            </w:pPr>
            <w:r>
              <w:rPr>
                <w:spacing w:val="-4"/>
                <w:w w:val="105"/>
                <w:sz w:val="13"/>
              </w:rPr>
              <w:t>127%</w:t>
            </w:r>
          </w:p>
        </w:tc>
        <w:tc>
          <w:tcPr>
            <w:tcW w:w="708" w:type="dxa"/>
            <w:shd w:val="clear" w:color="auto" w:fill="A4E792"/>
          </w:tcPr>
          <w:p>
            <w:pPr>
              <w:pStyle w:val="TableParagraph"/>
              <w:spacing w:line="140" w:lineRule="exact"/>
              <w:ind w:left="52"/>
              <w:rPr>
                <w:sz w:val="13"/>
              </w:rPr>
            </w:pPr>
            <w:r>
              <w:rPr>
                <w:spacing w:val="-4"/>
                <w:sz w:val="13"/>
              </w:rPr>
              <w:t>435%</w:t>
            </w:r>
          </w:p>
        </w:tc>
        <w:tc>
          <w:tcPr>
            <w:tcW w:w="816" w:type="dxa"/>
            <w:shd w:val="clear" w:color="auto" w:fill="A4E792"/>
          </w:tcPr>
          <w:p>
            <w:pPr>
              <w:pStyle w:val="TableParagraph"/>
              <w:spacing w:line="140" w:lineRule="exact"/>
              <w:ind w:left="53"/>
              <w:rPr>
                <w:sz w:val="13"/>
              </w:rPr>
            </w:pPr>
            <w:r>
              <w:rPr>
                <w:spacing w:val="-4"/>
                <w:sz w:val="13"/>
              </w:rPr>
              <w:t>474%</w:t>
            </w:r>
          </w:p>
        </w:tc>
      </w:tr>
      <w:tr>
        <w:trPr>
          <w:trHeight w:val="246" w:hRule="atLeast"/>
        </w:trPr>
        <w:tc>
          <w:tcPr>
            <w:tcW w:w="4960" w:type="dxa"/>
            <w:gridSpan w:val="9"/>
            <w:tcBorders>
              <w:bottom w:val="single" w:sz="4" w:space="0" w:color="000000"/>
            </w:tcBorders>
          </w:tcPr>
          <w:p>
            <w:pPr>
              <w:pStyle w:val="TableParagraph"/>
              <w:spacing w:before="55"/>
              <w:ind w:left="4"/>
              <w:rPr>
                <w:b/>
                <w:sz w:val="13"/>
              </w:rPr>
            </w:pPr>
            <w:r>
              <w:rPr>
                <w:b/>
                <w:spacing w:val="-2"/>
                <w:w w:val="105"/>
                <w:sz w:val="13"/>
              </w:rPr>
              <w:t>Averages</w:t>
            </w:r>
            <w:r>
              <w:rPr>
                <w:b/>
                <w:spacing w:val="-1"/>
                <w:w w:val="105"/>
                <w:sz w:val="13"/>
              </w:rPr>
              <w:t> </w:t>
            </w:r>
            <w:r>
              <w:rPr>
                <w:b/>
                <w:spacing w:val="-2"/>
                <w:w w:val="105"/>
                <w:sz w:val="13"/>
              </w:rPr>
              <w:t>w/o</w:t>
            </w:r>
            <w:r>
              <w:rPr>
                <w:b/>
                <w:w w:val="105"/>
                <w:sz w:val="13"/>
              </w:rPr>
              <w:t> </w:t>
            </w:r>
            <w:r>
              <w:rPr>
                <w:b/>
                <w:spacing w:val="-4"/>
                <w:w w:val="105"/>
                <w:sz w:val="13"/>
              </w:rPr>
              <w:t>A3DS</w:t>
            </w:r>
          </w:p>
        </w:tc>
      </w:tr>
      <w:tr>
        <w:trPr>
          <w:trHeight w:val="191" w:hRule="atLeast"/>
        </w:trPr>
        <w:tc>
          <w:tcPr>
            <w:tcW w:w="1261" w:type="dxa"/>
            <w:tcBorders>
              <w:top w:val="single" w:sz="4" w:space="0" w:color="000000"/>
            </w:tcBorders>
          </w:tcPr>
          <w:p>
            <w:pPr>
              <w:pStyle w:val="TableParagraph"/>
              <w:spacing w:line="139" w:lineRule="exact" w:before="32"/>
              <w:ind w:left="20"/>
              <w:jc w:val="left"/>
              <w:rPr>
                <w:sz w:val="13"/>
              </w:rPr>
            </w:pPr>
            <w:r>
              <w:rPr>
                <w:b/>
                <w:sz w:val="13"/>
              </w:rPr>
              <w:t>Intra</w:t>
            </w:r>
            <w:r>
              <w:rPr>
                <w:b/>
                <w:spacing w:val="6"/>
                <w:sz w:val="13"/>
              </w:rPr>
              <w:t> </w:t>
            </w:r>
            <w:r>
              <w:rPr>
                <w:sz w:val="13"/>
              </w:rPr>
              <w:t>Method</w:t>
            </w:r>
            <w:r>
              <w:rPr>
                <w:spacing w:val="9"/>
                <w:sz w:val="13"/>
              </w:rPr>
              <w:t> </w:t>
            </w:r>
            <w:r>
              <w:rPr>
                <w:spacing w:val="-5"/>
                <w:sz w:val="13"/>
              </w:rPr>
              <w:t>SD</w:t>
            </w:r>
          </w:p>
        </w:tc>
        <w:tc>
          <w:tcPr>
            <w:tcW w:w="489" w:type="dxa"/>
            <w:tcBorders>
              <w:top w:val="single" w:sz="4" w:space="0" w:color="000000"/>
            </w:tcBorders>
          </w:tcPr>
          <w:p>
            <w:pPr>
              <w:pStyle w:val="TableParagraph"/>
              <w:spacing w:line="139" w:lineRule="exact" w:before="32"/>
              <w:ind w:left="46" w:right="45"/>
              <w:rPr>
                <w:sz w:val="13"/>
              </w:rPr>
            </w:pPr>
            <w:r>
              <w:rPr>
                <w:spacing w:val="-2"/>
                <w:sz w:val="13"/>
              </w:rPr>
              <w:t>2.35%</w:t>
            </w:r>
          </w:p>
        </w:tc>
        <w:tc>
          <w:tcPr>
            <w:tcW w:w="894" w:type="dxa"/>
            <w:gridSpan w:val="3"/>
            <w:tcBorders>
              <w:top w:val="single" w:sz="4" w:space="0" w:color="000000"/>
            </w:tcBorders>
          </w:tcPr>
          <w:p>
            <w:pPr>
              <w:pStyle w:val="TableParagraph"/>
              <w:spacing w:line="139" w:lineRule="exact" w:before="32"/>
              <w:ind w:left="73"/>
              <w:jc w:val="left"/>
              <w:rPr>
                <w:sz w:val="13"/>
              </w:rPr>
            </w:pPr>
            <w:r>
              <w:rPr>
                <w:sz w:val="13"/>
              </w:rPr>
              <w:t>0.56%</w:t>
            </w:r>
            <w:r>
              <w:rPr>
                <w:spacing w:val="47"/>
                <w:sz w:val="13"/>
              </w:rPr>
              <w:t> </w:t>
            </w:r>
            <w:r>
              <w:rPr>
                <w:spacing w:val="-2"/>
                <w:sz w:val="13"/>
              </w:rPr>
              <w:t>2.66%</w:t>
            </w:r>
          </w:p>
        </w:tc>
        <w:tc>
          <w:tcPr>
            <w:tcW w:w="792" w:type="dxa"/>
            <w:gridSpan w:val="2"/>
            <w:tcBorders>
              <w:top w:val="single" w:sz="4" w:space="0" w:color="000000"/>
            </w:tcBorders>
          </w:tcPr>
          <w:p>
            <w:pPr>
              <w:pStyle w:val="TableParagraph"/>
              <w:spacing w:line="139" w:lineRule="exact" w:before="32"/>
              <w:ind w:left="223"/>
              <w:jc w:val="left"/>
              <w:rPr>
                <w:sz w:val="13"/>
              </w:rPr>
            </w:pPr>
            <w:r>
              <w:rPr>
                <w:spacing w:val="-2"/>
                <w:sz w:val="13"/>
              </w:rPr>
              <w:t>0.66%</w:t>
            </w:r>
          </w:p>
        </w:tc>
        <w:tc>
          <w:tcPr>
            <w:tcW w:w="708" w:type="dxa"/>
            <w:tcBorders>
              <w:top w:val="single" w:sz="4" w:space="0" w:color="000000"/>
            </w:tcBorders>
          </w:tcPr>
          <w:p>
            <w:pPr>
              <w:pStyle w:val="TableParagraph"/>
              <w:spacing w:line="139" w:lineRule="exact" w:before="32"/>
              <w:ind w:left="52" w:right="44"/>
              <w:rPr>
                <w:sz w:val="13"/>
              </w:rPr>
            </w:pPr>
            <w:r>
              <w:rPr>
                <w:spacing w:val="-2"/>
                <w:sz w:val="13"/>
              </w:rPr>
              <w:t>1.93%</w:t>
            </w:r>
          </w:p>
        </w:tc>
        <w:tc>
          <w:tcPr>
            <w:tcW w:w="816" w:type="dxa"/>
            <w:tcBorders>
              <w:top w:val="single" w:sz="4" w:space="0" w:color="000000"/>
            </w:tcBorders>
          </w:tcPr>
          <w:p>
            <w:pPr>
              <w:pStyle w:val="TableParagraph"/>
              <w:spacing w:line="139" w:lineRule="exact" w:before="32"/>
              <w:ind w:left="53" w:right="44"/>
              <w:rPr>
                <w:sz w:val="13"/>
              </w:rPr>
            </w:pPr>
            <w:r>
              <w:rPr>
                <w:spacing w:val="-2"/>
                <w:sz w:val="13"/>
              </w:rPr>
              <w:t>0.48%</w:t>
            </w:r>
          </w:p>
        </w:tc>
      </w:tr>
      <w:tr>
        <w:trPr>
          <w:trHeight w:val="163" w:hRule="atLeast"/>
        </w:trPr>
        <w:tc>
          <w:tcPr>
            <w:tcW w:w="1261" w:type="dxa"/>
          </w:tcPr>
          <w:p>
            <w:pPr>
              <w:pStyle w:val="TableParagraph"/>
              <w:spacing w:line="147" w:lineRule="exact" w:before="1"/>
              <w:ind w:left="20"/>
              <w:jc w:val="left"/>
              <w:rPr>
                <w:sz w:val="13"/>
              </w:rPr>
            </w:pPr>
            <w:r>
              <w:rPr>
                <w:b/>
                <w:sz w:val="13"/>
              </w:rPr>
              <w:t>Inter</w:t>
            </w:r>
            <w:r>
              <w:rPr>
                <w:b/>
                <w:spacing w:val="5"/>
                <w:sz w:val="13"/>
              </w:rPr>
              <w:t> </w:t>
            </w:r>
            <w:r>
              <w:rPr>
                <w:sz w:val="13"/>
              </w:rPr>
              <w:t>Method</w:t>
            </w:r>
            <w:r>
              <w:rPr>
                <w:spacing w:val="8"/>
                <w:sz w:val="13"/>
              </w:rPr>
              <w:t> </w:t>
            </w:r>
            <w:r>
              <w:rPr>
                <w:spacing w:val="-5"/>
                <w:sz w:val="13"/>
              </w:rPr>
              <w:t>SD</w:t>
            </w:r>
          </w:p>
        </w:tc>
        <w:tc>
          <w:tcPr>
            <w:tcW w:w="489" w:type="dxa"/>
          </w:tcPr>
          <w:p>
            <w:pPr>
              <w:pStyle w:val="TableParagraph"/>
              <w:spacing w:line="147" w:lineRule="exact" w:before="1"/>
              <w:ind w:left="46" w:right="45"/>
              <w:rPr>
                <w:sz w:val="13"/>
              </w:rPr>
            </w:pPr>
            <w:r>
              <w:rPr>
                <w:spacing w:val="-2"/>
                <w:w w:val="105"/>
                <w:sz w:val="13"/>
              </w:rPr>
              <w:t>1.52%</w:t>
            </w:r>
          </w:p>
        </w:tc>
        <w:tc>
          <w:tcPr>
            <w:tcW w:w="894" w:type="dxa"/>
            <w:gridSpan w:val="3"/>
          </w:tcPr>
          <w:p>
            <w:pPr>
              <w:pStyle w:val="TableParagraph"/>
              <w:spacing w:line="147" w:lineRule="exact" w:before="1"/>
              <w:ind w:left="73"/>
              <w:jc w:val="left"/>
              <w:rPr>
                <w:sz w:val="13"/>
              </w:rPr>
            </w:pPr>
            <w:r>
              <w:rPr>
                <w:sz w:val="13"/>
              </w:rPr>
              <w:t>0.57%</w:t>
            </w:r>
            <w:r>
              <w:rPr>
                <w:spacing w:val="56"/>
                <w:sz w:val="13"/>
              </w:rPr>
              <w:t> </w:t>
            </w:r>
            <w:r>
              <w:rPr>
                <w:spacing w:val="-2"/>
                <w:sz w:val="13"/>
              </w:rPr>
              <w:t>1.68%</w:t>
            </w:r>
          </w:p>
        </w:tc>
        <w:tc>
          <w:tcPr>
            <w:tcW w:w="792" w:type="dxa"/>
            <w:gridSpan w:val="2"/>
          </w:tcPr>
          <w:p>
            <w:pPr>
              <w:pStyle w:val="TableParagraph"/>
              <w:spacing w:line="147" w:lineRule="exact" w:before="1"/>
              <w:ind w:left="223"/>
              <w:jc w:val="left"/>
              <w:rPr>
                <w:sz w:val="13"/>
              </w:rPr>
            </w:pPr>
            <w:r>
              <w:rPr>
                <w:spacing w:val="-2"/>
                <w:sz w:val="13"/>
              </w:rPr>
              <w:t>0.35%</w:t>
            </w:r>
          </w:p>
        </w:tc>
        <w:tc>
          <w:tcPr>
            <w:tcW w:w="708" w:type="dxa"/>
          </w:tcPr>
          <w:p>
            <w:pPr>
              <w:pStyle w:val="TableParagraph"/>
              <w:spacing w:line="147" w:lineRule="exact" w:before="1"/>
              <w:ind w:left="52" w:right="44"/>
              <w:rPr>
                <w:sz w:val="13"/>
              </w:rPr>
            </w:pPr>
            <w:r>
              <w:rPr>
                <w:spacing w:val="-2"/>
                <w:sz w:val="13"/>
              </w:rPr>
              <w:t>3.14%</w:t>
            </w:r>
          </w:p>
        </w:tc>
        <w:tc>
          <w:tcPr>
            <w:tcW w:w="816" w:type="dxa"/>
          </w:tcPr>
          <w:p>
            <w:pPr>
              <w:pStyle w:val="TableParagraph"/>
              <w:spacing w:line="147" w:lineRule="exact" w:before="1"/>
              <w:ind w:left="53" w:right="43"/>
              <w:rPr>
                <w:sz w:val="13"/>
              </w:rPr>
            </w:pPr>
            <w:r>
              <w:rPr>
                <w:spacing w:val="-2"/>
                <w:sz w:val="13"/>
              </w:rPr>
              <w:t>2.28%</w:t>
            </w:r>
          </w:p>
        </w:tc>
      </w:tr>
      <w:tr>
        <w:trPr>
          <w:trHeight w:val="214" w:hRule="atLeast"/>
        </w:trPr>
        <w:tc>
          <w:tcPr>
            <w:tcW w:w="1261" w:type="dxa"/>
          </w:tcPr>
          <w:p>
            <w:pPr>
              <w:pStyle w:val="TableParagraph"/>
              <w:spacing w:line="140" w:lineRule="exact"/>
              <w:ind w:left="20"/>
              <w:jc w:val="left"/>
              <w:rPr>
                <w:sz w:val="13"/>
              </w:rPr>
            </w:pPr>
            <w:r>
              <w:rPr>
                <w:sz w:val="13"/>
              </w:rPr>
              <w:t>Inter/Intra</w:t>
            </w:r>
            <w:r>
              <w:rPr>
                <w:spacing w:val="3"/>
                <w:sz w:val="13"/>
              </w:rPr>
              <w:t> </w:t>
            </w:r>
            <w:r>
              <w:rPr>
                <w:spacing w:val="-2"/>
                <w:sz w:val="13"/>
              </w:rPr>
              <w:t>Ratio</w:t>
            </w:r>
          </w:p>
        </w:tc>
        <w:tc>
          <w:tcPr>
            <w:tcW w:w="489" w:type="dxa"/>
            <w:shd w:val="clear" w:color="auto" w:fill="FFBF93"/>
          </w:tcPr>
          <w:p>
            <w:pPr>
              <w:pStyle w:val="TableParagraph"/>
              <w:spacing w:line="140" w:lineRule="exact"/>
              <w:ind w:left="46"/>
              <w:rPr>
                <w:sz w:val="13"/>
              </w:rPr>
            </w:pPr>
            <w:r>
              <w:rPr>
                <w:spacing w:val="-5"/>
                <w:sz w:val="13"/>
              </w:rPr>
              <w:t>65%</w:t>
            </w:r>
          </w:p>
        </w:tc>
        <w:tc>
          <w:tcPr>
            <w:tcW w:w="428" w:type="dxa"/>
            <w:shd w:val="clear" w:color="auto" w:fill="F2E587"/>
          </w:tcPr>
          <w:p>
            <w:pPr>
              <w:pStyle w:val="TableParagraph"/>
              <w:spacing w:line="140" w:lineRule="exact"/>
              <w:ind w:left="114" w:right="-15"/>
              <w:rPr>
                <w:sz w:val="13"/>
              </w:rPr>
            </w:pPr>
            <w:r>
              <w:rPr>
                <w:spacing w:val="-4"/>
                <w:sz w:val="13"/>
              </w:rPr>
              <w:t>102%</w:t>
            </w:r>
          </w:p>
        </w:tc>
        <w:tc>
          <w:tcPr>
            <w:tcW w:w="67" w:type="dxa"/>
            <w:shd w:val="clear" w:color="auto" w:fill="FFBF93"/>
          </w:tcPr>
          <w:p>
            <w:pPr>
              <w:pStyle w:val="TableParagraph"/>
              <w:ind w:left="0"/>
              <w:jc w:val="left"/>
              <w:rPr>
                <w:rFonts w:ascii="Times New Roman"/>
                <w:sz w:val="14"/>
              </w:rPr>
            </w:pPr>
          </w:p>
        </w:tc>
        <w:tc>
          <w:tcPr>
            <w:tcW w:w="399" w:type="dxa"/>
            <w:shd w:val="clear" w:color="auto" w:fill="FFBF93"/>
          </w:tcPr>
          <w:p>
            <w:pPr>
              <w:pStyle w:val="TableParagraph"/>
              <w:spacing w:line="140" w:lineRule="exact"/>
              <w:ind w:left="48"/>
              <w:rPr>
                <w:sz w:val="13"/>
              </w:rPr>
            </w:pPr>
            <w:r>
              <w:rPr>
                <w:spacing w:val="-5"/>
                <w:sz w:val="13"/>
              </w:rPr>
              <w:t>63%</w:t>
            </w:r>
          </w:p>
        </w:tc>
        <w:tc>
          <w:tcPr>
            <w:tcW w:w="177" w:type="dxa"/>
            <w:shd w:val="clear" w:color="auto" w:fill="FFAE98"/>
          </w:tcPr>
          <w:p>
            <w:pPr>
              <w:pStyle w:val="TableParagraph"/>
              <w:ind w:left="0"/>
              <w:jc w:val="left"/>
              <w:rPr>
                <w:rFonts w:ascii="Times New Roman"/>
                <w:sz w:val="14"/>
              </w:rPr>
            </w:pPr>
          </w:p>
        </w:tc>
        <w:tc>
          <w:tcPr>
            <w:tcW w:w="615" w:type="dxa"/>
            <w:shd w:val="clear" w:color="auto" w:fill="FFAE98"/>
          </w:tcPr>
          <w:p>
            <w:pPr>
              <w:pStyle w:val="TableParagraph"/>
              <w:spacing w:line="140" w:lineRule="exact"/>
              <w:ind w:left="120"/>
              <w:jc w:val="left"/>
              <w:rPr>
                <w:sz w:val="13"/>
              </w:rPr>
            </w:pPr>
            <w:r>
              <w:rPr>
                <w:spacing w:val="-5"/>
                <w:sz w:val="13"/>
              </w:rPr>
              <w:t>53%</w:t>
            </w:r>
          </w:p>
        </w:tc>
        <w:tc>
          <w:tcPr>
            <w:tcW w:w="708" w:type="dxa"/>
            <w:shd w:val="clear" w:color="auto" w:fill="BBE68E"/>
          </w:tcPr>
          <w:p>
            <w:pPr>
              <w:pStyle w:val="TableParagraph"/>
              <w:spacing w:line="140" w:lineRule="exact"/>
              <w:ind w:left="52"/>
              <w:rPr>
                <w:sz w:val="13"/>
              </w:rPr>
            </w:pPr>
            <w:r>
              <w:rPr>
                <w:spacing w:val="-4"/>
                <w:sz w:val="13"/>
              </w:rPr>
              <w:t>163%</w:t>
            </w:r>
          </w:p>
        </w:tc>
        <w:tc>
          <w:tcPr>
            <w:tcW w:w="816" w:type="dxa"/>
            <w:shd w:val="clear" w:color="auto" w:fill="A3E792"/>
          </w:tcPr>
          <w:p>
            <w:pPr>
              <w:pStyle w:val="TableParagraph"/>
              <w:spacing w:line="140" w:lineRule="exact"/>
              <w:ind w:left="53"/>
              <w:rPr>
                <w:sz w:val="13"/>
              </w:rPr>
            </w:pPr>
            <w:r>
              <w:rPr>
                <w:spacing w:val="-4"/>
                <w:sz w:val="13"/>
              </w:rPr>
              <w:t>477%</w:t>
            </w:r>
          </w:p>
        </w:tc>
      </w:tr>
    </w:tbl>
    <w:p>
      <w:pPr>
        <w:pStyle w:val="TableParagraph"/>
        <w:spacing w:after="0" w:line="140" w:lineRule="exact"/>
        <w:rPr>
          <w:sz w:val="13"/>
        </w:rPr>
        <w:sectPr>
          <w:pgSz w:w="12240" w:h="15840"/>
          <w:pgMar w:header="1830" w:footer="0" w:top="2040" w:bottom="280" w:left="1800" w:right="1800"/>
        </w:sectPr>
      </w:pPr>
    </w:p>
    <w:p>
      <w:pPr>
        <w:pStyle w:val="BodyText"/>
        <w:rPr>
          <w:b/>
          <w:sz w:val="18"/>
        </w:rPr>
      </w:pPr>
    </w:p>
    <w:p>
      <w:pPr>
        <w:pStyle w:val="BodyText"/>
        <w:spacing w:before="154"/>
        <w:rPr>
          <w:b/>
          <w:sz w:val="18"/>
        </w:rPr>
      </w:pPr>
    </w:p>
    <w:p>
      <w:pPr>
        <w:spacing w:line="256" w:lineRule="auto" w:before="1"/>
        <w:ind w:left="895" w:right="823" w:firstLine="0"/>
        <w:jc w:val="both"/>
        <w:rPr>
          <w:sz w:val="18"/>
        </w:rPr>
      </w:pPr>
      <w:r>
        <w:rPr>
          <w:b/>
          <w:sz w:val="18"/>
        </w:rPr>
        <w:t>Table 4. </w:t>
      </w:r>
      <w:bookmarkStart w:name="_bookmark46" w:id="48"/>
      <w:bookmarkEnd w:id="48"/>
      <w:r>
        <w:rPr>
          <w:b/>
          <w:spacing w:val="-17"/>
          <w:sz w:val="18"/>
        </w:rPr>
      </w:r>
      <w:r>
        <w:rPr>
          <w:sz w:val="18"/>
        </w:rPr>
        <w:t>Normalized Surface Dice (NSD) with tolerance 2 mm for all methods and datasets. Reported values are averages over the five-fold cross-validation. NSD was computed using </w:t>
      </w:r>
      <w:hyperlink r:id="rId14">
        <w:r>
          <w:rPr>
            <w:sz w:val="18"/>
          </w:rPr>
          <w:t>https://github.com/google-deepmind/surface-distance.</w:t>
        </w:r>
      </w:hyperlink>
      <w:r>
        <w:rPr>
          <w:sz w:val="18"/>
        </w:rPr>
        <w:t> Relative per- formance between methods is consistent with the observations based on Dice alone</w:t>
      </w:r>
      <w:r>
        <w:rPr>
          <w:spacing w:val="40"/>
          <w:sz w:val="18"/>
        </w:rPr>
        <w:t> </w:t>
      </w:r>
      <w:r>
        <w:rPr>
          <w:sz w:val="18"/>
        </w:rPr>
        <w:t>(see Table 1 and Results section).</w:t>
      </w:r>
    </w:p>
    <w:p>
      <w:pPr>
        <w:pStyle w:val="BodyText"/>
        <w:spacing w:before="1"/>
        <w:rPr>
          <w:sz w:val="17"/>
        </w:rPr>
      </w:pPr>
      <w:r>
        <w:rPr>
          <w:sz w:val="17"/>
        </w:rPr>
        <mc:AlternateContent>
          <mc:Choice Requires="wps">
            <w:drawing>
              <wp:anchor distT="0" distB="0" distL="0" distR="0" allowOverlap="1" layoutInCell="1" locked="0" behindDoc="1" simplePos="0" relativeHeight="487596544">
                <wp:simplePos x="0" y="0"/>
                <wp:positionH relativeFrom="page">
                  <wp:posOffset>2091592</wp:posOffset>
                </wp:positionH>
                <wp:positionV relativeFrom="paragraph">
                  <wp:posOffset>138615</wp:posOffset>
                </wp:positionV>
                <wp:extent cx="366522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3665220" cy="1270"/>
                        </a:xfrm>
                        <a:custGeom>
                          <a:avLst/>
                          <a:gdLst/>
                          <a:ahLst/>
                          <a:cxnLst/>
                          <a:rect l="l" t="t" r="r" b="b"/>
                          <a:pathLst>
                            <a:path w="3665220" h="0">
                              <a:moveTo>
                                <a:pt x="0" y="0"/>
                              </a:moveTo>
                              <a:lnTo>
                                <a:pt x="3664967" y="0"/>
                              </a:lnTo>
                            </a:path>
                          </a:pathLst>
                        </a:custGeom>
                        <a:ln w="86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4.692352pt;margin-top:10.914623pt;width:288.6pt;height:.1pt;mso-position-horizontal-relative:page;mso-position-vertical-relative:paragraph;z-index:-15719936;mso-wrap-distance-left:0;mso-wrap-distance-right:0" id="docshape78" coordorigin="3294,218" coordsize="5772,0" path="m3294,218l9065,218e" filled="false" stroked="true" strokeweight=".67745pt" strokecolor="#000000">
                <v:path arrowok="t"/>
                <v:stroke dashstyle="solid"/>
                <w10:wrap type="topAndBottom"/>
              </v:shape>
            </w:pict>
          </mc:Fallback>
        </mc:AlternateContent>
      </w:r>
    </w:p>
    <w:p>
      <w:pPr>
        <w:tabs>
          <w:tab w:pos="1599" w:val="left" w:leader="none"/>
        </w:tabs>
        <w:spacing w:before="40" w:after="57"/>
        <w:ind w:left="118" w:right="0" w:firstLine="0"/>
        <w:jc w:val="center"/>
        <w:rPr>
          <w:b/>
          <w:sz w:val="15"/>
        </w:rPr>
      </w:pPr>
      <w:r>
        <w:rPr>
          <w:b/>
          <w:spacing w:val="-2"/>
          <w:w w:val="105"/>
          <w:sz w:val="15"/>
        </w:rPr>
        <w:t>Architecture</w:t>
      </w:r>
      <w:r>
        <w:rPr>
          <w:b/>
          <w:sz w:val="15"/>
        </w:rPr>
        <w:tab/>
      </w:r>
      <w:r>
        <w:rPr>
          <w:b/>
          <w:w w:val="105"/>
          <w:sz w:val="15"/>
        </w:rPr>
        <w:t>LiTS</w:t>
      </w:r>
      <w:r>
        <w:rPr>
          <w:b/>
          <w:spacing w:val="32"/>
          <w:w w:val="105"/>
          <w:sz w:val="15"/>
        </w:rPr>
        <w:t> </w:t>
      </w:r>
      <w:r>
        <w:rPr>
          <w:b/>
          <w:w w:val="105"/>
          <w:sz w:val="15"/>
        </w:rPr>
        <w:t>BTCV</w:t>
      </w:r>
      <w:r>
        <w:rPr>
          <w:b/>
          <w:spacing w:val="20"/>
          <w:w w:val="105"/>
          <w:sz w:val="15"/>
        </w:rPr>
        <w:t> </w:t>
      </w:r>
      <w:r>
        <w:rPr>
          <w:b/>
          <w:w w:val="105"/>
          <w:sz w:val="15"/>
        </w:rPr>
        <w:t>ACDC</w:t>
      </w:r>
      <w:r>
        <w:rPr>
          <w:b/>
          <w:spacing w:val="18"/>
          <w:w w:val="105"/>
          <w:sz w:val="15"/>
        </w:rPr>
        <w:t> </w:t>
      </w:r>
      <w:r>
        <w:rPr>
          <w:b/>
          <w:w w:val="105"/>
          <w:sz w:val="15"/>
        </w:rPr>
        <w:t>BraTS2021</w:t>
      </w:r>
      <w:r>
        <w:rPr>
          <w:b/>
          <w:spacing w:val="18"/>
          <w:w w:val="105"/>
          <w:sz w:val="15"/>
        </w:rPr>
        <w:t> </w:t>
      </w:r>
      <w:r>
        <w:rPr>
          <w:b/>
          <w:w w:val="105"/>
          <w:sz w:val="15"/>
        </w:rPr>
        <w:t>KiTS2023</w:t>
      </w:r>
      <w:r>
        <w:rPr>
          <w:b/>
          <w:spacing w:val="18"/>
          <w:w w:val="105"/>
          <w:sz w:val="15"/>
        </w:rPr>
        <w:t> </w:t>
      </w:r>
      <w:r>
        <w:rPr>
          <w:b/>
          <w:spacing w:val="-2"/>
          <w:w w:val="105"/>
          <w:sz w:val="15"/>
        </w:rPr>
        <w:t>AMOS2022</w:t>
      </w:r>
    </w:p>
    <w:tbl>
      <w:tblPr>
        <w:tblW w:w="0" w:type="auto"/>
        <w:jc w:val="left"/>
        <w:tblInd w:w="1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9"/>
        <w:gridCol w:w="457"/>
        <w:gridCol w:w="570"/>
        <w:gridCol w:w="577"/>
        <w:gridCol w:w="924"/>
        <w:gridCol w:w="825"/>
        <w:gridCol w:w="951"/>
      </w:tblGrid>
      <w:tr>
        <w:trPr>
          <w:trHeight w:val="46" w:hRule="atLeast"/>
        </w:trPr>
        <w:tc>
          <w:tcPr>
            <w:tcW w:w="1469" w:type="dxa"/>
            <w:tcBorders>
              <w:top w:val="single" w:sz="4" w:space="0" w:color="000000"/>
            </w:tcBorders>
          </w:tcPr>
          <w:p>
            <w:pPr>
              <w:pStyle w:val="TableParagraph"/>
              <w:ind w:left="0"/>
              <w:jc w:val="left"/>
              <w:rPr>
                <w:rFonts w:ascii="Times New Roman"/>
                <w:sz w:val="2"/>
              </w:rPr>
            </w:pPr>
          </w:p>
        </w:tc>
        <w:tc>
          <w:tcPr>
            <w:tcW w:w="457" w:type="dxa"/>
            <w:tcBorders>
              <w:top w:val="single" w:sz="4" w:space="0" w:color="000000"/>
            </w:tcBorders>
            <w:shd w:val="clear" w:color="auto" w:fill="BEE68D"/>
          </w:tcPr>
          <w:p>
            <w:pPr>
              <w:pStyle w:val="TableParagraph"/>
              <w:ind w:left="0"/>
              <w:jc w:val="left"/>
              <w:rPr>
                <w:rFonts w:ascii="Times New Roman"/>
                <w:sz w:val="2"/>
              </w:rPr>
            </w:pPr>
          </w:p>
        </w:tc>
        <w:tc>
          <w:tcPr>
            <w:tcW w:w="570" w:type="dxa"/>
            <w:tcBorders>
              <w:top w:val="single" w:sz="4" w:space="0" w:color="000000"/>
            </w:tcBorders>
            <w:shd w:val="clear" w:color="auto" w:fill="C5E68C"/>
          </w:tcPr>
          <w:p>
            <w:pPr>
              <w:pStyle w:val="TableParagraph"/>
              <w:ind w:left="0"/>
              <w:jc w:val="left"/>
              <w:rPr>
                <w:rFonts w:ascii="Times New Roman"/>
                <w:sz w:val="2"/>
              </w:rPr>
            </w:pPr>
          </w:p>
        </w:tc>
        <w:tc>
          <w:tcPr>
            <w:tcW w:w="577" w:type="dxa"/>
            <w:tcBorders>
              <w:top w:val="single" w:sz="4" w:space="0" w:color="000000"/>
            </w:tcBorders>
            <w:shd w:val="clear" w:color="auto" w:fill="B4E790"/>
          </w:tcPr>
          <w:p>
            <w:pPr>
              <w:pStyle w:val="TableParagraph"/>
              <w:ind w:left="0"/>
              <w:jc w:val="left"/>
              <w:rPr>
                <w:rFonts w:ascii="Times New Roman"/>
                <w:sz w:val="2"/>
              </w:rPr>
            </w:pPr>
          </w:p>
        </w:tc>
        <w:tc>
          <w:tcPr>
            <w:tcW w:w="924" w:type="dxa"/>
            <w:tcBorders>
              <w:top w:val="single" w:sz="4" w:space="0" w:color="000000"/>
            </w:tcBorders>
            <w:shd w:val="clear" w:color="auto" w:fill="B6E78E"/>
          </w:tcPr>
          <w:p>
            <w:pPr>
              <w:pStyle w:val="TableParagraph"/>
              <w:ind w:left="0"/>
              <w:jc w:val="left"/>
              <w:rPr>
                <w:rFonts w:ascii="Times New Roman"/>
                <w:sz w:val="2"/>
              </w:rPr>
            </w:pPr>
          </w:p>
        </w:tc>
        <w:tc>
          <w:tcPr>
            <w:tcW w:w="825" w:type="dxa"/>
            <w:tcBorders>
              <w:top w:val="single" w:sz="4" w:space="0" w:color="000000"/>
            </w:tcBorders>
            <w:shd w:val="clear" w:color="auto" w:fill="B3E790"/>
          </w:tcPr>
          <w:p>
            <w:pPr>
              <w:pStyle w:val="TableParagraph"/>
              <w:ind w:left="0"/>
              <w:jc w:val="left"/>
              <w:rPr>
                <w:rFonts w:ascii="Times New Roman"/>
                <w:sz w:val="2"/>
              </w:rPr>
            </w:pPr>
          </w:p>
        </w:tc>
        <w:tc>
          <w:tcPr>
            <w:tcW w:w="951" w:type="dxa"/>
            <w:tcBorders>
              <w:top w:val="single" w:sz="4" w:space="0" w:color="000000"/>
            </w:tcBorders>
            <w:shd w:val="clear" w:color="auto" w:fill="BBE68E"/>
          </w:tcPr>
          <w:p>
            <w:pPr>
              <w:pStyle w:val="TableParagraph"/>
              <w:ind w:left="0"/>
              <w:jc w:val="left"/>
              <w:rPr>
                <w:rFonts w:ascii="Times New Roman"/>
                <w:sz w:val="2"/>
              </w:rPr>
            </w:pPr>
          </w:p>
        </w:tc>
      </w:tr>
      <w:tr>
        <w:trPr>
          <w:trHeight w:val="179" w:hRule="atLeast"/>
        </w:trPr>
        <w:tc>
          <w:tcPr>
            <w:tcW w:w="1469" w:type="dxa"/>
          </w:tcPr>
          <w:p>
            <w:pPr>
              <w:pStyle w:val="TableParagraph"/>
              <w:spacing w:line="163" w:lineRule="exact"/>
              <w:ind w:left="23"/>
              <w:jc w:val="left"/>
              <w:rPr>
                <w:sz w:val="15"/>
              </w:rPr>
            </w:pPr>
            <w:r>
              <w:rPr>
                <w:sz w:val="15"/>
              </w:rPr>
              <w:t>nnU-Net</w:t>
            </w:r>
            <w:r>
              <w:rPr>
                <w:spacing w:val="10"/>
                <w:sz w:val="15"/>
              </w:rPr>
              <w:t> </w:t>
            </w:r>
            <w:r>
              <w:rPr>
                <w:spacing w:val="-2"/>
                <w:sz w:val="15"/>
              </w:rPr>
              <w:t>(org.)</w:t>
            </w:r>
          </w:p>
        </w:tc>
        <w:tc>
          <w:tcPr>
            <w:tcW w:w="457" w:type="dxa"/>
            <w:shd w:val="clear" w:color="auto" w:fill="BEE68D"/>
          </w:tcPr>
          <w:p>
            <w:pPr>
              <w:pStyle w:val="TableParagraph"/>
              <w:spacing w:line="163" w:lineRule="exact"/>
              <w:ind w:left="51"/>
              <w:rPr>
                <w:sz w:val="15"/>
              </w:rPr>
            </w:pPr>
            <w:r>
              <w:rPr>
                <w:spacing w:val="-2"/>
                <w:sz w:val="15"/>
              </w:rPr>
              <w:t>78.26</w:t>
            </w:r>
          </w:p>
        </w:tc>
        <w:tc>
          <w:tcPr>
            <w:tcW w:w="570" w:type="dxa"/>
            <w:shd w:val="clear" w:color="auto" w:fill="C5E68C"/>
          </w:tcPr>
          <w:p>
            <w:pPr>
              <w:pStyle w:val="TableParagraph"/>
              <w:spacing w:line="163" w:lineRule="exact"/>
              <w:rPr>
                <w:sz w:val="15"/>
              </w:rPr>
            </w:pPr>
            <w:r>
              <w:rPr>
                <w:spacing w:val="-2"/>
                <w:sz w:val="15"/>
              </w:rPr>
              <w:t>85.53</w:t>
            </w:r>
          </w:p>
        </w:tc>
        <w:tc>
          <w:tcPr>
            <w:tcW w:w="577" w:type="dxa"/>
            <w:shd w:val="clear" w:color="auto" w:fill="B4E790"/>
          </w:tcPr>
          <w:p>
            <w:pPr>
              <w:pStyle w:val="TableParagraph"/>
              <w:spacing w:line="163" w:lineRule="exact"/>
              <w:rPr>
                <w:sz w:val="15"/>
              </w:rPr>
            </w:pPr>
            <w:r>
              <w:rPr>
                <w:spacing w:val="-2"/>
                <w:sz w:val="15"/>
              </w:rPr>
              <w:t>94.93</w:t>
            </w:r>
          </w:p>
        </w:tc>
        <w:tc>
          <w:tcPr>
            <w:tcW w:w="924" w:type="dxa"/>
            <w:shd w:val="clear" w:color="auto" w:fill="B6E78E"/>
          </w:tcPr>
          <w:p>
            <w:pPr>
              <w:pStyle w:val="TableParagraph"/>
              <w:spacing w:line="163" w:lineRule="exact"/>
              <w:rPr>
                <w:sz w:val="15"/>
              </w:rPr>
            </w:pPr>
            <w:r>
              <w:rPr>
                <w:spacing w:val="-2"/>
                <w:sz w:val="15"/>
              </w:rPr>
              <w:t>93.64</w:t>
            </w:r>
          </w:p>
        </w:tc>
        <w:tc>
          <w:tcPr>
            <w:tcW w:w="825" w:type="dxa"/>
            <w:shd w:val="clear" w:color="auto" w:fill="B3E790"/>
          </w:tcPr>
          <w:p>
            <w:pPr>
              <w:pStyle w:val="TableParagraph"/>
              <w:spacing w:line="163" w:lineRule="exact"/>
              <w:rPr>
                <w:sz w:val="15"/>
              </w:rPr>
            </w:pPr>
            <w:r>
              <w:rPr>
                <w:spacing w:val="-2"/>
                <w:sz w:val="15"/>
              </w:rPr>
              <w:t>82.91</w:t>
            </w:r>
          </w:p>
        </w:tc>
        <w:tc>
          <w:tcPr>
            <w:tcW w:w="951" w:type="dxa"/>
            <w:shd w:val="clear" w:color="auto" w:fill="BBE68E"/>
          </w:tcPr>
          <w:p>
            <w:pPr>
              <w:pStyle w:val="TableParagraph"/>
              <w:spacing w:line="163" w:lineRule="exact"/>
              <w:ind w:right="1"/>
              <w:rPr>
                <w:sz w:val="15"/>
              </w:rPr>
            </w:pPr>
            <w:r>
              <w:rPr>
                <w:spacing w:val="-2"/>
                <w:sz w:val="15"/>
              </w:rPr>
              <w:t>91.49</w:t>
            </w:r>
          </w:p>
        </w:tc>
      </w:tr>
      <w:tr>
        <w:trPr>
          <w:trHeight w:val="183" w:hRule="atLeast"/>
        </w:trPr>
        <w:tc>
          <w:tcPr>
            <w:tcW w:w="1469" w:type="dxa"/>
          </w:tcPr>
          <w:p>
            <w:pPr>
              <w:pStyle w:val="TableParagraph"/>
              <w:spacing w:line="157" w:lineRule="exact"/>
              <w:ind w:left="23"/>
              <w:jc w:val="left"/>
              <w:rPr>
                <w:sz w:val="15"/>
              </w:rPr>
            </w:pPr>
            <w:r>
              <w:rPr>
                <w:sz w:val="15"/>
              </w:rPr>
              <w:t>nnU-Net</w:t>
            </w:r>
            <w:r>
              <w:rPr>
                <w:spacing w:val="15"/>
                <w:sz w:val="15"/>
              </w:rPr>
              <w:t> </w:t>
            </w:r>
            <w:r>
              <w:rPr>
                <w:sz w:val="15"/>
              </w:rPr>
              <w:t>ResEnc</w:t>
            </w:r>
            <w:r>
              <w:rPr>
                <w:spacing w:val="14"/>
                <w:sz w:val="15"/>
              </w:rPr>
              <w:t> </w:t>
            </w:r>
            <w:r>
              <w:rPr>
                <w:spacing w:val="-10"/>
                <w:sz w:val="15"/>
              </w:rPr>
              <w:t>M</w:t>
            </w:r>
          </w:p>
        </w:tc>
        <w:tc>
          <w:tcPr>
            <w:tcW w:w="457" w:type="dxa"/>
          </w:tcPr>
          <w:p>
            <w:pPr>
              <w:pStyle w:val="TableParagraph"/>
              <w:spacing w:line="157" w:lineRule="exact"/>
              <w:ind w:left="-1" w:right="22"/>
              <w:rPr>
                <w:sz w:val="15"/>
              </w:rPr>
            </w:pPr>
            <w:r>
              <w:rPr>
                <w:rFonts w:ascii="Times New Roman"/>
                <w:color w:val="000000"/>
                <w:spacing w:val="37"/>
                <w:sz w:val="15"/>
                <w:shd w:fill="ABE791" w:color="auto" w:val="clear"/>
              </w:rPr>
              <w:t> </w:t>
            </w:r>
            <w:r>
              <w:rPr>
                <w:color w:val="000000"/>
                <w:spacing w:val="-5"/>
                <w:sz w:val="15"/>
                <w:shd w:fill="ABE791" w:color="auto" w:val="clear"/>
              </w:rPr>
              <w:t>79.96</w:t>
            </w:r>
          </w:p>
        </w:tc>
        <w:tc>
          <w:tcPr>
            <w:tcW w:w="570" w:type="dxa"/>
          </w:tcPr>
          <w:p>
            <w:pPr>
              <w:pStyle w:val="TableParagraph"/>
              <w:spacing w:line="157" w:lineRule="exact"/>
              <w:ind w:left="-1"/>
              <w:rPr>
                <w:sz w:val="15"/>
              </w:rPr>
            </w:pPr>
            <w:r>
              <w:rPr>
                <w:rFonts w:ascii="Times New Roman"/>
                <w:color w:val="000000"/>
                <w:spacing w:val="75"/>
                <w:w w:val="150"/>
                <w:sz w:val="15"/>
                <w:shd w:fill="BFE68D" w:color="auto" w:val="clear"/>
              </w:rPr>
              <w:t> </w:t>
            </w:r>
            <w:r>
              <w:rPr>
                <w:color w:val="000000"/>
                <w:spacing w:val="-2"/>
                <w:sz w:val="15"/>
                <w:shd w:fill="BFE68D" w:color="auto" w:val="clear"/>
              </w:rPr>
              <w:t>86.01</w:t>
            </w:r>
            <w:r>
              <w:rPr>
                <w:color w:val="000000"/>
                <w:spacing w:val="80"/>
                <w:sz w:val="15"/>
                <w:shd w:fill="BFE68D" w:color="auto" w:val="clear"/>
              </w:rPr>
              <w:t> </w:t>
            </w:r>
          </w:p>
        </w:tc>
        <w:tc>
          <w:tcPr>
            <w:tcW w:w="577" w:type="dxa"/>
            <w:shd w:val="clear" w:color="auto" w:fill="ACE791"/>
          </w:tcPr>
          <w:p>
            <w:pPr>
              <w:pStyle w:val="TableParagraph"/>
              <w:spacing w:line="157" w:lineRule="exact"/>
              <w:rPr>
                <w:sz w:val="15"/>
              </w:rPr>
            </w:pPr>
            <w:r>
              <w:rPr>
                <w:spacing w:val="-2"/>
                <w:sz w:val="15"/>
              </w:rPr>
              <w:t>95.50</w:t>
            </w:r>
          </w:p>
        </w:tc>
        <w:tc>
          <w:tcPr>
            <w:tcW w:w="924" w:type="dxa"/>
            <w:shd w:val="clear" w:color="auto" w:fill="B3E790"/>
          </w:tcPr>
          <w:p>
            <w:pPr>
              <w:pStyle w:val="TableParagraph"/>
              <w:spacing w:line="157" w:lineRule="exact"/>
              <w:rPr>
                <w:sz w:val="15"/>
              </w:rPr>
            </w:pPr>
            <w:r>
              <w:rPr>
                <w:spacing w:val="-2"/>
                <w:sz w:val="15"/>
              </w:rPr>
              <w:t>93.71</w:t>
            </w:r>
          </w:p>
        </w:tc>
        <w:tc>
          <w:tcPr>
            <w:tcW w:w="825" w:type="dxa"/>
            <w:shd w:val="clear" w:color="auto" w:fill="ADE791"/>
          </w:tcPr>
          <w:p>
            <w:pPr>
              <w:pStyle w:val="TableParagraph"/>
              <w:spacing w:line="157" w:lineRule="exact"/>
              <w:rPr>
                <w:sz w:val="15"/>
              </w:rPr>
            </w:pPr>
            <w:r>
              <w:rPr>
                <w:spacing w:val="-2"/>
                <w:sz w:val="15"/>
              </w:rPr>
              <w:t>84.10</w:t>
            </w:r>
          </w:p>
        </w:tc>
        <w:tc>
          <w:tcPr>
            <w:tcW w:w="951" w:type="dxa"/>
            <w:shd w:val="clear" w:color="auto" w:fill="B7E78E"/>
          </w:tcPr>
          <w:p>
            <w:pPr>
              <w:pStyle w:val="TableParagraph"/>
              <w:spacing w:line="157" w:lineRule="exact"/>
              <w:ind w:right="1"/>
              <w:rPr>
                <w:sz w:val="15"/>
              </w:rPr>
            </w:pPr>
            <w:r>
              <w:rPr>
                <w:spacing w:val="-2"/>
                <w:sz w:val="15"/>
              </w:rPr>
              <w:t>91.72</w:t>
            </w:r>
          </w:p>
        </w:tc>
      </w:tr>
      <w:tr>
        <w:trPr>
          <w:trHeight w:val="186" w:hRule="atLeast"/>
        </w:trPr>
        <w:tc>
          <w:tcPr>
            <w:tcW w:w="1469" w:type="dxa"/>
          </w:tcPr>
          <w:p>
            <w:pPr>
              <w:pStyle w:val="TableParagraph"/>
              <w:spacing w:line="164" w:lineRule="exact" w:before="2"/>
              <w:ind w:left="23"/>
              <w:jc w:val="left"/>
              <w:rPr>
                <w:sz w:val="15"/>
              </w:rPr>
            </w:pPr>
            <w:r>
              <w:rPr>
                <w:sz w:val="15"/>
              </w:rPr>
              <w:t>nnU-Net</w:t>
            </w:r>
            <w:r>
              <w:rPr>
                <w:spacing w:val="15"/>
                <w:sz w:val="15"/>
              </w:rPr>
              <w:t> </w:t>
            </w:r>
            <w:r>
              <w:rPr>
                <w:sz w:val="15"/>
              </w:rPr>
              <w:t>ResEnc</w:t>
            </w:r>
            <w:r>
              <w:rPr>
                <w:spacing w:val="14"/>
                <w:sz w:val="15"/>
              </w:rPr>
              <w:t> </w:t>
            </w:r>
            <w:r>
              <w:rPr>
                <w:spacing w:val="-10"/>
                <w:sz w:val="15"/>
              </w:rPr>
              <w:t>L</w:t>
            </w:r>
          </w:p>
        </w:tc>
        <w:tc>
          <w:tcPr>
            <w:tcW w:w="457" w:type="dxa"/>
          </w:tcPr>
          <w:p>
            <w:pPr>
              <w:pStyle w:val="TableParagraph"/>
              <w:spacing w:line="164" w:lineRule="exact" w:before="2"/>
              <w:ind w:left="-1" w:right="22"/>
              <w:rPr>
                <w:sz w:val="15"/>
              </w:rPr>
            </w:pPr>
            <w:r>
              <w:rPr>
                <w:rFonts w:ascii="Times New Roman"/>
                <w:color w:val="000000"/>
                <w:spacing w:val="35"/>
                <w:sz w:val="15"/>
                <w:shd w:fill="ABE791" w:color="auto" w:val="clear"/>
              </w:rPr>
              <w:t> </w:t>
            </w:r>
            <w:r>
              <w:rPr>
                <w:color w:val="000000"/>
                <w:spacing w:val="-9"/>
                <w:sz w:val="15"/>
                <w:shd w:fill="ABE791" w:color="auto" w:val="clear"/>
              </w:rPr>
              <w:t>80.39</w:t>
            </w:r>
          </w:p>
        </w:tc>
        <w:tc>
          <w:tcPr>
            <w:tcW w:w="570" w:type="dxa"/>
          </w:tcPr>
          <w:p>
            <w:pPr>
              <w:pStyle w:val="TableParagraph"/>
              <w:spacing w:line="164" w:lineRule="exact" w:before="2"/>
              <w:ind w:left="-1"/>
              <w:rPr>
                <w:sz w:val="15"/>
              </w:rPr>
            </w:pPr>
            <w:r>
              <w:rPr>
                <w:rFonts w:ascii="Times New Roman"/>
                <w:color w:val="000000"/>
                <w:spacing w:val="75"/>
                <w:w w:val="150"/>
                <w:sz w:val="15"/>
                <w:shd w:fill="BFE68D" w:color="auto" w:val="clear"/>
              </w:rPr>
              <w:t> </w:t>
            </w:r>
            <w:r>
              <w:rPr>
                <w:color w:val="000000"/>
                <w:spacing w:val="-2"/>
                <w:sz w:val="15"/>
                <w:shd w:fill="BFE68D" w:color="auto" w:val="clear"/>
              </w:rPr>
              <w:t>86.08</w:t>
            </w:r>
            <w:r>
              <w:rPr>
                <w:color w:val="000000"/>
                <w:spacing w:val="80"/>
                <w:sz w:val="15"/>
                <w:shd w:fill="BFE68D" w:color="auto" w:val="clear"/>
              </w:rPr>
              <w:t> </w:t>
            </w:r>
          </w:p>
        </w:tc>
        <w:tc>
          <w:tcPr>
            <w:tcW w:w="577" w:type="dxa"/>
            <w:shd w:val="clear" w:color="auto" w:fill="B1E790"/>
          </w:tcPr>
          <w:p>
            <w:pPr>
              <w:pStyle w:val="TableParagraph"/>
              <w:spacing w:line="164" w:lineRule="exact" w:before="2"/>
              <w:rPr>
                <w:sz w:val="15"/>
              </w:rPr>
            </w:pPr>
            <w:r>
              <w:rPr>
                <w:spacing w:val="-2"/>
                <w:w w:val="105"/>
                <w:sz w:val="15"/>
              </w:rPr>
              <w:t>95.11</w:t>
            </w:r>
          </w:p>
        </w:tc>
        <w:tc>
          <w:tcPr>
            <w:tcW w:w="924" w:type="dxa"/>
            <w:shd w:val="clear" w:color="auto" w:fill="B9E78E"/>
          </w:tcPr>
          <w:p>
            <w:pPr>
              <w:pStyle w:val="TableParagraph"/>
              <w:spacing w:line="164" w:lineRule="exact" w:before="2"/>
              <w:rPr>
                <w:sz w:val="15"/>
              </w:rPr>
            </w:pPr>
            <w:r>
              <w:rPr>
                <w:spacing w:val="-2"/>
                <w:sz w:val="15"/>
              </w:rPr>
              <w:t>93.59</w:t>
            </w:r>
          </w:p>
        </w:tc>
        <w:tc>
          <w:tcPr>
            <w:tcW w:w="825" w:type="dxa"/>
            <w:shd w:val="clear" w:color="auto" w:fill="A5E792"/>
          </w:tcPr>
          <w:p>
            <w:pPr>
              <w:pStyle w:val="TableParagraph"/>
              <w:spacing w:line="164" w:lineRule="exact" w:before="2"/>
              <w:rPr>
                <w:sz w:val="15"/>
              </w:rPr>
            </w:pPr>
            <w:r>
              <w:rPr>
                <w:spacing w:val="-2"/>
                <w:sz w:val="15"/>
              </w:rPr>
              <w:t>85.93</w:t>
            </w:r>
          </w:p>
        </w:tc>
        <w:tc>
          <w:tcPr>
            <w:tcW w:w="951" w:type="dxa"/>
            <w:shd w:val="clear" w:color="auto" w:fill="ACE791"/>
          </w:tcPr>
          <w:p>
            <w:pPr>
              <w:pStyle w:val="TableParagraph"/>
              <w:spacing w:line="164" w:lineRule="exact" w:before="2"/>
              <w:ind w:right="1"/>
              <w:rPr>
                <w:sz w:val="15"/>
              </w:rPr>
            </w:pPr>
            <w:r>
              <w:rPr>
                <w:spacing w:val="-2"/>
                <w:sz w:val="15"/>
              </w:rPr>
              <w:t>92.35</w:t>
            </w:r>
          </w:p>
        </w:tc>
      </w:tr>
      <w:tr>
        <w:trPr>
          <w:trHeight w:val="268" w:hRule="atLeast"/>
        </w:trPr>
        <w:tc>
          <w:tcPr>
            <w:tcW w:w="1469" w:type="dxa"/>
          </w:tcPr>
          <w:p>
            <w:pPr>
              <w:pStyle w:val="TableParagraph"/>
              <w:spacing w:before="2"/>
              <w:ind w:left="23"/>
              <w:jc w:val="left"/>
              <w:rPr>
                <w:sz w:val="15"/>
              </w:rPr>
            </w:pPr>
            <w:r>
              <w:rPr>
                <w:sz w:val="15"/>
              </w:rPr>
              <w:t>nnU-Net</w:t>
            </w:r>
            <w:r>
              <w:rPr>
                <w:spacing w:val="15"/>
                <w:sz w:val="15"/>
              </w:rPr>
              <w:t> </w:t>
            </w:r>
            <w:r>
              <w:rPr>
                <w:sz w:val="15"/>
              </w:rPr>
              <w:t>ResEnc</w:t>
            </w:r>
            <w:r>
              <w:rPr>
                <w:spacing w:val="14"/>
                <w:sz w:val="15"/>
              </w:rPr>
              <w:t> </w:t>
            </w:r>
            <w:r>
              <w:rPr>
                <w:spacing w:val="-5"/>
                <w:sz w:val="15"/>
              </w:rPr>
              <w:t>XL</w:t>
            </w:r>
          </w:p>
        </w:tc>
        <w:tc>
          <w:tcPr>
            <w:tcW w:w="457" w:type="dxa"/>
          </w:tcPr>
          <w:p>
            <w:pPr>
              <w:pStyle w:val="TableParagraph"/>
              <w:spacing w:before="2"/>
              <w:ind w:left="-1" w:right="22"/>
              <w:rPr>
                <w:sz w:val="15"/>
              </w:rPr>
            </w:pPr>
            <w:r>
              <w:rPr>
                <w:rFonts w:ascii="Times New Roman"/>
                <w:color w:val="000000"/>
                <w:spacing w:val="37"/>
                <w:sz w:val="15"/>
                <w:shd w:fill="ABE791" w:color="auto" w:val="clear"/>
              </w:rPr>
              <w:t> </w:t>
            </w:r>
            <w:r>
              <w:rPr>
                <w:color w:val="000000"/>
                <w:spacing w:val="-5"/>
                <w:sz w:val="15"/>
                <w:shd w:fill="ABE791" w:color="auto" w:val="clear"/>
              </w:rPr>
              <w:t>79.64</w:t>
            </w:r>
          </w:p>
        </w:tc>
        <w:tc>
          <w:tcPr>
            <w:tcW w:w="570" w:type="dxa"/>
          </w:tcPr>
          <w:p>
            <w:pPr>
              <w:pStyle w:val="TableParagraph"/>
              <w:spacing w:before="2"/>
              <w:ind w:left="-1"/>
              <w:rPr>
                <w:sz w:val="15"/>
              </w:rPr>
            </w:pPr>
            <w:r>
              <w:rPr>
                <w:rFonts w:ascii="Times New Roman"/>
                <w:color w:val="000000"/>
                <w:spacing w:val="75"/>
                <w:w w:val="150"/>
                <w:sz w:val="15"/>
                <w:shd w:fill="BFE68D" w:color="auto" w:val="clear"/>
              </w:rPr>
              <w:t> </w:t>
            </w:r>
            <w:r>
              <w:rPr>
                <w:color w:val="000000"/>
                <w:spacing w:val="-2"/>
                <w:sz w:val="15"/>
                <w:shd w:fill="BFE68D" w:color="auto" w:val="clear"/>
              </w:rPr>
              <w:t>85.89</w:t>
            </w:r>
            <w:r>
              <w:rPr>
                <w:color w:val="000000"/>
                <w:spacing w:val="80"/>
                <w:sz w:val="15"/>
                <w:shd w:fill="BFE68D" w:color="auto" w:val="clear"/>
              </w:rPr>
              <w:t> </w:t>
            </w:r>
          </w:p>
        </w:tc>
        <w:tc>
          <w:tcPr>
            <w:tcW w:w="577" w:type="dxa"/>
            <w:shd w:val="clear" w:color="auto" w:fill="B4E790"/>
          </w:tcPr>
          <w:p>
            <w:pPr>
              <w:pStyle w:val="TableParagraph"/>
              <w:spacing w:before="2"/>
              <w:rPr>
                <w:sz w:val="15"/>
              </w:rPr>
            </w:pPr>
            <w:r>
              <w:rPr>
                <w:spacing w:val="-2"/>
                <w:sz w:val="15"/>
              </w:rPr>
              <w:t>94.90</w:t>
            </w:r>
          </w:p>
        </w:tc>
        <w:tc>
          <w:tcPr>
            <w:tcW w:w="924" w:type="dxa"/>
            <w:shd w:val="clear" w:color="auto" w:fill="B8E78E"/>
          </w:tcPr>
          <w:p>
            <w:pPr>
              <w:pStyle w:val="TableParagraph"/>
              <w:spacing w:before="2"/>
              <w:rPr>
                <w:sz w:val="15"/>
              </w:rPr>
            </w:pPr>
            <w:r>
              <w:rPr>
                <w:spacing w:val="-2"/>
                <w:sz w:val="15"/>
              </w:rPr>
              <w:t>93.61</w:t>
            </w:r>
          </w:p>
        </w:tc>
        <w:tc>
          <w:tcPr>
            <w:tcW w:w="825" w:type="dxa"/>
            <w:shd w:val="clear" w:color="auto" w:fill="A3E792"/>
          </w:tcPr>
          <w:p>
            <w:pPr>
              <w:pStyle w:val="TableParagraph"/>
              <w:spacing w:before="2"/>
              <w:rPr>
                <w:sz w:val="15"/>
              </w:rPr>
            </w:pPr>
            <w:r>
              <w:rPr>
                <w:spacing w:val="-2"/>
                <w:sz w:val="15"/>
              </w:rPr>
              <w:t>86.49</w:t>
            </w:r>
          </w:p>
        </w:tc>
        <w:tc>
          <w:tcPr>
            <w:tcW w:w="951" w:type="dxa"/>
            <w:shd w:val="clear" w:color="auto" w:fill="A6E792"/>
          </w:tcPr>
          <w:p>
            <w:pPr>
              <w:pStyle w:val="TableParagraph"/>
              <w:spacing w:before="2"/>
              <w:ind w:right="1"/>
              <w:rPr>
                <w:sz w:val="15"/>
              </w:rPr>
            </w:pPr>
            <w:r>
              <w:rPr>
                <w:spacing w:val="-2"/>
                <w:sz w:val="15"/>
              </w:rPr>
              <w:t>92.64</w:t>
            </w:r>
          </w:p>
        </w:tc>
      </w:tr>
      <w:tr>
        <w:trPr>
          <w:trHeight w:val="189" w:hRule="atLeast"/>
        </w:trPr>
        <w:tc>
          <w:tcPr>
            <w:tcW w:w="1469" w:type="dxa"/>
          </w:tcPr>
          <w:p>
            <w:pPr>
              <w:pStyle w:val="TableParagraph"/>
              <w:spacing w:line="157" w:lineRule="exact"/>
              <w:ind w:left="23"/>
              <w:jc w:val="left"/>
              <w:rPr>
                <w:sz w:val="15"/>
              </w:rPr>
            </w:pPr>
            <w:r>
              <w:rPr>
                <w:sz w:val="15"/>
              </w:rPr>
              <mc:AlternateContent>
                <mc:Choice Requires="wps">
                  <w:drawing>
                    <wp:anchor distT="0" distB="0" distL="0" distR="0" allowOverlap="1" layoutInCell="1" locked="0" behindDoc="1" simplePos="0" relativeHeight="486305792">
                      <wp:simplePos x="0" y="0"/>
                      <wp:positionH relativeFrom="column">
                        <wp:posOffset>0</wp:posOffset>
                      </wp:positionH>
                      <wp:positionV relativeFrom="paragraph">
                        <wp:posOffset>-35461</wp:posOffset>
                      </wp:positionV>
                      <wp:extent cx="3665220" cy="571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3665220" cy="5715"/>
                                <a:chExt cx="3665220" cy="5715"/>
                              </a:xfrm>
                            </wpg:grpSpPr>
                            <wps:wsp>
                              <wps:cNvPr id="108" name="Graphic 108"/>
                              <wps:cNvSpPr/>
                              <wps:spPr>
                                <a:xfrm>
                                  <a:off x="0" y="2687"/>
                                  <a:ext cx="3665220" cy="1270"/>
                                </a:xfrm>
                                <a:custGeom>
                                  <a:avLst/>
                                  <a:gdLst/>
                                  <a:ahLst/>
                                  <a:cxnLst/>
                                  <a:rect l="l" t="t" r="r" b="b"/>
                                  <a:pathLst>
                                    <a:path w="3665220" h="0">
                                      <a:moveTo>
                                        <a:pt x="0" y="0"/>
                                      </a:moveTo>
                                      <a:lnTo>
                                        <a:pt x="3664967" y="0"/>
                                      </a:lnTo>
                                    </a:path>
                                  </a:pathLst>
                                </a:custGeom>
                                <a:ln w="53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79225pt;width:288.6pt;height:.45pt;mso-position-horizontal-relative:column;mso-position-vertical-relative:paragraph;z-index:-17010688" id="docshapegroup79" coordorigin="0,-56" coordsize="5772,9">
                      <v:line style="position:absolute" from="0,-52" to="5772,-52" stroked="true" strokeweight=".4233pt" strokecolor="#000000">
                        <v:stroke dashstyle="solid"/>
                      </v:line>
                      <w10:wrap type="none"/>
                    </v:group>
                  </w:pict>
                </mc:Fallback>
              </mc:AlternateContent>
            </w:r>
            <w:r>
              <w:rPr>
                <w:w w:val="105"/>
                <w:sz w:val="15"/>
              </w:rPr>
              <w:t>MedNeXt</w:t>
            </w:r>
            <w:r>
              <w:rPr>
                <w:spacing w:val="6"/>
                <w:w w:val="105"/>
                <w:sz w:val="15"/>
              </w:rPr>
              <w:t> </w:t>
            </w:r>
            <w:r>
              <w:rPr>
                <w:w w:val="105"/>
                <w:sz w:val="15"/>
              </w:rPr>
              <w:t>L</w:t>
            </w:r>
            <w:r>
              <w:rPr>
                <w:spacing w:val="5"/>
                <w:w w:val="105"/>
                <w:sz w:val="15"/>
              </w:rPr>
              <w:t> </w:t>
            </w:r>
            <w:r>
              <w:rPr>
                <w:spacing w:val="-5"/>
                <w:w w:val="105"/>
                <w:sz w:val="15"/>
              </w:rPr>
              <w:t>k3</w:t>
            </w:r>
          </w:p>
        </w:tc>
        <w:tc>
          <w:tcPr>
            <w:tcW w:w="457" w:type="dxa"/>
            <w:shd w:val="clear" w:color="auto" w:fill="A4E792"/>
          </w:tcPr>
          <w:p>
            <w:pPr>
              <w:pStyle w:val="TableParagraph"/>
              <w:spacing w:line="157" w:lineRule="exact"/>
              <w:ind w:left="51"/>
              <w:rPr>
                <w:sz w:val="15"/>
              </w:rPr>
            </w:pPr>
            <w:r>
              <w:rPr>
                <w:spacing w:val="-2"/>
                <w:sz w:val="15"/>
              </w:rPr>
              <w:t>81.07</w:t>
            </w:r>
          </w:p>
        </w:tc>
        <w:tc>
          <w:tcPr>
            <w:tcW w:w="570" w:type="dxa"/>
            <w:shd w:val="clear" w:color="auto" w:fill="A7E791"/>
          </w:tcPr>
          <w:p>
            <w:pPr>
              <w:pStyle w:val="TableParagraph"/>
              <w:spacing w:line="157" w:lineRule="exact"/>
              <w:rPr>
                <w:sz w:val="15"/>
              </w:rPr>
            </w:pPr>
            <w:r>
              <w:rPr>
                <w:spacing w:val="-2"/>
                <w:sz w:val="15"/>
              </w:rPr>
              <w:t>87.78</w:t>
            </w:r>
          </w:p>
        </w:tc>
        <w:tc>
          <w:tcPr>
            <w:tcW w:w="577" w:type="dxa"/>
            <w:shd w:val="clear" w:color="auto" w:fill="A3E792"/>
          </w:tcPr>
          <w:p>
            <w:pPr>
              <w:pStyle w:val="TableParagraph"/>
              <w:spacing w:line="157" w:lineRule="exact"/>
              <w:rPr>
                <w:sz w:val="15"/>
              </w:rPr>
            </w:pPr>
            <w:r>
              <w:rPr>
                <w:spacing w:val="-2"/>
                <w:sz w:val="15"/>
              </w:rPr>
              <w:t>96.07</w:t>
            </w:r>
          </w:p>
        </w:tc>
        <w:tc>
          <w:tcPr>
            <w:tcW w:w="924" w:type="dxa"/>
            <w:shd w:val="clear" w:color="auto" w:fill="ACE791"/>
          </w:tcPr>
          <w:p>
            <w:pPr>
              <w:pStyle w:val="TableParagraph"/>
              <w:spacing w:line="157" w:lineRule="exact"/>
              <w:rPr>
                <w:sz w:val="15"/>
              </w:rPr>
            </w:pPr>
            <w:r>
              <w:rPr>
                <w:spacing w:val="-2"/>
                <w:sz w:val="15"/>
              </w:rPr>
              <w:t>93.85</w:t>
            </w:r>
          </w:p>
        </w:tc>
        <w:tc>
          <w:tcPr>
            <w:tcW w:w="825" w:type="dxa"/>
            <w:shd w:val="clear" w:color="auto" w:fill="A4E792"/>
          </w:tcPr>
          <w:p>
            <w:pPr>
              <w:pStyle w:val="TableParagraph"/>
              <w:spacing w:line="157" w:lineRule="exact"/>
              <w:rPr>
                <w:sz w:val="15"/>
              </w:rPr>
            </w:pPr>
            <w:r>
              <w:rPr>
                <w:spacing w:val="-2"/>
                <w:sz w:val="15"/>
              </w:rPr>
              <w:t>86.29</w:t>
            </w:r>
          </w:p>
        </w:tc>
        <w:tc>
          <w:tcPr>
            <w:tcW w:w="951" w:type="dxa"/>
            <w:shd w:val="clear" w:color="auto" w:fill="A5E792"/>
          </w:tcPr>
          <w:p>
            <w:pPr>
              <w:pStyle w:val="TableParagraph"/>
              <w:spacing w:line="157" w:lineRule="exact"/>
              <w:ind w:right="1"/>
              <w:rPr>
                <w:sz w:val="15"/>
              </w:rPr>
            </w:pPr>
            <w:r>
              <w:rPr>
                <w:spacing w:val="-2"/>
                <w:sz w:val="15"/>
              </w:rPr>
              <w:t>92.72</w:t>
            </w:r>
          </w:p>
        </w:tc>
      </w:tr>
      <w:tr>
        <w:trPr>
          <w:trHeight w:val="268" w:hRule="atLeast"/>
        </w:trPr>
        <w:tc>
          <w:tcPr>
            <w:tcW w:w="1469" w:type="dxa"/>
          </w:tcPr>
          <w:p>
            <w:pPr>
              <w:pStyle w:val="TableParagraph"/>
              <w:spacing w:before="2"/>
              <w:ind w:left="23"/>
              <w:jc w:val="left"/>
              <w:rPr>
                <w:sz w:val="15"/>
              </w:rPr>
            </w:pPr>
            <w:r>
              <w:rPr>
                <w:w w:val="105"/>
                <w:sz w:val="15"/>
              </w:rPr>
              <w:t>MedNeXt</w:t>
            </w:r>
            <w:r>
              <w:rPr>
                <w:spacing w:val="6"/>
                <w:w w:val="105"/>
                <w:sz w:val="15"/>
              </w:rPr>
              <w:t> </w:t>
            </w:r>
            <w:r>
              <w:rPr>
                <w:w w:val="105"/>
                <w:sz w:val="15"/>
              </w:rPr>
              <w:t>L</w:t>
            </w:r>
            <w:r>
              <w:rPr>
                <w:spacing w:val="5"/>
                <w:w w:val="105"/>
                <w:sz w:val="15"/>
              </w:rPr>
              <w:t> </w:t>
            </w:r>
            <w:r>
              <w:rPr>
                <w:spacing w:val="-5"/>
                <w:w w:val="105"/>
                <w:sz w:val="15"/>
              </w:rPr>
              <w:t>k5</w:t>
            </w:r>
          </w:p>
        </w:tc>
        <w:tc>
          <w:tcPr>
            <w:tcW w:w="457" w:type="dxa"/>
            <w:shd w:val="clear" w:color="auto" w:fill="A3E792"/>
          </w:tcPr>
          <w:p>
            <w:pPr>
              <w:pStyle w:val="TableParagraph"/>
              <w:spacing w:before="2"/>
              <w:ind w:left="51"/>
              <w:rPr>
                <w:sz w:val="15"/>
              </w:rPr>
            </w:pPr>
            <w:r>
              <w:rPr>
                <w:spacing w:val="-2"/>
                <w:sz w:val="15"/>
              </w:rPr>
              <w:t>81.26</w:t>
            </w:r>
          </w:p>
        </w:tc>
        <w:tc>
          <w:tcPr>
            <w:tcW w:w="570" w:type="dxa"/>
            <w:shd w:val="clear" w:color="auto" w:fill="A3E792"/>
          </w:tcPr>
          <w:p>
            <w:pPr>
              <w:pStyle w:val="TableParagraph"/>
              <w:spacing w:before="2"/>
              <w:rPr>
                <w:sz w:val="15"/>
              </w:rPr>
            </w:pPr>
            <w:r>
              <w:rPr>
                <w:spacing w:val="-2"/>
                <w:sz w:val="15"/>
              </w:rPr>
              <w:t>88.18</w:t>
            </w:r>
          </w:p>
        </w:tc>
        <w:tc>
          <w:tcPr>
            <w:tcW w:w="577" w:type="dxa"/>
            <w:shd w:val="clear" w:color="auto" w:fill="A3E792"/>
          </w:tcPr>
          <w:p>
            <w:pPr>
              <w:pStyle w:val="TableParagraph"/>
              <w:spacing w:before="2"/>
              <w:rPr>
                <w:sz w:val="15"/>
              </w:rPr>
            </w:pPr>
            <w:r>
              <w:rPr>
                <w:spacing w:val="-2"/>
                <w:sz w:val="15"/>
              </w:rPr>
              <w:t>96.09</w:t>
            </w:r>
          </w:p>
        </w:tc>
        <w:tc>
          <w:tcPr>
            <w:tcW w:w="924" w:type="dxa"/>
            <w:shd w:val="clear" w:color="auto" w:fill="A3E792"/>
          </w:tcPr>
          <w:p>
            <w:pPr>
              <w:pStyle w:val="TableParagraph"/>
              <w:spacing w:before="2"/>
              <w:rPr>
                <w:sz w:val="15"/>
              </w:rPr>
            </w:pPr>
            <w:r>
              <w:rPr>
                <w:spacing w:val="-2"/>
                <w:sz w:val="15"/>
              </w:rPr>
              <w:t>94.04</w:t>
            </w:r>
          </w:p>
        </w:tc>
        <w:tc>
          <w:tcPr>
            <w:tcW w:w="825" w:type="dxa"/>
            <w:shd w:val="clear" w:color="auto" w:fill="A6E792"/>
          </w:tcPr>
          <w:p>
            <w:pPr>
              <w:pStyle w:val="TableParagraph"/>
              <w:spacing w:before="2"/>
              <w:rPr>
                <w:sz w:val="15"/>
              </w:rPr>
            </w:pPr>
            <w:r>
              <w:rPr>
                <w:spacing w:val="-2"/>
                <w:sz w:val="15"/>
              </w:rPr>
              <w:t>85.67</w:t>
            </w:r>
          </w:p>
        </w:tc>
        <w:tc>
          <w:tcPr>
            <w:tcW w:w="951" w:type="dxa"/>
            <w:shd w:val="clear" w:color="auto" w:fill="A3E792"/>
          </w:tcPr>
          <w:p>
            <w:pPr>
              <w:pStyle w:val="TableParagraph"/>
              <w:spacing w:before="2"/>
              <w:ind w:right="1"/>
              <w:rPr>
                <w:sz w:val="15"/>
              </w:rPr>
            </w:pPr>
            <w:r>
              <w:rPr>
                <w:spacing w:val="-2"/>
                <w:sz w:val="15"/>
              </w:rPr>
              <w:t>92.86</w:t>
            </w:r>
          </w:p>
        </w:tc>
      </w:tr>
      <w:tr>
        <w:trPr>
          <w:trHeight w:val="189" w:hRule="atLeast"/>
        </w:trPr>
        <w:tc>
          <w:tcPr>
            <w:tcW w:w="1469" w:type="dxa"/>
          </w:tcPr>
          <w:p>
            <w:pPr>
              <w:pStyle w:val="TableParagraph"/>
              <w:spacing w:line="157" w:lineRule="exact"/>
              <w:ind w:left="23"/>
              <w:jc w:val="left"/>
              <w:rPr>
                <w:sz w:val="15"/>
              </w:rPr>
            </w:pPr>
            <w:r>
              <w:rPr>
                <w:sz w:val="15"/>
              </w:rPr>
              <mc:AlternateContent>
                <mc:Choice Requires="wps">
                  <w:drawing>
                    <wp:anchor distT="0" distB="0" distL="0" distR="0" allowOverlap="1" layoutInCell="1" locked="0" behindDoc="1" simplePos="0" relativeHeight="486306304">
                      <wp:simplePos x="0" y="0"/>
                      <wp:positionH relativeFrom="column">
                        <wp:posOffset>0</wp:posOffset>
                      </wp:positionH>
                      <wp:positionV relativeFrom="paragraph">
                        <wp:posOffset>-35472</wp:posOffset>
                      </wp:positionV>
                      <wp:extent cx="3665220" cy="571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3665220" cy="5715"/>
                                <a:chExt cx="3665220" cy="5715"/>
                              </a:xfrm>
                            </wpg:grpSpPr>
                            <wps:wsp>
                              <wps:cNvPr id="110" name="Graphic 110"/>
                              <wps:cNvSpPr/>
                              <wps:spPr>
                                <a:xfrm>
                                  <a:off x="0" y="2687"/>
                                  <a:ext cx="3665220" cy="1270"/>
                                </a:xfrm>
                                <a:custGeom>
                                  <a:avLst/>
                                  <a:gdLst/>
                                  <a:ahLst/>
                                  <a:cxnLst/>
                                  <a:rect l="l" t="t" r="r" b="b"/>
                                  <a:pathLst>
                                    <a:path w="3665220" h="0">
                                      <a:moveTo>
                                        <a:pt x="0" y="0"/>
                                      </a:moveTo>
                                      <a:lnTo>
                                        <a:pt x="3664967" y="0"/>
                                      </a:lnTo>
                                    </a:path>
                                  </a:pathLst>
                                </a:custGeom>
                                <a:ln w="53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7931pt;width:288.6pt;height:.45pt;mso-position-horizontal-relative:column;mso-position-vertical-relative:paragraph;z-index:-17010176" id="docshapegroup80" coordorigin="0,-56" coordsize="5772,9">
                      <v:line style="position:absolute" from="0,-52" to="5772,-52" stroked="true" strokeweight=".4233pt" strokecolor="#000000">
                        <v:stroke dashstyle="solid"/>
                      </v:line>
                      <w10:wrap type="none"/>
                    </v:group>
                  </w:pict>
                </mc:Fallback>
              </mc:AlternateContent>
            </w:r>
            <w:r>
              <w:rPr>
                <w:w w:val="105"/>
                <w:sz w:val="15"/>
              </w:rPr>
              <w:t>STU-Net</w:t>
            </w:r>
            <w:r>
              <w:rPr>
                <w:spacing w:val="8"/>
                <w:w w:val="105"/>
                <w:sz w:val="15"/>
              </w:rPr>
              <w:t> </w:t>
            </w:r>
            <w:r>
              <w:rPr>
                <w:spacing w:val="-10"/>
                <w:w w:val="105"/>
                <w:sz w:val="15"/>
              </w:rPr>
              <w:t>S</w:t>
            </w:r>
          </w:p>
        </w:tc>
        <w:tc>
          <w:tcPr>
            <w:tcW w:w="457" w:type="dxa"/>
            <w:shd w:val="clear" w:color="auto" w:fill="D1E68C"/>
          </w:tcPr>
          <w:p>
            <w:pPr>
              <w:pStyle w:val="TableParagraph"/>
              <w:spacing w:line="157" w:lineRule="exact"/>
              <w:ind w:left="51"/>
              <w:rPr>
                <w:sz w:val="15"/>
              </w:rPr>
            </w:pPr>
            <w:r>
              <w:rPr>
                <w:spacing w:val="-2"/>
                <w:sz w:val="15"/>
              </w:rPr>
              <w:t>76.20</w:t>
            </w:r>
          </w:p>
        </w:tc>
        <w:tc>
          <w:tcPr>
            <w:tcW w:w="570" w:type="dxa"/>
            <w:shd w:val="clear" w:color="auto" w:fill="CCE68C"/>
          </w:tcPr>
          <w:p>
            <w:pPr>
              <w:pStyle w:val="TableParagraph"/>
              <w:spacing w:line="157" w:lineRule="exact"/>
              <w:rPr>
                <w:sz w:val="15"/>
              </w:rPr>
            </w:pPr>
            <w:r>
              <w:rPr>
                <w:spacing w:val="-2"/>
                <w:sz w:val="15"/>
              </w:rPr>
              <w:t>85.13</w:t>
            </w:r>
          </w:p>
        </w:tc>
        <w:tc>
          <w:tcPr>
            <w:tcW w:w="577" w:type="dxa"/>
            <w:shd w:val="clear" w:color="auto" w:fill="BEE68E"/>
          </w:tcPr>
          <w:p>
            <w:pPr>
              <w:pStyle w:val="TableParagraph"/>
              <w:spacing w:line="157" w:lineRule="exact"/>
              <w:rPr>
                <w:sz w:val="15"/>
              </w:rPr>
            </w:pPr>
            <w:r>
              <w:rPr>
                <w:spacing w:val="-2"/>
                <w:sz w:val="15"/>
              </w:rPr>
              <w:t>94.27</w:t>
            </w:r>
          </w:p>
        </w:tc>
        <w:tc>
          <w:tcPr>
            <w:tcW w:w="924" w:type="dxa"/>
            <w:shd w:val="clear" w:color="auto" w:fill="CAE68C"/>
          </w:tcPr>
          <w:p>
            <w:pPr>
              <w:pStyle w:val="TableParagraph"/>
              <w:spacing w:line="157" w:lineRule="exact"/>
              <w:rPr>
                <w:sz w:val="15"/>
              </w:rPr>
            </w:pPr>
            <w:r>
              <w:rPr>
                <w:spacing w:val="-2"/>
                <w:sz w:val="15"/>
              </w:rPr>
              <w:t>93.26</w:t>
            </w:r>
          </w:p>
        </w:tc>
        <w:tc>
          <w:tcPr>
            <w:tcW w:w="825" w:type="dxa"/>
            <w:shd w:val="clear" w:color="auto" w:fill="BBE68E"/>
          </w:tcPr>
          <w:p>
            <w:pPr>
              <w:pStyle w:val="TableParagraph"/>
              <w:spacing w:line="157" w:lineRule="exact"/>
              <w:rPr>
                <w:sz w:val="15"/>
              </w:rPr>
            </w:pPr>
            <w:r>
              <w:rPr>
                <w:spacing w:val="-2"/>
                <w:sz w:val="15"/>
              </w:rPr>
              <w:t>81.08</w:t>
            </w:r>
          </w:p>
        </w:tc>
        <w:tc>
          <w:tcPr>
            <w:tcW w:w="951" w:type="dxa"/>
            <w:shd w:val="clear" w:color="auto" w:fill="C8E68C"/>
          </w:tcPr>
          <w:p>
            <w:pPr>
              <w:pStyle w:val="TableParagraph"/>
              <w:spacing w:line="157" w:lineRule="exact"/>
              <w:ind w:right="1"/>
              <w:rPr>
                <w:sz w:val="15"/>
              </w:rPr>
            </w:pPr>
            <w:r>
              <w:rPr>
                <w:spacing w:val="-2"/>
                <w:sz w:val="15"/>
              </w:rPr>
              <w:t>90.81</w:t>
            </w:r>
          </w:p>
        </w:tc>
      </w:tr>
      <w:tr>
        <w:trPr>
          <w:trHeight w:val="186" w:hRule="atLeast"/>
        </w:trPr>
        <w:tc>
          <w:tcPr>
            <w:tcW w:w="1469" w:type="dxa"/>
          </w:tcPr>
          <w:p>
            <w:pPr>
              <w:pStyle w:val="TableParagraph"/>
              <w:spacing w:line="164" w:lineRule="exact" w:before="2"/>
              <w:ind w:left="23"/>
              <w:jc w:val="left"/>
              <w:rPr>
                <w:sz w:val="15"/>
              </w:rPr>
            </w:pPr>
            <w:r>
              <w:rPr>
                <w:w w:val="105"/>
                <w:sz w:val="15"/>
              </w:rPr>
              <w:t>STU-Net</w:t>
            </w:r>
            <w:r>
              <w:rPr>
                <w:spacing w:val="8"/>
                <w:w w:val="105"/>
                <w:sz w:val="15"/>
              </w:rPr>
              <w:t> </w:t>
            </w:r>
            <w:r>
              <w:rPr>
                <w:spacing w:val="-10"/>
                <w:w w:val="105"/>
                <w:sz w:val="15"/>
              </w:rPr>
              <w:t>B</w:t>
            </w:r>
          </w:p>
        </w:tc>
        <w:tc>
          <w:tcPr>
            <w:tcW w:w="457" w:type="dxa"/>
            <w:shd w:val="clear" w:color="auto" w:fill="C7E68C"/>
          </w:tcPr>
          <w:p>
            <w:pPr>
              <w:pStyle w:val="TableParagraph"/>
              <w:spacing w:line="164" w:lineRule="exact" w:before="2"/>
              <w:ind w:left="51"/>
              <w:rPr>
                <w:sz w:val="15"/>
              </w:rPr>
            </w:pPr>
            <w:r>
              <w:rPr>
                <w:spacing w:val="-2"/>
                <w:sz w:val="15"/>
              </w:rPr>
              <w:t>77.33</w:t>
            </w:r>
          </w:p>
        </w:tc>
        <w:tc>
          <w:tcPr>
            <w:tcW w:w="570" w:type="dxa"/>
            <w:shd w:val="clear" w:color="auto" w:fill="CAE68C"/>
          </w:tcPr>
          <w:p>
            <w:pPr>
              <w:pStyle w:val="TableParagraph"/>
              <w:spacing w:line="164" w:lineRule="exact" w:before="2"/>
              <w:rPr>
                <w:sz w:val="15"/>
              </w:rPr>
            </w:pPr>
            <w:r>
              <w:rPr>
                <w:spacing w:val="-2"/>
                <w:sz w:val="15"/>
              </w:rPr>
              <w:t>85.30</w:t>
            </w:r>
          </w:p>
        </w:tc>
        <w:tc>
          <w:tcPr>
            <w:tcW w:w="577" w:type="dxa"/>
            <w:shd w:val="clear" w:color="auto" w:fill="B9E78E"/>
          </w:tcPr>
          <w:p>
            <w:pPr>
              <w:pStyle w:val="TableParagraph"/>
              <w:spacing w:line="164" w:lineRule="exact" w:before="2"/>
              <w:rPr>
                <w:sz w:val="15"/>
              </w:rPr>
            </w:pPr>
            <w:r>
              <w:rPr>
                <w:spacing w:val="-2"/>
                <w:sz w:val="15"/>
              </w:rPr>
              <w:t>94.59</w:t>
            </w:r>
          </w:p>
        </w:tc>
        <w:tc>
          <w:tcPr>
            <w:tcW w:w="924" w:type="dxa"/>
            <w:shd w:val="clear" w:color="auto" w:fill="BBE68E"/>
          </w:tcPr>
          <w:p>
            <w:pPr>
              <w:pStyle w:val="TableParagraph"/>
              <w:spacing w:line="164" w:lineRule="exact" w:before="2"/>
              <w:rPr>
                <w:sz w:val="15"/>
              </w:rPr>
            </w:pPr>
            <w:r>
              <w:rPr>
                <w:spacing w:val="-2"/>
                <w:sz w:val="15"/>
              </w:rPr>
              <w:t>93.54</w:t>
            </w:r>
          </w:p>
        </w:tc>
        <w:tc>
          <w:tcPr>
            <w:tcW w:w="825" w:type="dxa"/>
            <w:shd w:val="clear" w:color="auto" w:fill="B2E790"/>
          </w:tcPr>
          <w:p>
            <w:pPr>
              <w:pStyle w:val="TableParagraph"/>
              <w:spacing w:line="164" w:lineRule="exact" w:before="2"/>
              <w:rPr>
                <w:sz w:val="15"/>
              </w:rPr>
            </w:pPr>
            <w:r>
              <w:rPr>
                <w:spacing w:val="-2"/>
                <w:sz w:val="15"/>
              </w:rPr>
              <w:t>83.08</w:t>
            </w:r>
          </w:p>
        </w:tc>
        <w:tc>
          <w:tcPr>
            <w:tcW w:w="951" w:type="dxa"/>
            <w:shd w:val="clear" w:color="auto" w:fill="BFE68D"/>
          </w:tcPr>
          <w:p>
            <w:pPr>
              <w:pStyle w:val="TableParagraph"/>
              <w:spacing w:line="164" w:lineRule="exact" w:before="2"/>
              <w:ind w:right="1"/>
              <w:rPr>
                <w:sz w:val="15"/>
              </w:rPr>
            </w:pPr>
            <w:r>
              <w:rPr>
                <w:spacing w:val="-2"/>
                <w:sz w:val="15"/>
              </w:rPr>
              <w:t>91.28</w:t>
            </w:r>
          </w:p>
        </w:tc>
      </w:tr>
      <w:tr>
        <w:trPr>
          <w:trHeight w:val="268" w:hRule="atLeast"/>
        </w:trPr>
        <w:tc>
          <w:tcPr>
            <w:tcW w:w="1469" w:type="dxa"/>
          </w:tcPr>
          <w:p>
            <w:pPr>
              <w:pStyle w:val="TableParagraph"/>
              <w:spacing w:before="2"/>
              <w:ind w:left="23"/>
              <w:jc w:val="left"/>
              <w:rPr>
                <w:sz w:val="15"/>
              </w:rPr>
            </w:pPr>
            <w:r>
              <w:rPr>
                <w:w w:val="105"/>
                <w:sz w:val="15"/>
              </w:rPr>
              <w:t>STU-Net</w:t>
            </w:r>
            <w:r>
              <w:rPr>
                <w:spacing w:val="8"/>
                <w:w w:val="105"/>
                <w:sz w:val="15"/>
              </w:rPr>
              <w:t> </w:t>
            </w:r>
            <w:r>
              <w:rPr>
                <w:spacing w:val="-10"/>
                <w:w w:val="105"/>
                <w:sz w:val="15"/>
              </w:rPr>
              <w:t>L</w:t>
            </w:r>
          </w:p>
        </w:tc>
        <w:tc>
          <w:tcPr>
            <w:tcW w:w="457" w:type="dxa"/>
            <w:shd w:val="clear" w:color="auto" w:fill="B9E78E"/>
          </w:tcPr>
          <w:p>
            <w:pPr>
              <w:pStyle w:val="TableParagraph"/>
              <w:spacing w:before="2"/>
              <w:ind w:left="51"/>
              <w:rPr>
                <w:sz w:val="15"/>
              </w:rPr>
            </w:pPr>
            <w:r>
              <w:rPr>
                <w:spacing w:val="-2"/>
                <w:sz w:val="15"/>
              </w:rPr>
              <w:t>78.85</w:t>
            </w:r>
          </w:p>
        </w:tc>
        <w:tc>
          <w:tcPr>
            <w:tcW w:w="570" w:type="dxa"/>
            <w:shd w:val="clear" w:color="auto" w:fill="C3E68D"/>
          </w:tcPr>
          <w:p>
            <w:pPr>
              <w:pStyle w:val="TableParagraph"/>
              <w:spacing w:before="2"/>
              <w:rPr>
                <w:sz w:val="15"/>
              </w:rPr>
            </w:pPr>
            <w:r>
              <w:rPr>
                <w:spacing w:val="-2"/>
                <w:sz w:val="15"/>
              </w:rPr>
              <w:t>85.81</w:t>
            </w:r>
          </w:p>
        </w:tc>
        <w:tc>
          <w:tcPr>
            <w:tcW w:w="577" w:type="dxa"/>
            <w:shd w:val="clear" w:color="auto" w:fill="B1E790"/>
          </w:tcPr>
          <w:p>
            <w:pPr>
              <w:pStyle w:val="TableParagraph"/>
              <w:spacing w:before="2"/>
              <w:rPr>
                <w:sz w:val="15"/>
              </w:rPr>
            </w:pPr>
            <w:r>
              <w:rPr>
                <w:spacing w:val="-2"/>
                <w:sz w:val="15"/>
              </w:rPr>
              <w:t>95.12</w:t>
            </w:r>
          </w:p>
        </w:tc>
        <w:tc>
          <w:tcPr>
            <w:tcW w:w="924" w:type="dxa"/>
            <w:shd w:val="clear" w:color="auto" w:fill="B6E790"/>
          </w:tcPr>
          <w:p>
            <w:pPr>
              <w:pStyle w:val="TableParagraph"/>
              <w:spacing w:before="2"/>
              <w:rPr>
                <w:sz w:val="15"/>
              </w:rPr>
            </w:pPr>
            <w:r>
              <w:rPr>
                <w:spacing w:val="-2"/>
                <w:sz w:val="15"/>
              </w:rPr>
              <w:t>93.66</w:t>
            </w:r>
          </w:p>
        </w:tc>
        <w:tc>
          <w:tcPr>
            <w:tcW w:w="825" w:type="dxa"/>
            <w:shd w:val="clear" w:color="auto" w:fill="B3E790"/>
          </w:tcPr>
          <w:p>
            <w:pPr>
              <w:pStyle w:val="TableParagraph"/>
              <w:spacing w:before="2"/>
              <w:rPr>
                <w:sz w:val="15"/>
              </w:rPr>
            </w:pPr>
            <w:r>
              <w:rPr>
                <w:spacing w:val="-2"/>
                <w:sz w:val="15"/>
              </w:rPr>
              <w:t>83.02</w:t>
            </w:r>
          </w:p>
        </w:tc>
        <w:tc>
          <w:tcPr>
            <w:tcW w:w="951" w:type="dxa"/>
            <w:shd w:val="clear" w:color="auto" w:fill="ADE791"/>
          </w:tcPr>
          <w:p>
            <w:pPr>
              <w:pStyle w:val="TableParagraph"/>
              <w:spacing w:before="2"/>
              <w:ind w:right="1"/>
              <w:rPr>
                <w:sz w:val="15"/>
              </w:rPr>
            </w:pPr>
            <w:r>
              <w:rPr>
                <w:spacing w:val="-2"/>
                <w:sz w:val="15"/>
              </w:rPr>
              <w:t>92.30</w:t>
            </w:r>
          </w:p>
        </w:tc>
      </w:tr>
      <w:tr>
        <w:trPr>
          <w:trHeight w:val="191" w:hRule="atLeast"/>
        </w:trPr>
        <w:tc>
          <w:tcPr>
            <w:tcW w:w="1469" w:type="dxa"/>
          </w:tcPr>
          <w:p>
            <w:pPr>
              <w:pStyle w:val="TableParagraph"/>
              <w:spacing w:line="163" w:lineRule="exact"/>
              <w:ind w:left="23"/>
              <w:jc w:val="left"/>
              <w:rPr>
                <w:sz w:val="15"/>
              </w:rPr>
            </w:pPr>
            <w:r>
              <w:rPr>
                <w:sz w:val="15"/>
              </w:rPr>
              <mc:AlternateContent>
                <mc:Choice Requires="wps">
                  <w:drawing>
                    <wp:anchor distT="0" distB="0" distL="0" distR="0" allowOverlap="1" layoutInCell="1" locked="0" behindDoc="1" simplePos="0" relativeHeight="486306816">
                      <wp:simplePos x="0" y="0"/>
                      <wp:positionH relativeFrom="column">
                        <wp:posOffset>0</wp:posOffset>
                      </wp:positionH>
                      <wp:positionV relativeFrom="paragraph">
                        <wp:posOffset>-35461</wp:posOffset>
                      </wp:positionV>
                      <wp:extent cx="3665220" cy="571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3665220" cy="5715"/>
                                <a:chExt cx="3665220" cy="5715"/>
                              </a:xfrm>
                            </wpg:grpSpPr>
                            <wps:wsp>
                              <wps:cNvPr id="112" name="Graphic 112"/>
                              <wps:cNvSpPr/>
                              <wps:spPr>
                                <a:xfrm>
                                  <a:off x="0" y="2687"/>
                                  <a:ext cx="3665220" cy="1270"/>
                                </a:xfrm>
                                <a:custGeom>
                                  <a:avLst/>
                                  <a:gdLst/>
                                  <a:ahLst/>
                                  <a:cxnLst/>
                                  <a:rect l="l" t="t" r="r" b="b"/>
                                  <a:pathLst>
                                    <a:path w="3665220" h="0">
                                      <a:moveTo>
                                        <a:pt x="0" y="0"/>
                                      </a:moveTo>
                                      <a:lnTo>
                                        <a:pt x="3664967" y="0"/>
                                      </a:lnTo>
                                    </a:path>
                                  </a:pathLst>
                                </a:custGeom>
                                <a:ln w="53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79225pt;width:288.6pt;height:.45pt;mso-position-horizontal-relative:column;mso-position-vertical-relative:paragraph;z-index:-17009664" id="docshapegroup81" coordorigin="0,-56" coordsize="5772,9">
                      <v:line style="position:absolute" from="0,-52" to="5772,-52" stroked="true" strokeweight=".4233pt" strokecolor="#000000">
                        <v:stroke dashstyle="solid"/>
                      </v:line>
                      <w10:wrap type="none"/>
                    </v:group>
                  </w:pict>
                </mc:Fallback>
              </mc:AlternateContent>
            </w:r>
            <w:r>
              <w:rPr>
                <w:spacing w:val="-2"/>
                <w:w w:val="105"/>
                <w:sz w:val="15"/>
              </w:rPr>
              <w:t>SwinUNETR</w:t>
            </w:r>
          </w:p>
        </w:tc>
        <w:tc>
          <w:tcPr>
            <w:tcW w:w="457" w:type="dxa"/>
            <w:shd w:val="clear" w:color="auto" w:fill="EDE587"/>
          </w:tcPr>
          <w:p>
            <w:pPr>
              <w:pStyle w:val="TableParagraph"/>
              <w:spacing w:line="163" w:lineRule="exact"/>
              <w:ind w:left="51"/>
              <w:rPr>
                <w:sz w:val="15"/>
              </w:rPr>
            </w:pPr>
            <w:r>
              <w:rPr>
                <w:spacing w:val="-2"/>
                <w:sz w:val="15"/>
              </w:rPr>
              <w:t>73.06</w:t>
            </w:r>
          </w:p>
        </w:tc>
        <w:tc>
          <w:tcPr>
            <w:tcW w:w="570" w:type="dxa"/>
            <w:shd w:val="clear" w:color="auto" w:fill="FFD78B"/>
          </w:tcPr>
          <w:p>
            <w:pPr>
              <w:pStyle w:val="TableParagraph"/>
              <w:spacing w:line="163" w:lineRule="exact"/>
              <w:rPr>
                <w:sz w:val="15"/>
              </w:rPr>
            </w:pPr>
            <w:r>
              <w:rPr>
                <w:spacing w:val="-2"/>
                <w:sz w:val="15"/>
              </w:rPr>
              <w:t>79.79</w:t>
            </w:r>
          </w:p>
        </w:tc>
        <w:tc>
          <w:tcPr>
            <w:tcW w:w="577" w:type="dxa"/>
            <w:shd w:val="clear" w:color="auto" w:fill="BFE68D"/>
          </w:tcPr>
          <w:p>
            <w:pPr>
              <w:pStyle w:val="TableParagraph"/>
              <w:spacing w:line="159" w:lineRule="exact"/>
              <w:rPr>
                <w:sz w:val="15"/>
              </w:rPr>
            </w:pPr>
            <w:r>
              <w:rPr>
                <w:spacing w:val="-2"/>
                <w:sz w:val="15"/>
              </w:rPr>
              <w:t>94.12</w:t>
            </w:r>
          </w:p>
        </w:tc>
        <w:tc>
          <w:tcPr>
            <w:tcW w:w="924" w:type="dxa"/>
            <w:shd w:val="clear" w:color="auto" w:fill="CFE68C"/>
          </w:tcPr>
          <w:p>
            <w:pPr>
              <w:pStyle w:val="TableParagraph"/>
              <w:spacing w:line="159" w:lineRule="exact"/>
              <w:rPr>
                <w:sz w:val="15"/>
              </w:rPr>
            </w:pPr>
            <w:r>
              <w:rPr>
                <w:spacing w:val="-2"/>
                <w:sz w:val="15"/>
              </w:rPr>
              <w:t>93.16</w:t>
            </w:r>
          </w:p>
        </w:tc>
        <w:tc>
          <w:tcPr>
            <w:tcW w:w="825" w:type="dxa"/>
            <w:shd w:val="clear" w:color="auto" w:fill="D2E68C"/>
          </w:tcPr>
          <w:p>
            <w:pPr>
              <w:pStyle w:val="TableParagraph"/>
              <w:spacing w:line="159" w:lineRule="exact"/>
              <w:rPr>
                <w:sz w:val="15"/>
              </w:rPr>
            </w:pPr>
            <w:r>
              <w:rPr>
                <w:spacing w:val="-2"/>
                <w:w w:val="105"/>
                <w:sz w:val="15"/>
              </w:rPr>
              <w:t>75.91</w:t>
            </w:r>
          </w:p>
        </w:tc>
        <w:tc>
          <w:tcPr>
            <w:tcW w:w="951" w:type="dxa"/>
          </w:tcPr>
          <w:p>
            <w:pPr>
              <w:pStyle w:val="TableParagraph"/>
              <w:tabs>
                <w:tab w:pos="321" w:val="left" w:leader="none"/>
                <w:tab w:pos="949" w:val="left" w:leader="none"/>
              </w:tabs>
              <w:spacing w:line="159" w:lineRule="exact"/>
              <w:ind w:left="-2" w:right="1"/>
              <w:rPr>
                <w:sz w:val="15"/>
              </w:rPr>
            </w:pPr>
            <w:r>
              <w:rPr>
                <w:rFonts w:ascii="Times New Roman"/>
                <w:color w:val="000000"/>
                <w:sz w:val="15"/>
                <w:shd w:fill="FFC591" w:color="auto" w:val="clear"/>
              </w:rPr>
              <w:tab/>
            </w:r>
            <w:r>
              <w:rPr>
                <w:color w:val="000000"/>
                <w:spacing w:val="-2"/>
                <w:sz w:val="15"/>
                <w:shd w:fill="FFC591" w:color="auto" w:val="clear"/>
              </w:rPr>
              <w:t>85.13</w:t>
            </w:r>
            <w:r>
              <w:rPr>
                <w:color w:val="000000"/>
                <w:sz w:val="15"/>
                <w:shd w:fill="FFC591" w:color="auto" w:val="clear"/>
              </w:rPr>
              <w:tab/>
            </w:r>
          </w:p>
        </w:tc>
      </w:tr>
      <w:tr>
        <w:trPr>
          <w:trHeight w:val="186" w:hRule="atLeast"/>
        </w:trPr>
        <w:tc>
          <w:tcPr>
            <w:tcW w:w="1469" w:type="dxa"/>
          </w:tcPr>
          <w:p>
            <w:pPr>
              <w:pStyle w:val="TableParagraph"/>
              <w:spacing w:line="159" w:lineRule="exact"/>
              <w:ind w:left="23"/>
              <w:jc w:val="left"/>
              <w:rPr>
                <w:sz w:val="15"/>
              </w:rPr>
            </w:pPr>
            <w:r>
              <w:rPr>
                <w:spacing w:val="-2"/>
                <w:w w:val="105"/>
                <w:sz w:val="15"/>
              </w:rPr>
              <w:t>SwinUNETRV2</w:t>
            </w:r>
          </w:p>
        </w:tc>
        <w:tc>
          <w:tcPr>
            <w:tcW w:w="457" w:type="dxa"/>
          </w:tcPr>
          <w:p>
            <w:pPr>
              <w:pStyle w:val="TableParagraph"/>
              <w:spacing w:line="159" w:lineRule="exact"/>
              <w:ind w:left="-1" w:right="22"/>
              <w:rPr>
                <w:sz w:val="15"/>
              </w:rPr>
            </w:pPr>
            <w:r>
              <w:rPr>
                <w:rFonts w:ascii="Times New Roman"/>
                <w:color w:val="000000"/>
                <w:spacing w:val="37"/>
                <w:sz w:val="15"/>
                <w:shd w:fill="C8E68C" w:color="auto" w:val="clear"/>
              </w:rPr>
              <w:t> </w:t>
            </w:r>
            <w:r>
              <w:rPr>
                <w:color w:val="000000"/>
                <w:spacing w:val="-5"/>
                <w:sz w:val="15"/>
                <w:shd w:fill="C8E68C" w:color="auto" w:val="clear"/>
              </w:rPr>
              <w:t>75.38</w:t>
            </w:r>
          </w:p>
        </w:tc>
        <w:tc>
          <w:tcPr>
            <w:tcW w:w="570" w:type="dxa"/>
            <w:shd w:val="clear" w:color="auto" w:fill="EFE587"/>
          </w:tcPr>
          <w:p>
            <w:pPr>
              <w:pStyle w:val="TableParagraph"/>
              <w:spacing w:line="161" w:lineRule="exact"/>
              <w:rPr>
                <w:sz w:val="15"/>
              </w:rPr>
            </w:pPr>
            <w:r>
              <w:rPr>
                <w:spacing w:val="-2"/>
                <w:sz w:val="15"/>
              </w:rPr>
              <w:t>82.52</w:t>
            </w:r>
          </w:p>
        </w:tc>
        <w:tc>
          <w:tcPr>
            <w:tcW w:w="577" w:type="dxa"/>
          </w:tcPr>
          <w:p>
            <w:pPr>
              <w:pStyle w:val="TableParagraph"/>
              <w:spacing w:line="168" w:lineRule="exact"/>
              <w:ind w:left="-2"/>
              <w:rPr>
                <w:sz w:val="15"/>
              </w:rPr>
            </w:pPr>
            <w:r>
              <w:rPr>
                <w:rFonts w:ascii="Times New Roman"/>
                <w:color w:val="000000"/>
                <w:spacing w:val="78"/>
                <w:w w:val="150"/>
                <w:sz w:val="15"/>
                <w:shd w:fill="A6E792" w:color="auto" w:val="clear"/>
              </w:rPr>
              <w:t> </w:t>
            </w:r>
            <w:r>
              <w:rPr>
                <w:color w:val="000000"/>
                <w:spacing w:val="-2"/>
                <w:w w:val="105"/>
                <w:sz w:val="15"/>
                <w:shd w:fill="A6E792" w:color="auto" w:val="clear"/>
              </w:rPr>
              <w:t>95.15</w:t>
            </w:r>
            <w:r>
              <w:rPr>
                <w:color w:val="000000"/>
                <w:spacing w:val="80"/>
                <w:w w:val="105"/>
                <w:sz w:val="15"/>
                <w:shd w:fill="A6E792" w:color="auto" w:val="clear"/>
              </w:rPr>
              <w:t> </w:t>
            </w:r>
          </w:p>
        </w:tc>
        <w:tc>
          <w:tcPr>
            <w:tcW w:w="924" w:type="dxa"/>
            <w:shd w:val="clear" w:color="auto" w:fill="CFE68C"/>
          </w:tcPr>
          <w:p>
            <w:pPr>
              <w:pStyle w:val="TableParagraph"/>
              <w:spacing w:line="168" w:lineRule="exact"/>
              <w:rPr>
                <w:sz w:val="15"/>
              </w:rPr>
            </w:pPr>
            <w:r>
              <w:rPr>
                <w:spacing w:val="-2"/>
                <w:sz w:val="15"/>
              </w:rPr>
              <w:t>93.15</w:t>
            </w:r>
          </w:p>
        </w:tc>
        <w:tc>
          <w:tcPr>
            <w:tcW w:w="825" w:type="dxa"/>
            <w:shd w:val="clear" w:color="auto" w:fill="BFE68D"/>
          </w:tcPr>
          <w:p>
            <w:pPr>
              <w:pStyle w:val="TableParagraph"/>
              <w:spacing w:line="168" w:lineRule="exact"/>
              <w:rPr>
                <w:sz w:val="15"/>
              </w:rPr>
            </w:pPr>
            <w:r>
              <w:rPr>
                <w:spacing w:val="-2"/>
                <w:sz w:val="15"/>
              </w:rPr>
              <w:t>80.11</w:t>
            </w:r>
          </w:p>
        </w:tc>
        <w:tc>
          <w:tcPr>
            <w:tcW w:w="951" w:type="dxa"/>
          </w:tcPr>
          <w:p>
            <w:pPr>
              <w:pStyle w:val="TableParagraph"/>
              <w:tabs>
                <w:tab w:pos="321" w:val="left" w:leader="none"/>
                <w:tab w:pos="949" w:val="left" w:leader="none"/>
              </w:tabs>
              <w:spacing w:line="168" w:lineRule="exact"/>
              <w:ind w:left="-2" w:right="1"/>
              <w:rPr>
                <w:sz w:val="15"/>
              </w:rPr>
            </w:pPr>
            <w:r>
              <w:rPr>
                <w:rFonts w:ascii="Times New Roman"/>
                <w:color w:val="000000"/>
                <w:sz w:val="15"/>
                <w:shd w:fill="F2E587" w:color="auto" w:val="clear"/>
              </w:rPr>
              <w:tab/>
            </w:r>
            <w:r>
              <w:rPr>
                <w:color w:val="000000"/>
                <w:spacing w:val="-2"/>
                <w:sz w:val="15"/>
                <w:shd w:fill="F2E587" w:color="auto" w:val="clear"/>
              </w:rPr>
              <w:t>88.47</w:t>
            </w:r>
            <w:r>
              <w:rPr>
                <w:color w:val="000000"/>
                <w:sz w:val="15"/>
                <w:shd w:fill="F2E587" w:color="auto" w:val="clear"/>
              </w:rPr>
              <w:tab/>
            </w:r>
          </w:p>
        </w:tc>
      </w:tr>
      <w:tr>
        <w:trPr>
          <w:trHeight w:val="186" w:hRule="atLeast"/>
        </w:trPr>
        <w:tc>
          <w:tcPr>
            <w:tcW w:w="1469" w:type="dxa"/>
          </w:tcPr>
          <w:p>
            <w:pPr>
              <w:pStyle w:val="TableParagraph"/>
              <w:spacing w:line="166" w:lineRule="exact"/>
              <w:ind w:left="23"/>
              <w:jc w:val="left"/>
              <w:rPr>
                <w:sz w:val="15"/>
              </w:rPr>
            </w:pPr>
            <w:r>
              <w:rPr>
                <w:spacing w:val="-2"/>
                <w:sz w:val="15"/>
              </w:rPr>
              <w:t>nnFormer</w:t>
            </w:r>
          </w:p>
        </w:tc>
        <w:tc>
          <w:tcPr>
            <w:tcW w:w="457" w:type="dxa"/>
          </w:tcPr>
          <w:p>
            <w:pPr>
              <w:pStyle w:val="TableParagraph"/>
              <w:spacing w:line="166" w:lineRule="exact"/>
              <w:ind w:left="-1" w:right="22"/>
              <w:rPr>
                <w:sz w:val="15"/>
              </w:rPr>
            </w:pPr>
            <w:r>
              <w:rPr>
                <w:rFonts w:ascii="Times New Roman"/>
                <w:color w:val="000000"/>
                <w:spacing w:val="37"/>
                <w:sz w:val="15"/>
                <w:shd w:fill="C8E68C" w:color="auto" w:val="clear"/>
              </w:rPr>
              <w:t> </w:t>
            </w:r>
            <w:r>
              <w:rPr>
                <w:color w:val="000000"/>
                <w:spacing w:val="-5"/>
                <w:sz w:val="15"/>
                <w:shd w:fill="C8E68C" w:color="auto" w:val="clear"/>
              </w:rPr>
              <w:t>74.66</w:t>
            </w:r>
          </w:p>
        </w:tc>
        <w:tc>
          <w:tcPr>
            <w:tcW w:w="570" w:type="dxa"/>
            <w:shd w:val="clear" w:color="auto" w:fill="F2E587"/>
          </w:tcPr>
          <w:p>
            <w:pPr>
              <w:pStyle w:val="TableParagraph"/>
              <w:spacing w:line="168" w:lineRule="exact"/>
              <w:rPr>
                <w:sz w:val="15"/>
              </w:rPr>
            </w:pPr>
            <w:r>
              <w:rPr>
                <w:spacing w:val="-2"/>
                <w:sz w:val="15"/>
              </w:rPr>
              <w:t>82.29</w:t>
            </w:r>
          </w:p>
        </w:tc>
        <w:tc>
          <w:tcPr>
            <w:tcW w:w="577" w:type="dxa"/>
          </w:tcPr>
          <w:p>
            <w:pPr>
              <w:pStyle w:val="TableParagraph"/>
              <w:spacing w:line="168" w:lineRule="exact"/>
              <w:ind w:left="-2"/>
              <w:rPr>
                <w:sz w:val="15"/>
              </w:rPr>
            </w:pPr>
            <w:r>
              <w:rPr>
                <w:rFonts w:ascii="Times New Roman"/>
                <w:color w:val="000000"/>
                <w:spacing w:val="78"/>
                <w:w w:val="150"/>
                <w:sz w:val="15"/>
                <w:shd w:fill="A6E792" w:color="auto" w:val="clear"/>
              </w:rPr>
              <w:t> </w:t>
            </w:r>
            <w:r>
              <w:rPr>
                <w:color w:val="000000"/>
                <w:spacing w:val="-2"/>
                <w:sz w:val="15"/>
                <w:shd w:fill="A6E792" w:color="auto" w:val="clear"/>
              </w:rPr>
              <w:t>95.83</w:t>
            </w:r>
            <w:r>
              <w:rPr>
                <w:color w:val="000000"/>
                <w:spacing w:val="80"/>
                <w:sz w:val="15"/>
                <w:shd w:fill="A6E792" w:color="auto" w:val="clear"/>
              </w:rPr>
              <w:t> </w:t>
            </w:r>
          </w:p>
        </w:tc>
        <w:tc>
          <w:tcPr>
            <w:tcW w:w="924" w:type="dxa"/>
            <w:shd w:val="clear" w:color="auto" w:fill="CCE68C"/>
          </w:tcPr>
          <w:p>
            <w:pPr>
              <w:pStyle w:val="TableParagraph"/>
              <w:spacing w:line="168" w:lineRule="exact"/>
              <w:rPr>
                <w:sz w:val="15"/>
              </w:rPr>
            </w:pPr>
            <w:r>
              <w:rPr>
                <w:spacing w:val="-2"/>
                <w:sz w:val="15"/>
              </w:rPr>
              <w:t>93.22</w:t>
            </w:r>
          </w:p>
        </w:tc>
        <w:tc>
          <w:tcPr>
            <w:tcW w:w="825" w:type="dxa"/>
            <w:shd w:val="clear" w:color="auto" w:fill="F1E587"/>
          </w:tcPr>
          <w:p>
            <w:pPr>
              <w:pStyle w:val="TableParagraph"/>
              <w:spacing w:line="168" w:lineRule="exact"/>
              <w:rPr>
                <w:sz w:val="15"/>
              </w:rPr>
            </w:pPr>
            <w:r>
              <w:rPr>
                <w:spacing w:val="-2"/>
                <w:sz w:val="15"/>
              </w:rPr>
              <w:t>69.43</w:t>
            </w:r>
          </w:p>
        </w:tc>
        <w:tc>
          <w:tcPr>
            <w:tcW w:w="951" w:type="dxa"/>
            <w:shd w:val="clear" w:color="auto" w:fill="FFA99A"/>
          </w:tcPr>
          <w:p>
            <w:pPr>
              <w:pStyle w:val="TableParagraph"/>
              <w:spacing w:line="168" w:lineRule="exact"/>
              <w:ind w:right="1"/>
              <w:rPr>
                <w:sz w:val="15"/>
              </w:rPr>
            </w:pPr>
            <w:r>
              <w:rPr>
                <w:spacing w:val="-2"/>
                <w:sz w:val="15"/>
              </w:rPr>
              <w:t>82.93</w:t>
            </w:r>
          </w:p>
        </w:tc>
      </w:tr>
      <w:tr>
        <w:trPr>
          <w:trHeight w:val="221" w:hRule="atLeast"/>
        </w:trPr>
        <w:tc>
          <w:tcPr>
            <w:tcW w:w="1469" w:type="dxa"/>
            <w:tcBorders>
              <w:bottom w:val="single" w:sz="4" w:space="0" w:color="000000"/>
            </w:tcBorders>
          </w:tcPr>
          <w:p>
            <w:pPr>
              <w:pStyle w:val="TableParagraph"/>
              <w:spacing w:line="170" w:lineRule="exact"/>
              <w:ind w:left="23"/>
              <w:jc w:val="left"/>
              <w:rPr>
                <w:sz w:val="15"/>
              </w:rPr>
            </w:pPr>
            <w:r>
              <w:rPr>
                <w:spacing w:val="-4"/>
                <w:w w:val="110"/>
                <w:sz w:val="15"/>
              </w:rPr>
              <w:t>CoTr</w:t>
            </w:r>
          </w:p>
        </w:tc>
        <w:tc>
          <w:tcPr>
            <w:tcW w:w="457" w:type="dxa"/>
            <w:tcBorders>
              <w:bottom w:val="single" w:sz="4" w:space="0" w:color="000000"/>
            </w:tcBorders>
          </w:tcPr>
          <w:p>
            <w:pPr>
              <w:pStyle w:val="TableParagraph"/>
              <w:spacing w:line="170" w:lineRule="exact"/>
              <w:ind w:left="-1" w:right="22"/>
              <w:rPr>
                <w:sz w:val="15"/>
              </w:rPr>
            </w:pPr>
            <w:r>
              <w:rPr>
                <w:rFonts w:ascii="Times New Roman"/>
                <w:color w:val="000000"/>
                <w:spacing w:val="35"/>
                <w:sz w:val="15"/>
                <w:shd w:fill="C8E68C" w:color="auto" w:val="clear"/>
              </w:rPr>
              <w:t> </w:t>
            </w:r>
            <w:r>
              <w:rPr>
                <w:color w:val="000000"/>
                <w:spacing w:val="-2"/>
                <w:sz w:val="15"/>
                <w:shd w:fill="C8E68C" w:color="auto" w:val="clear"/>
              </w:rPr>
              <w:t>77.25</w:t>
            </w:r>
          </w:p>
        </w:tc>
        <w:tc>
          <w:tcPr>
            <w:tcW w:w="570" w:type="dxa"/>
            <w:tcBorders>
              <w:bottom w:val="single" w:sz="4" w:space="0" w:color="000000"/>
            </w:tcBorders>
            <w:shd w:val="clear" w:color="auto" w:fill="D9E68B"/>
          </w:tcPr>
          <w:p>
            <w:pPr>
              <w:pStyle w:val="TableParagraph"/>
              <w:spacing w:line="163" w:lineRule="exact"/>
              <w:rPr>
                <w:sz w:val="15"/>
              </w:rPr>
            </w:pPr>
            <w:r>
              <w:rPr>
                <w:spacing w:val="-2"/>
                <w:sz w:val="15"/>
              </w:rPr>
              <w:t>84.10</w:t>
            </w:r>
          </w:p>
        </w:tc>
        <w:tc>
          <w:tcPr>
            <w:tcW w:w="577" w:type="dxa"/>
            <w:tcBorders>
              <w:bottom w:val="single" w:sz="4" w:space="0" w:color="000000"/>
            </w:tcBorders>
            <w:shd w:val="clear" w:color="auto" w:fill="C5E68C"/>
          </w:tcPr>
          <w:p>
            <w:pPr>
              <w:pStyle w:val="TableParagraph"/>
              <w:spacing w:line="163" w:lineRule="exact"/>
              <w:rPr>
                <w:sz w:val="15"/>
              </w:rPr>
            </w:pPr>
            <w:r>
              <w:rPr>
                <w:spacing w:val="-2"/>
                <w:sz w:val="15"/>
              </w:rPr>
              <w:t>93.74</w:t>
            </w:r>
          </w:p>
        </w:tc>
        <w:tc>
          <w:tcPr>
            <w:tcW w:w="924" w:type="dxa"/>
            <w:tcBorders>
              <w:bottom w:val="single" w:sz="4" w:space="0" w:color="000000"/>
            </w:tcBorders>
            <w:shd w:val="clear" w:color="auto" w:fill="BEE68D"/>
          </w:tcPr>
          <w:p>
            <w:pPr>
              <w:pStyle w:val="TableParagraph"/>
              <w:spacing w:line="163" w:lineRule="exact"/>
              <w:rPr>
                <w:sz w:val="15"/>
              </w:rPr>
            </w:pPr>
            <w:r>
              <w:rPr>
                <w:spacing w:val="-2"/>
                <w:sz w:val="15"/>
              </w:rPr>
              <w:t>93.49</w:t>
            </w:r>
          </w:p>
        </w:tc>
        <w:tc>
          <w:tcPr>
            <w:tcW w:w="825" w:type="dxa"/>
            <w:tcBorders>
              <w:bottom w:val="single" w:sz="4" w:space="0" w:color="000000"/>
            </w:tcBorders>
            <w:shd w:val="clear" w:color="auto" w:fill="BBE68E"/>
          </w:tcPr>
          <w:p>
            <w:pPr>
              <w:pStyle w:val="TableParagraph"/>
              <w:spacing w:line="163" w:lineRule="exact"/>
              <w:rPr>
                <w:sz w:val="15"/>
              </w:rPr>
            </w:pPr>
            <w:r>
              <w:rPr>
                <w:spacing w:val="-2"/>
                <w:sz w:val="15"/>
              </w:rPr>
              <w:t>80.92</w:t>
            </w:r>
          </w:p>
        </w:tc>
        <w:tc>
          <w:tcPr>
            <w:tcW w:w="951" w:type="dxa"/>
            <w:tcBorders>
              <w:bottom w:val="single" w:sz="4" w:space="0" w:color="000000"/>
            </w:tcBorders>
            <w:shd w:val="clear" w:color="auto" w:fill="C9E68C"/>
          </w:tcPr>
          <w:p>
            <w:pPr>
              <w:pStyle w:val="TableParagraph"/>
              <w:spacing w:line="163" w:lineRule="exact"/>
              <w:ind w:right="1"/>
              <w:rPr>
                <w:sz w:val="15"/>
              </w:rPr>
            </w:pPr>
            <w:r>
              <w:rPr>
                <w:spacing w:val="-2"/>
                <w:sz w:val="15"/>
              </w:rPr>
              <w:t>90.75</w:t>
            </w:r>
          </w:p>
        </w:tc>
      </w:tr>
      <w:tr>
        <w:trPr>
          <w:trHeight w:val="223" w:hRule="atLeast"/>
        </w:trPr>
        <w:tc>
          <w:tcPr>
            <w:tcW w:w="1469" w:type="dxa"/>
            <w:tcBorders>
              <w:top w:val="single" w:sz="4" w:space="0" w:color="000000"/>
            </w:tcBorders>
          </w:tcPr>
          <w:p>
            <w:pPr>
              <w:pStyle w:val="TableParagraph"/>
              <w:spacing w:line="164" w:lineRule="exact" w:before="39"/>
              <w:ind w:left="23"/>
              <w:jc w:val="left"/>
              <w:rPr>
                <w:sz w:val="15"/>
              </w:rPr>
            </w:pPr>
            <w:r>
              <w:rPr>
                <w:sz w:val="15"/>
              </w:rPr>
              <mc:AlternateContent>
                <mc:Choice Requires="wps">
                  <w:drawing>
                    <wp:anchor distT="0" distB="0" distL="0" distR="0" allowOverlap="1" layoutInCell="1" locked="0" behindDoc="1" simplePos="0" relativeHeight="486307328">
                      <wp:simplePos x="0" y="0"/>
                      <wp:positionH relativeFrom="column">
                        <wp:posOffset>0</wp:posOffset>
                      </wp:positionH>
                      <wp:positionV relativeFrom="paragraph">
                        <wp:posOffset>29289</wp:posOffset>
                      </wp:positionV>
                      <wp:extent cx="3665220" cy="37909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665220" cy="379095"/>
                                <a:chExt cx="3665220" cy="379095"/>
                              </a:xfrm>
                            </wpg:grpSpPr>
                            <wps:wsp>
                              <wps:cNvPr id="114" name="Graphic 114"/>
                              <wps:cNvSpPr/>
                              <wps:spPr>
                                <a:xfrm>
                                  <a:off x="932677" y="0"/>
                                  <a:ext cx="290195" cy="118745"/>
                                </a:xfrm>
                                <a:custGeom>
                                  <a:avLst/>
                                  <a:gdLst/>
                                  <a:ahLst/>
                                  <a:cxnLst/>
                                  <a:rect l="l" t="t" r="r" b="b"/>
                                  <a:pathLst>
                                    <a:path w="290195" h="118745">
                                      <a:moveTo>
                                        <a:pt x="289802" y="0"/>
                                      </a:moveTo>
                                      <a:lnTo>
                                        <a:pt x="0" y="0"/>
                                      </a:lnTo>
                                      <a:lnTo>
                                        <a:pt x="0" y="118302"/>
                                      </a:lnTo>
                                      <a:lnTo>
                                        <a:pt x="289802" y="118302"/>
                                      </a:lnTo>
                                      <a:lnTo>
                                        <a:pt x="289802" y="0"/>
                                      </a:lnTo>
                                      <a:close/>
                                    </a:path>
                                  </a:pathLst>
                                </a:custGeom>
                                <a:solidFill>
                                  <a:srgbClr val="B9E78E"/>
                                </a:solidFill>
                              </wps:spPr>
                              <wps:bodyPr wrap="square" lIns="0" tIns="0" rIns="0" bIns="0" rtlCol="0">
                                <a:prstTxWarp prst="textNoShape">
                                  <a:avLst/>
                                </a:prstTxWarp>
                                <a:noAutofit/>
                              </wps:bodyPr>
                            </wps:wsp>
                            <wps:wsp>
                              <wps:cNvPr id="115" name="Graphic 115"/>
                              <wps:cNvSpPr/>
                              <wps:spPr>
                                <a:xfrm>
                                  <a:off x="1222490" y="0"/>
                                  <a:ext cx="361950" cy="118745"/>
                                </a:xfrm>
                                <a:custGeom>
                                  <a:avLst/>
                                  <a:gdLst/>
                                  <a:ahLst/>
                                  <a:cxnLst/>
                                  <a:rect l="l" t="t" r="r" b="b"/>
                                  <a:pathLst>
                                    <a:path w="361950" h="118745">
                                      <a:moveTo>
                                        <a:pt x="361837" y="0"/>
                                      </a:moveTo>
                                      <a:lnTo>
                                        <a:pt x="0" y="0"/>
                                      </a:lnTo>
                                      <a:lnTo>
                                        <a:pt x="0" y="118302"/>
                                      </a:lnTo>
                                      <a:lnTo>
                                        <a:pt x="361837" y="118302"/>
                                      </a:lnTo>
                                      <a:lnTo>
                                        <a:pt x="361837" y="0"/>
                                      </a:lnTo>
                                      <a:close/>
                                    </a:path>
                                  </a:pathLst>
                                </a:custGeom>
                                <a:solidFill>
                                  <a:srgbClr val="BEE68D"/>
                                </a:solidFill>
                              </wps:spPr>
                              <wps:bodyPr wrap="square" lIns="0" tIns="0" rIns="0" bIns="0" rtlCol="0">
                                <a:prstTxWarp prst="textNoShape">
                                  <a:avLst/>
                                </a:prstTxWarp>
                                <a:noAutofit/>
                              </wps:bodyPr>
                            </wps:wsp>
                            <wps:wsp>
                              <wps:cNvPr id="116" name="Graphic 116"/>
                              <wps:cNvSpPr/>
                              <wps:spPr>
                                <a:xfrm>
                                  <a:off x="1584317" y="0"/>
                                  <a:ext cx="367030" cy="118745"/>
                                </a:xfrm>
                                <a:custGeom>
                                  <a:avLst/>
                                  <a:gdLst/>
                                  <a:ahLst/>
                                  <a:cxnLst/>
                                  <a:rect l="l" t="t" r="r" b="b"/>
                                  <a:pathLst>
                                    <a:path w="367030" h="118745">
                                      <a:moveTo>
                                        <a:pt x="366468" y="0"/>
                                      </a:moveTo>
                                      <a:lnTo>
                                        <a:pt x="0" y="0"/>
                                      </a:lnTo>
                                      <a:lnTo>
                                        <a:pt x="0" y="118302"/>
                                      </a:lnTo>
                                      <a:lnTo>
                                        <a:pt x="366468" y="118302"/>
                                      </a:lnTo>
                                      <a:lnTo>
                                        <a:pt x="366468" y="0"/>
                                      </a:lnTo>
                                      <a:close/>
                                    </a:path>
                                  </a:pathLst>
                                </a:custGeom>
                                <a:solidFill>
                                  <a:srgbClr val="AEE790"/>
                                </a:solidFill>
                              </wps:spPr>
                              <wps:bodyPr wrap="square" lIns="0" tIns="0" rIns="0" bIns="0" rtlCol="0">
                                <a:prstTxWarp prst="textNoShape">
                                  <a:avLst/>
                                </a:prstTxWarp>
                                <a:noAutofit/>
                              </wps:bodyPr>
                            </wps:wsp>
                            <wps:wsp>
                              <wps:cNvPr id="117" name="Graphic 117"/>
                              <wps:cNvSpPr/>
                              <wps:spPr>
                                <a:xfrm>
                                  <a:off x="1950796" y="0"/>
                                  <a:ext cx="586740" cy="118745"/>
                                </a:xfrm>
                                <a:custGeom>
                                  <a:avLst/>
                                  <a:gdLst/>
                                  <a:ahLst/>
                                  <a:cxnLst/>
                                  <a:rect l="l" t="t" r="r" b="b"/>
                                  <a:pathLst>
                                    <a:path w="586740" h="118745">
                                      <a:moveTo>
                                        <a:pt x="586675" y="0"/>
                                      </a:moveTo>
                                      <a:lnTo>
                                        <a:pt x="0" y="0"/>
                                      </a:lnTo>
                                      <a:lnTo>
                                        <a:pt x="0" y="118302"/>
                                      </a:lnTo>
                                      <a:lnTo>
                                        <a:pt x="586675" y="118302"/>
                                      </a:lnTo>
                                      <a:lnTo>
                                        <a:pt x="586675" y="0"/>
                                      </a:lnTo>
                                      <a:close/>
                                    </a:path>
                                  </a:pathLst>
                                </a:custGeom>
                                <a:solidFill>
                                  <a:srgbClr val="B6E78E"/>
                                </a:solidFill>
                              </wps:spPr>
                              <wps:bodyPr wrap="square" lIns="0" tIns="0" rIns="0" bIns="0" rtlCol="0">
                                <a:prstTxWarp prst="textNoShape">
                                  <a:avLst/>
                                </a:prstTxWarp>
                                <a:noAutofit/>
                              </wps:bodyPr>
                            </wps:wsp>
                            <wps:wsp>
                              <wps:cNvPr id="118" name="Graphic 118"/>
                              <wps:cNvSpPr/>
                              <wps:spPr>
                                <a:xfrm>
                                  <a:off x="2537461" y="0"/>
                                  <a:ext cx="523875" cy="118745"/>
                                </a:xfrm>
                                <a:custGeom>
                                  <a:avLst/>
                                  <a:gdLst/>
                                  <a:ahLst/>
                                  <a:cxnLst/>
                                  <a:rect l="l" t="t" r="r" b="b"/>
                                  <a:pathLst>
                                    <a:path w="523875" h="118745">
                                      <a:moveTo>
                                        <a:pt x="523795" y="0"/>
                                      </a:moveTo>
                                      <a:lnTo>
                                        <a:pt x="0" y="0"/>
                                      </a:lnTo>
                                      <a:lnTo>
                                        <a:pt x="0" y="118302"/>
                                      </a:lnTo>
                                      <a:lnTo>
                                        <a:pt x="523795" y="118302"/>
                                      </a:lnTo>
                                      <a:lnTo>
                                        <a:pt x="523795" y="0"/>
                                      </a:lnTo>
                                      <a:close/>
                                    </a:path>
                                  </a:pathLst>
                                </a:custGeom>
                                <a:solidFill>
                                  <a:srgbClr val="B0E790"/>
                                </a:solidFill>
                              </wps:spPr>
                              <wps:bodyPr wrap="square" lIns="0" tIns="0" rIns="0" bIns="0" rtlCol="0">
                                <a:prstTxWarp prst="textNoShape">
                                  <a:avLst/>
                                </a:prstTxWarp>
                                <a:noAutofit/>
                              </wps:bodyPr>
                            </wps:wsp>
                            <wps:wsp>
                              <wps:cNvPr id="119" name="Graphic 119"/>
                              <wps:cNvSpPr/>
                              <wps:spPr>
                                <a:xfrm>
                                  <a:off x="3061256" y="0"/>
                                  <a:ext cx="603885" cy="118745"/>
                                </a:xfrm>
                                <a:custGeom>
                                  <a:avLst/>
                                  <a:gdLst/>
                                  <a:ahLst/>
                                  <a:cxnLst/>
                                  <a:rect l="l" t="t" r="r" b="b"/>
                                  <a:pathLst>
                                    <a:path w="603885" h="118745">
                                      <a:moveTo>
                                        <a:pt x="603699" y="0"/>
                                      </a:moveTo>
                                      <a:lnTo>
                                        <a:pt x="0" y="0"/>
                                      </a:lnTo>
                                      <a:lnTo>
                                        <a:pt x="0" y="118302"/>
                                      </a:lnTo>
                                      <a:lnTo>
                                        <a:pt x="603699" y="118302"/>
                                      </a:lnTo>
                                      <a:lnTo>
                                        <a:pt x="603699" y="0"/>
                                      </a:lnTo>
                                      <a:close/>
                                    </a:path>
                                  </a:pathLst>
                                </a:custGeom>
                                <a:solidFill>
                                  <a:srgbClr val="B1E790"/>
                                </a:solidFill>
                              </wps:spPr>
                              <wps:bodyPr wrap="square" lIns="0" tIns="0" rIns="0" bIns="0" rtlCol="0">
                                <a:prstTxWarp prst="textNoShape">
                                  <a:avLst/>
                                </a:prstTxWarp>
                                <a:noAutofit/>
                              </wps:bodyPr>
                            </wps:wsp>
                            <wps:wsp>
                              <wps:cNvPr id="120" name="Graphic 120"/>
                              <wps:cNvSpPr/>
                              <wps:spPr>
                                <a:xfrm>
                                  <a:off x="932677" y="118302"/>
                                  <a:ext cx="290195" cy="118745"/>
                                </a:xfrm>
                                <a:custGeom>
                                  <a:avLst/>
                                  <a:gdLst/>
                                  <a:ahLst/>
                                  <a:cxnLst/>
                                  <a:rect l="l" t="t" r="r" b="b"/>
                                  <a:pathLst>
                                    <a:path w="290195" h="118745">
                                      <a:moveTo>
                                        <a:pt x="289802" y="0"/>
                                      </a:moveTo>
                                      <a:lnTo>
                                        <a:pt x="0" y="0"/>
                                      </a:lnTo>
                                      <a:lnTo>
                                        <a:pt x="0" y="118302"/>
                                      </a:lnTo>
                                      <a:lnTo>
                                        <a:pt x="289802" y="118302"/>
                                      </a:lnTo>
                                      <a:lnTo>
                                        <a:pt x="289802" y="0"/>
                                      </a:lnTo>
                                      <a:close/>
                                    </a:path>
                                  </a:pathLst>
                                </a:custGeom>
                                <a:solidFill>
                                  <a:srgbClr val="B8E78E"/>
                                </a:solidFill>
                              </wps:spPr>
                              <wps:bodyPr wrap="square" lIns="0" tIns="0" rIns="0" bIns="0" rtlCol="0">
                                <a:prstTxWarp prst="textNoShape">
                                  <a:avLst/>
                                </a:prstTxWarp>
                                <a:noAutofit/>
                              </wps:bodyPr>
                            </wps:wsp>
                            <wps:wsp>
                              <wps:cNvPr id="121" name="Graphic 121"/>
                              <wps:cNvSpPr/>
                              <wps:spPr>
                                <a:xfrm>
                                  <a:off x="1222490" y="118302"/>
                                  <a:ext cx="361950" cy="118745"/>
                                </a:xfrm>
                                <a:custGeom>
                                  <a:avLst/>
                                  <a:gdLst/>
                                  <a:ahLst/>
                                  <a:cxnLst/>
                                  <a:rect l="l" t="t" r="r" b="b"/>
                                  <a:pathLst>
                                    <a:path w="361950" h="118745">
                                      <a:moveTo>
                                        <a:pt x="361837" y="0"/>
                                      </a:moveTo>
                                      <a:lnTo>
                                        <a:pt x="0" y="0"/>
                                      </a:lnTo>
                                      <a:lnTo>
                                        <a:pt x="0" y="118302"/>
                                      </a:lnTo>
                                      <a:lnTo>
                                        <a:pt x="361837" y="118302"/>
                                      </a:lnTo>
                                      <a:lnTo>
                                        <a:pt x="361837" y="0"/>
                                      </a:lnTo>
                                      <a:close/>
                                    </a:path>
                                  </a:pathLst>
                                </a:custGeom>
                                <a:solidFill>
                                  <a:srgbClr val="BBE68E"/>
                                </a:solidFill>
                              </wps:spPr>
                              <wps:bodyPr wrap="square" lIns="0" tIns="0" rIns="0" bIns="0" rtlCol="0">
                                <a:prstTxWarp prst="textNoShape">
                                  <a:avLst/>
                                </a:prstTxWarp>
                                <a:noAutofit/>
                              </wps:bodyPr>
                            </wps:wsp>
                            <wps:wsp>
                              <wps:cNvPr id="122" name="Graphic 122"/>
                              <wps:cNvSpPr/>
                              <wps:spPr>
                                <a:xfrm>
                                  <a:off x="1584317" y="118302"/>
                                  <a:ext cx="367030" cy="118745"/>
                                </a:xfrm>
                                <a:custGeom>
                                  <a:avLst/>
                                  <a:gdLst/>
                                  <a:ahLst/>
                                  <a:cxnLst/>
                                  <a:rect l="l" t="t" r="r" b="b"/>
                                  <a:pathLst>
                                    <a:path w="367030" h="118745">
                                      <a:moveTo>
                                        <a:pt x="366468" y="0"/>
                                      </a:moveTo>
                                      <a:lnTo>
                                        <a:pt x="0" y="0"/>
                                      </a:lnTo>
                                      <a:lnTo>
                                        <a:pt x="0" y="118302"/>
                                      </a:lnTo>
                                      <a:lnTo>
                                        <a:pt x="366468" y="118302"/>
                                      </a:lnTo>
                                      <a:lnTo>
                                        <a:pt x="366468" y="0"/>
                                      </a:lnTo>
                                      <a:close/>
                                    </a:path>
                                  </a:pathLst>
                                </a:custGeom>
                                <a:solidFill>
                                  <a:srgbClr val="ADE791"/>
                                </a:solidFill>
                              </wps:spPr>
                              <wps:bodyPr wrap="square" lIns="0" tIns="0" rIns="0" bIns="0" rtlCol="0">
                                <a:prstTxWarp prst="textNoShape">
                                  <a:avLst/>
                                </a:prstTxWarp>
                                <a:noAutofit/>
                              </wps:bodyPr>
                            </wps:wsp>
                            <wps:wsp>
                              <wps:cNvPr id="123" name="Graphic 123"/>
                              <wps:cNvSpPr/>
                              <wps:spPr>
                                <a:xfrm>
                                  <a:off x="1950796" y="118302"/>
                                  <a:ext cx="586740" cy="118745"/>
                                </a:xfrm>
                                <a:custGeom>
                                  <a:avLst/>
                                  <a:gdLst/>
                                  <a:ahLst/>
                                  <a:cxnLst/>
                                  <a:rect l="l" t="t" r="r" b="b"/>
                                  <a:pathLst>
                                    <a:path w="586740" h="118745">
                                      <a:moveTo>
                                        <a:pt x="586675" y="0"/>
                                      </a:moveTo>
                                      <a:lnTo>
                                        <a:pt x="0" y="0"/>
                                      </a:lnTo>
                                      <a:lnTo>
                                        <a:pt x="0" y="118302"/>
                                      </a:lnTo>
                                      <a:lnTo>
                                        <a:pt x="586675" y="118302"/>
                                      </a:lnTo>
                                      <a:lnTo>
                                        <a:pt x="586675" y="0"/>
                                      </a:lnTo>
                                      <a:close/>
                                    </a:path>
                                  </a:pathLst>
                                </a:custGeom>
                                <a:solidFill>
                                  <a:srgbClr val="B6E78E"/>
                                </a:solidFill>
                              </wps:spPr>
                              <wps:bodyPr wrap="square" lIns="0" tIns="0" rIns="0" bIns="0" rtlCol="0">
                                <a:prstTxWarp prst="textNoShape">
                                  <a:avLst/>
                                </a:prstTxWarp>
                                <a:noAutofit/>
                              </wps:bodyPr>
                            </wps:wsp>
                            <wps:wsp>
                              <wps:cNvPr id="124" name="Graphic 124"/>
                              <wps:cNvSpPr/>
                              <wps:spPr>
                                <a:xfrm>
                                  <a:off x="2537461" y="118302"/>
                                  <a:ext cx="523875" cy="118745"/>
                                </a:xfrm>
                                <a:custGeom>
                                  <a:avLst/>
                                  <a:gdLst/>
                                  <a:ahLst/>
                                  <a:cxnLst/>
                                  <a:rect l="l" t="t" r="r" b="b"/>
                                  <a:pathLst>
                                    <a:path w="523875" h="118745">
                                      <a:moveTo>
                                        <a:pt x="523795" y="0"/>
                                      </a:moveTo>
                                      <a:lnTo>
                                        <a:pt x="0" y="0"/>
                                      </a:lnTo>
                                      <a:lnTo>
                                        <a:pt x="0" y="118302"/>
                                      </a:lnTo>
                                      <a:lnTo>
                                        <a:pt x="523795" y="118302"/>
                                      </a:lnTo>
                                      <a:lnTo>
                                        <a:pt x="523795" y="0"/>
                                      </a:lnTo>
                                      <a:close/>
                                    </a:path>
                                  </a:pathLst>
                                </a:custGeom>
                                <a:solidFill>
                                  <a:srgbClr val="B1E790"/>
                                </a:solidFill>
                              </wps:spPr>
                              <wps:bodyPr wrap="square" lIns="0" tIns="0" rIns="0" bIns="0" rtlCol="0">
                                <a:prstTxWarp prst="textNoShape">
                                  <a:avLst/>
                                </a:prstTxWarp>
                                <a:noAutofit/>
                              </wps:bodyPr>
                            </wps:wsp>
                            <wps:wsp>
                              <wps:cNvPr id="125" name="Graphic 125"/>
                              <wps:cNvSpPr/>
                              <wps:spPr>
                                <a:xfrm>
                                  <a:off x="3061256" y="118302"/>
                                  <a:ext cx="603885" cy="118745"/>
                                </a:xfrm>
                                <a:custGeom>
                                  <a:avLst/>
                                  <a:gdLst/>
                                  <a:ahLst/>
                                  <a:cxnLst/>
                                  <a:rect l="l" t="t" r="r" b="b"/>
                                  <a:pathLst>
                                    <a:path w="603885" h="118745">
                                      <a:moveTo>
                                        <a:pt x="603699" y="0"/>
                                      </a:moveTo>
                                      <a:lnTo>
                                        <a:pt x="0" y="0"/>
                                      </a:lnTo>
                                      <a:lnTo>
                                        <a:pt x="0" y="118302"/>
                                      </a:lnTo>
                                      <a:lnTo>
                                        <a:pt x="603699" y="118302"/>
                                      </a:lnTo>
                                      <a:lnTo>
                                        <a:pt x="603699" y="0"/>
                                      </a:lnTo>
                                      <a:close/>
                                    </a:path>
                                  </a:pathLst>
                                </a:custGeom>
                                <a:solidFill>
                                  <a:srgbClr val="B2E790"/>
                                </a:solidFill>
                              </wps:spPr>
                              <wps:bodyPr wrap="square" lIns="0" tIns="0" rIns="0" bIns="0" rtlCol="0">
                                <a:prstTxWarp prst="textNoShape">
                                  <a:avLst/>
                                </a:prstTxWarp>
                                <a:noAutofit/>
                              </wps:bodyPr>
                            </wps:wsp>
                            <wps:wsp>
                              <wps:cNvPr id="126" name="Graphic 126"/>
                              <wps:cNvSpPr/>
                              <wps:spPr>
                                <a:xfrm>
                                  <a:off x="932677" y="236604"/>
                                  <a:ext cx="290195" cy="118745"/>
                                </a:xfrm>
                                <a:custGeom>
                                  <a:avLst/>
                                  <a:gdLst/>
                                  <a:ahLst/>
                                  <a:cxnLst/>
                                  <a:rect l="l" t="t" r="r" b="b"/>
                                  <a:pathLst>
                                    <a:path w="290195" h="118745">
                                      <a:moveTo>
                                        <a:pt x="289802" y="0"/>
                                      </a:moveTo>
                                      <a:lnTo>
                                        <a:pt x="0" y="0"/>
                                      </a:lnTo>
                                      <a:lnTo>
                                        <a:pt x="0" y="118302"/>
                                      </a:lnTo>
                                      <a:lnTo>
                                        <a:pt x="289802" y="118302"/>
                                      </a:lnTo>
                                      <a:lnTo>
                                        <a:pt x="289802" y="0"/>
                                      </a:lnTo>
                                      <a:close/>
                                    </a:path>
                                  </a:pathLst>
                                </a:custGeom>
                                <a:solidFill>
                                  <a:srgbClr val="BBE68E"/>
                                </a:solidFill>
                              </wps:spPr>
                              <wps:bodyPr wrap="square" lIns="0" tIns="0" rIns="0" bIns="0" rtlCol="0">
                                <a:prstTxWarp prst="textNoShape">
                                  <a:avLst/>
                                </a:prstTxWarp>
                                <a:noAutofit/>
                              </wps:bodyPr>
                            </wps:wsp>
                            <wps:wsp>
                              <wps:cNvPr id="127" name="Graphic 127"/>
                              <wps:cNvSpPr/>
                              <wps:spPr>
                                <a:xfrm>
                                  <a:off x="1584317" y="236604"/>
                                  <a:ext cx="367030" cy="118745"/>
                                </a:xfrm>
                                <a:custGeom>
                                  <a:avLst/>
                                  <a:gdLst/>
                                  <a:ahLst/>
                                  <a:cxnLst/>
                                  <a:rect l="l" t="t" r="r" b="b"/>
                                  <a:pathLst>
                                    <a:path w="367030" h="118745">
                                      <a:moveTo>
                                        <a:pt x="366468" y="0"/>
                                      </a:moveTo>
                                      <a:lnTo>
                                        <a:pt x="0" y="0"/>
                                      </a:lnTo>
                                      <a:lnTo>
                                        <a:pt x="0" y="118302"/>
                                      </a:lnTo>
                                      <a:lnTo>
                                        <a:pt x="366468" y="118302"/>
                                      </a:lnTo>
                                      <a:lnTo>
                                        <a:pt x="366468" y="0"/>
                                      </a:lnTo>
                                      <a:close/>
                                    </a:path>
                                  </a:pathLst>
                                </a:custGeom>
                                <a:solidFill>
                                  <a:srgbClr val="BDE68E"/>
                                </a:solidFill>
                              </wps:spPr>
                              <wps:bodyPr wrap="square" lIns="0" tIns="0" rIns="0" bIns="0" rtlCol="0">
                                <a:prstTxWarp prst="textNoShape">
                                  <a:avLst/>
                                </a:prstTxWarp>
                                <a:noAutofit/>
                              </wps:bodyPr>
                            </wps:wsp>
                            <wps:wsp>
                              <wps:cNvPr id="128" name="Graphic 128"/>
                              <wps:cNvSpPr/>
                              <wps:spPr>
                                <a:xfrm>
                                  <a:off x="1950796" y="236604"/>
                                  <a:ext cx="586740" cy="118745"/>
                                </a:xfrm>
                                <a:custGeom>
                                  <a:avLst/>
                                  <a:gdLst/>
                                  <a:ahLst/>
                                  <a:cxnLst/>
                                  <a:rect l="l" t="t" r="r" b="b"/>
                                  <a:pathLst>
                                    <a:path w="586740" h="118745">
                                      <a:moveTo>
                                        <a:pt x="586675" y="0"/>
                                      </a:moveTo>
                                      <a:lnTo>
                                        <a:pt x="0" y="0"/>
                                      </a:lnTo>
                                      <a:lnTo>
                                        <a:pt x="0" y="118302"/>
                                      </a:lnTo>
                                      <a:lnTo>
                                        <a:pt x="586675" y="118302"/>
                                      </a:lnTo>
                                      <a:lnTo>
                                        <a:pt x="586675" y="0"/>
                                      </a:lnTo>
                                      <a:close/>
                                    </a:path>
                                  </a:pathLst>
                                </a:custGeom>
                                <a:solidFill>
                                  <a:srgbClr val="CCE68C"/>
                                </a:solidFill>
                              </wps:spPr>
                              <wps:bodyPr wrap="square" lIns="0" tIns="0" rIns="0" bIns="0" rtlCol="0">
                                <a:prstTxWarp prst="textNoShape">
                                  <a:avLst/>
                                </a:prstTxWarp>
                                <a:noAutofit/>
                              </wps:bodyPr>
                            </wps:wsp>
                            <wps:wsp>
                              <wps:cNvPr id="129" name="Graphic 129"/>
                              <wps:cNvSpPr/>
                              <wps:spPr>
                                <a:xfrm>
                                  <a:off x="2537461" y="236604"/>
                                  <a:ext cx="523875" cy="118745"/>
                                </a:xfrm>
                                <a:custGeom>
                                  <a:avLst/>
                                  <a:gdLst/>
                                  <a:ahLst/>
                                  <a:cxnLst/>
                                  <a:rect l="l" t="t" r="r" b="b"/>
                                  <a:pathLst>
                                    <a:path w="523875" h="118745">
                                      <a:moveTo>
                                        <a:pt x="523795" y="0"/>
                                      </a:moveTo>
                                      <a:lnTo>
                                        <a:pt x="0" y="0"/>
                                      </a:lnTo>
                                      <a:lnTo>
                                        <a:pt x="0" y="118302"/>
                                      </a:lnTo>
                                      <a:lnTo>
                                        <a:pt x="523795" y="118302"/>
                                      </a:lnTo>
                                      <a:lnTo>
                                        <a:pt x="523795" y="0"/>
                                      </a:lnTo>
                                      <a:close/>
                                    </a:path>
                                  </a:pathLst>
                                </a:custGeom>
                                <a:solidFill>
                                  <a:srgbClr val="B0E790"/>
                                </a:solidFill>
                              </wps:spPr>
                              <wps:bodyPr wrap="square" lIns="0" tIns="0" rIns="0" bIns="0" rtlCol="0">
                                <a:prstTxWarp prst="textNoShape">
                                  <a:avLst/>
                                </a:prstTxWarp>
                                <a:noAutofit/>
                              </wps:bodyPr>
                            </wps:wsp>
                            <wps:wsp>
                              <wps:cNvPr id="130" name="Graphic 130"/>
                              <wps:cNvSpPr/>
                              <wps:spPr>
                                <a:xfrm>
                                  <a:off x="3061256" y="236604"/>
                                  <a:ext cx="603885" cy="118745"/>
                                </a:xfrm>
                                <a:custGeom>
                                  <a:avLst/>
                                  <a:gdLst/>
                                  <a:ahLst/>
                                  <a:cxnLst/>
                                  <a:rect l="l" t="t" r="r" b="b"/>
                                  <a:pathLst>
                                    <a:path w="603885" h="118745">
                                      <a:moveTo>
                                        <a:pt x="603699" y="0"/>
                                      </a:moveTo>
                                      <a:lnTo>
                                        <a:pt x="0" y="0"/>
                                      </a:lnTo>
                                      <a:lnTo>
                                        <a:pt x="0" y="118302"/>
                                      </a:lnTo>
                                      <a:lnTo>
                                        <a:pt x="603699" y="118302"/>
                                      </a:lnTo>
                                      <a:lnTo>
                                        <a:pt x="603699" y="0"/>
                                      </a:lnTo>
                                      <a:close/>
                                    </a:path>
                                  </a:pathLst>
                                </a:custGeom>
                                <a:solidFill>
                                  <a:srgbClr val="BFE68D"/>
                                </a:solidFill>
                              </wps:spPr>
                              <wps:bodyPr wrap="square" lIns="0" tIns="0" rIns="0" bIns="0" rtlCol="0">
                                <a:prstTxWarp prst="textNoShape">
                                  <a:avLst/>
                                </a:prstTxWarp>
                                <a:noAutofit/>
                              </wps:bodyPr>
                            </wps:wsp>
                            <wps:wsp>
                              <wps:cNvPr id="131" name="Graphic 131"/>
                              <wps:cNvSpPr/>
                              <wps:spPr>
                                <a:xfrm>
                                  <a:off x="0" y="376119"/>
                                  <a:ext cx="3665220" cy="1270"/>
                                </a:xfrm>
                                <a:custGeom>
                                  <a:avLst/>
                                  <a:gdLst/>
                                  <a:ahLst/>
                                  <a:cxnLst/>
                                  <a:rect l="l" t="t" r="r" b="b"/>
                                  <a:pathLst>
                                    <a:path w="3665220" h="0">
                                      <a:moveTo>
                                        <a:pt x="0" y="0"/>
                                      </a:moveTo>
                                      <a:lnTo>
                                        <a:pt x="3664967" y="0"/>
                                      </a:lnTo>
                                    </a:path>
                                  </a:pathLst>
                                </a:custGeom>
                                <a:ln w="53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306235pt;width:288.6pt;height:29.85pt;mso-position-horizontal-relative:column;mso-position-vertical-relative:paragraph;z-index:-17009152" id="docshapegroup82" coordorigin="0,46" coordsize="5772,597">
                      <v:rect style="position:absolute;left:1468;top:46;width:457;height:187" id="docshape83" filled="true" fillcolor="#b9e78e" stroked="false">
                        <v:fill type="solid"/>
                      </v:rect>
                      <v:rect style="position:absolute;left:1925;top:46;width:570;height:187" id="docshape84" filled="true" fillcolor="#bee68d" stroked="false">
                        <v:fill type="solid"/>
                      </v:rect>
                      <v:rect style="position:absolute;left:2494;top:46;width:578;height:187" id="docshape85" filled="true" fillcolor="#aee790" stroked="false">
                        <v:fill type="solid"/>
                      </v:rect>
                      <v:rect style="position:absolute;left:3072;top:46;width:924;height:187" id="docshape86" filled="true" fillcolor="#b6e78e" stroked="false">
                        <v:fill type="solid"/>
                      </v:rect>
                      <v:rect style="position:absolute;left:3996;top:46;width:825;height:187" id="docshape87" filled="true" fillcolor="#b0e790" stroked="false">
                        <v:fill type="solid"/>
                      </v:rect>
                      <v:rect style="position:absolute;left:4820;top:46;width:951;height:187" id="docshape88" filled="true" fillcolor="#b1e790" stroked="false">
                        <v:fill type="solid"/>
                      </v:rect>
                      <v:rect style="position:absolute;left:1468;top:232;width:457;height:187" id="docshape89" filled="true" fillcolor="#b8e78e" stroked="false">
                        <v:fill type="solid"/>
                      </v:rect>
                      <v:rect style="position:absolute;left:1925;top:232;width:570;height:187" id="docshape90" filled="true" fillcolor="#bbe68e" stroked="false">
                        <v:fill type="solid"/>
                      </v:rect>
                      <v:rect style="position:absolute;left:2494;top:232;width:578;height:187" id="docshape91" filled="true" fillcolor="#ade791" stroked="false">
                        <v:fill type="solid"/>
                      </v:rect>
                      <v:rect style="position:absolute;left:3072;top:232;width:924;height:187" id="docshape92" filled="true" fillcolor="#b6e78e" stroked="false">
                        <v:fill type="solid"/>
                      </v:rect>
                      <v:rect style="position:absolute;left:3996;top:232;width:825;height:187" id="docshape93" filled="true" fillcolor="#b1e790" stroked="false">
                        <v:fill type="solid"/>
                      </v:rect>
                      <v:rect style="position:absolute;left:4820;top:232;width:951;height:187" id="docshape94" filled="true" fillcolor="#b2e790" stroked="false">
                        <v:fill type="solid"/>
                      </v:rect>
                      <v:rect style="position:absolute;left:1468;top:418;width:457;height:187" id="docshape95" filled="true" fillcolor="#bbe68e" stroked="false">
                        <v:fill type="solid"/>
                      </v:rect>
                      <v:rect style="position:absolute;left:2494;top:418;width:578;height:187" id="docshape96" filled="true" fillcolor="#bde68e" stroked="false">
                        <v:fill type="solid"/>
                      </v:rect>
                      <v:rect style="position:absolute;left:3072;top:418;width:924;height:187" id="docshape97" filled="true" fillcolor="#cce68c" stroked="false">
                        <v:fill type="solid"/>
                      </v:rect>
                      <v:rect style="position:absolute;left:3996;top:418;width:825;height:187" id="docshape98" filled="true" fillcolor="#b0e790" stroked="false">
                        <v:fill type="solid"/>
                      </v:rect>
                      <v:rect style="position:absolute;left:4820;top:418;width:951;height:187" id="docshape99" filled="true" fillcolor="#bfe68d" stroked="false">
                        <v:fill type="solid"/>
                      </v:rect>
                      <v:line style="position:absolute" from="0,638" to="5772,638" stroked="true" strokeweight=".4233pt" strokecolor="#000000">
                        <v:stroke dashstyle="solid"/>
                      </v:line>
                      <w10:wrap type="none"/>
                    </v:group>
                  </w:pict>
                </mc:Fallback>
              </mc:AlternateContent>
            </w:r>
            <w:r>
              <w:rPr>
                <w:sz w:val="15"/>
              </w:rPr>
              <w:t>No-Mamba</w:t>
            </w:r>
            <w:r>
              <w:rPr>
                <w:spacing w:val="14"/>
                <w:sz w:val="15"/>
              </w:rPr>
              <w:t> </w:t>
            </w:r>
            <w:r>
              <w:rPr>
                <w:spacing w:val="-4"/>
                <w:sz w:val="15"/>
              </w:rPr>
              <w:t>Base</w:t>
            </w:r>
          </w:p>
        </w:tc>
        <w:tc>
          <w:tcPr>
            <w:tcW w:w="457" w:type="dxa"/>
            <w:tcBorders>
              <w:top w:val="single" w:sz="4" w:space="0" w:color="000000"/>
            </w:tcBorders>
          </w:tcPr>
          <w:p>
            <w:pPr>
              <w:pStyle w:val="TableParagraph"/>
              <w:spacing w:line="164" w:lineRule="exact" w:before="39"/>
              <w:ind w:left="51"/>
              <w:rPr>
                <w:sz w:val="15"/>
              </w:rPr>
            </w:pPr>
            <w:r>
              <w:rPr>
                <w:spacing w:val="-2"/>
                <w:sz w:val="15"/>
              </w:rPr>
              <w:t>78.88</w:t>
            </w:r>
          </w:p>
        </w:tc>
        <w:tc>
          <w:tcPr>
            <w:tcW w:w="570" w:type="dxa"/>
            <w:tcBorders>
              <w:top w:val="single" w:sz="4" w:space="0" w:color="000000"/>
            </w:tcBorders>
          </w:tcPr>
          <w:p>
            <w:pPr>
              <w:pStyle w:val="TableParagraph"/>
              <w:spacing w:line="164" w:lineRule="exact" w:before="39"/>
              <w:rPr>
                <w:sz w:val="15"/>
              </w:rPr>
            </w:pPr>
            <w:r>
              <w:rPr>
                <w:spacing w:val="-2"/>
                <w:sz w:val="15"/>
              </w:rPr>
              <w:t>86.14</w:t>
            </w:r>
          </w:p>
        </w:tc>
        <w:tc>
          <w:tcPr>
            <w:tcW w:w="577" w:type="dxa"/>
            <w:tcBorders>
              <w:top w:val="single" w:sz="4" w:space="0" w:color="000000"/>
            </w:tcBorders>
          </w:tcPr>
          <w:p>
            <w:pPr>
              <w:pStyle w:val="TableParagraph"/>
              <w:spacing w:line="164" w:lineRule="exact" w:before="39"/>
              <w:rPr>
                <w:sz w:val="15"/>
              </w:rPr>
            </w:pPr>
            <w:r>
              <w:rPr>
                <w:spacing w:val="-2"/>
                <w:sz w:val="15"/>
              </w:rPr>
              <w:t>95.26</w:t>
            </w:r>
          </w:p>
        </w:tc>
        <w:tc>
          <w:tcPr>
            <w:tcW w:w="924" w:type="dxa"/>
            <w:tcBorders>
              <w:top w:val="single" w:sz="4" w:space="0" w:color="000000"/>
            </w:tcBorders>
          </w:tcPr>
          <w:p>
            <w:pPr>
              <w:pStyle w:val="TableParagraph"/>
              <w:spacing w:line="164" w:lineRule="exact" w:before="39"/>
              <w:rPr>
                <w:sz w:val="15"/>
              </w:rPr>
            </w:pPr>
            <w:r>
              <w:rPr>
                <w:spacing w:val="-2"/>
                <w:sz w:val="15"/>
              </w:rPr>
              <w:t>93.64</w:t>
            </w:r>
          </w:p>
        </w:tc>
        <w:tc>
          <w:tcPr>
            <w:tcW w:w="825" w:type="dxa"/>
            <w:tcBorders>
              <w:top w:val="single" w:sz="4" w:space="0" w:color="000000"/>
            </w:tcBorders>
          </w:tcPr>
          <w:p>
            <w:pPr>
              <w:pStyle w:val="TableParagraph"/>
              <w:spacing w:line="164" w:lineRule="exact" w:before="39"/>
              <w:rPr>
                <w:sz w:val="15"/>
              </w:rPr>
            </w:pPr>
            <w:r>
              <w:rPr>
                <w:spacing w:val="-2"/>
                <w:sz w:val="15"/>
              </w:rPr>
              <w:t>83.56</w:t>
            </w:r>
          </w:p>
        </w:tc>
        <w:tc>
          <w:tcPr>
            <w:tcW w:w="951" w:type="dxa"/>
            <w:tcBorders>
              <w:top w:val="single" w:sz="4" w:space="0" w:color="000000"/>
            </w:tcBorders>
          </w:tcPr>
          <w:p>
            <w:pPr>
              <w:pStyle w:val="TableParagraph"/>
              <w:spacing w:line="164" w:lineRule="exact" w:before="39"/>
              <w:ind w:right="1"/>
              <w:rPr>
                <w:sz w:val="15"/>
              </w:rPr>
            </w:pPr>
            <w:r>
              <w:rPr>
                <w:spacing w:val="-2"/>
                <w:sz w:val="15"/>
              </w:rPr>
              <w:t>92.08</w:t>
            </w:r>
          </w:p>
        </w:tc>
      </w:tr>
      <w:tr>
        <w:trPr>
          <w:trHeight w:val="189" w:hRule="atLeast"/>
        </w:trPr>
        <w:tc>
          <w:tcPr>
            <w:tcW w:w="1469" w:type="dxa"/>
          </w:tcPr>
          <w:p>
            <w:pPr>
              <w:pStyle w:val="TableParagraph"/>
              <w:spacing w:line="167" w:lineRule="exact" w:before="2"/>
              <w:ind w:left="23"/>
              <w:jc w:val="left"/>
              <w:rPr>
                <w:sz w:val="15"/>
              </w:rPr>
            </w:pPr>
            <w:r>
              <w:rPr>
                <w:sz w:val="15"/>
              </w:rPr>
              <w:t>U-Mamba</w:t>
            </w:r>
            <w:r>
              <w:rPr>
                <w:spacing w:val="18"/>
                <w:sz w:val="15"/>
              </w:rPr>
              <w:t> </w:t>
            </w:r>
            <w:r>
              <w:rPr>
                <w:spacing w:val="-5"/>
                <w:sz w:val="15"/>
              </w:rPr>
              <w:t>Bot</w:t>
            </w:r>
          </w:p>
        </w:tc>
        <w:tc>
          <w:tcPr>
            <w:tcW w:w="457" w:type="dxa"/>
            <w:shd w:val="clear" w:color="auto" w:fill="B8E78E"/>
          </w:tcPr>
          <w:p>
            <w:pPr>
              <w:pStyle w:val="TableParagraph"/>
              <w:spacing w:line="167" w:lineRule="exact" w:before="2"/>
              <w:ind w:left="51"/>
              <w:rPr>
                <w:sz w:val="15"/>
              </w:rPr>
            </w:pPr>
            <w:r>
              <w:rPr>
                <w:spacing w:val="-2"/>
                <w:sz w:val="15"/>
              </w:rPr>
              <w:t>78.91</w:t>
            </w:r>
          </w:p>
        </w:tc>
        <w:tc>
          <w:tcPr>
            <w:tcW w:w="570" w:type="dxa"/>
            <w:shd w:val="clear" w:color="auto" w:fill="BBE68E"/>
          </w:tcPr>
          <w:p>
            <w:pPr>
              <w:pStyle w:val="TableParagraph"/>
              <w:spacing w:line="167" w:lineRule="exact" w:before="2"/>
              <w:rPr>
                <w:sz w:val="15"/>
              </w:rPr>
            </w:pPr>
            <w:r>
              <w:rPr>
                <w:spacing w:val="-2"/>
                <w:sz w:val="15"/>
              </w:rPr>
              <w:t>86.40</w:t>
            </w:r>
          </w:p>
        </w:tc>
        <w:tc>
          <w:tcPr>
            <w:tcW w:w="577" w:type="dxa"/>
            <w:shd w:val="clear" w:color="auto" w:fill="ADE791"/>
          </w:tcPr>
          <w:p>
            <w:pPr>
              <w:pStyle w:val="TableParagraph"/>
              <w:spacing w:line="167" w:lineRule="exact" w:before="2"/>
              <w:rPr>
                <w:sz w:val="15"/>
              </w:rPr>
            </w:pPr>
            <w:r>
              <w:rPr>
                <w:spacing w:val="-2"/>
                <w:sz w:val="15"/>
              </w:rPr>
              <w:t>95.40</w:t>
            </w:r>
          </w:p>
        </w:tc>
        <w:tc>
          <w:tcPr>
            <w:tcW w:w="924" w:type="dxa"/>
            <w:shd w:val="clear" w:color="auto" w:fill="B6E78E"/>
          </w:tcPr>
          <w:p>
            <w:pPr>
              <w:pStyle w:val="TableParagraph"/>
              <w:spacing w:line="167" w:lineRule="exact" w:before="2"/>
              <w:rPr>
                <w:sz w:val="15"/>
              </w:rPr>
            </w:pPr>
            <w:r>
              <w:rPr>
                <w:spacing w:val="-2"/>
                <w:sz w:val="15"/>
              </w:rPr>
              <w:t>93.65</w:t>
            </w:r>
          </w:p>
        </w:tc>
        <w:tc>
          <w:tcPr>
            <w:tcW w:w="825" w:type="dxa"/>
            <w:shd w:val="clear" w:color="auto" w:fill="B1E790"/>
          </w:tcPr>
          <w:p>
            <w:pPr>
              <w:pStyle w:val="TableParagraph"/>
              <w:spacing w:line="167" w:lineRule="exact" w:before="2"/>
              <w:rPr>
                <w:sz w:val="15"/>
              </w:rPr>
            </w:pPr>
            <w:r>
              <w:rPr>
                <w:spacing w:val="-2"/>
                <w:sz w:val="15"/>
              </w:rPr>
              <w:t>83.27</w:t>
            </w:r>
          </w:p>
        </w:tc>
        <w:tc>
          <w:tcPr>
            <w:tcW w:w="951" w:type="dxa"/>
            <w:shd w:val="clear" w:color="auto" w:fill="B2E790"/>
          </w:tcPr>
          <w:p>
            <w:pPr>
              <w:pStyle w:val="TableParagraph"/>
              <w:spacing w:line="167" w:lineRule="exact" w:before="2"/>
              <w:ind w:right="1"/>
              <w:rPr>
                <w:sz w:val="15"/>
              </w:rPr>
            </w:pPr>
            <w:r>
              <w:rPr>
                <w:spacing w:val="-2"/>
                <w:sz w:val="15"/>
              </w:rPr>
              <w:t>92.00</w:t>
            </w:r>
          </w:p>
        </w:tc>
      </w:tr>
      <w:tr>
        <w:trPr>
          <w:trHeight w:val="265" w:hRule="atLeast"/>
        </w:trPr>
        <w:tc>
          <w:tcPr>
            <w:tcW w:w="1469" w:type="dxa"/>
          </w:tcPr>
          <w:p>
            <w:pPr>
              <w:pStyle w:val="TableParagraph"/>
              <w:spacing w:before="5"/>
              <w:ind w:left="23"/>
              <w:jc w:val="left"/>
              <w:rPr>
                <w:sz w:val="15"/>
              </w:rPr>
            </w:pPr>
            <w:r>
              <w:rPr>
                <w:sz w:val="15"/>
              </w:rPr>
              <w:t>U-Mamba</w:t>
            </w:r>
            <w:r>
              <w:rPr>
                <w:spacing w:val="18"/>
                <w:sz w:val="15"/>
              </w:rPr>
              <w:t> </w:t>
            </w:r>
            <w:r>
              <w:rPr>
                <w:spacing w:val="-5"/>
                <w:sz w:val="15"/>
              </w:rPr>
              <w:t>Enc</w:t>
            </w:r>
          </w:p>
        </w:tc>
        <w:tc>
          <w:tcPr>
            <w:tcW w:w="1604" w:type="dxa"/>
            <w:gridSpan w:val="3"/>
          </w:tcPr>
          <w:p>
            <w:pPr>
              <w:pStyle w:val="TableParagraph"/>
              <w:spacing w:before="5"/>
              <w:ind w:left="75"/>
              <w:jc w:val="left"/>
              <w:rPr>
                <w:sz w:val="15"/>
              </w:rPr>
            </w:pPr>
            <w:r>
              <w:rPr>
                <w:sz w:val="15"/>
              </w:rPr>
              <w:t>78.60</w:t>
            </w:r>
            <w:r>
              <w:rPr>
                <w:spacing w:val="-13"/>
                <w:sz w:val="15"/>
              </w:rPr>
              <w:t> </w:t>
            </w:r>
            <w:r>
              <w:rPr>
                <w:rFonts w:ascii="Times New Roman"/>
                <w:color w:val="000000"/>
                <w:spacing w:val="64"/>
                <w:sz w:val="15"/>
                <w:shd w:fill="D2E68C" w:color="auto" w:val="clear"/>
              </w:rPr>
              <w:t> </w:t>
            </w:r>
            <w:r>
              <w:rPr>
                <w:color w:val="000000"/>
                <w:sz w:val="15"/>
                <w:shd w:fill="D2E68C" w:color="auto" w:val="clear"/>
              </w:rPr>
              <w:t>84.60</w:t>
            </w:r>
            <w:r>
              <w:rPr>
                <w:color w:val="000000"/>
                <w:spacing w:val="29"/>
                <w:sz w:val="15"/>
                <w:shd w:fill="D2E68C" w:color="auto" w:val="clear"/>
              </w:rPr>
              <w:t> </w:t>
            </w:r>
            <w:r>
              <w:rPr>
                <w:color w:val="000000"/>
                <w:spacing w:val="73"/>
                <w:sz w:val="15"/>
              </w:rPr>
              <w:t> </w:t>
            </w:r>
            <w:r>
              <w:rPr>
                <w:color w:val="000000"/>
                <w:spacing w:val="-4"/>
                <w:sz w:val="15"/>
              </w:rPr>
              <w:t>94.33</w:t>
            </w:r>
          </w:p>
        </w:tc>
        <w:tc>
          <w:tcPr>
            <w:tcW w:w="924" w:type="dxa"/>
          </w:tcPr>
          <w:p>
            <w:pPr>
              <w:pStyle w:val="TableParagraph"/>
              <w:spacing w:before="5"/>
              <w:rPr>
                <w:sz w:val="15"/>
              </w:rPr>
            </w:pPr>
            <w:r>
              <w:rPr>
                <w:spacing w:val="-2"/>
                <w:sz w:val="15"/>
              </w:rPr>
              <w:t>93.21</w:t>
            </w:r>
          </w:p>
        </w:tc>
        <w:tc>
          <w:tcPr>
            <w:tcW w:w="1776" w:type="dxa"/>
            <w:gridSpan w:val="2"/>
          </w:tcPr>
          <w:p>
            <w:pPr>
              <w:pStyle w:val="TableParagraph"/>
              <w:tabs>
                <w:tab w:pos="1146" w:val="left" w:leader="none"/>
              </w:tabs>
              <w:spacing w:before="5"/>
              <w:ind w:left="259"/>
              <w:jc w:val="left"/>
              <w:rPr>
                <w:sz w:val="15"/>
              </w:rPr>
            </w:pPr>
            <w:r>
              <w:rPr>
                <w:spacing w:val="-2"/>
                <w:sz w:val="15"/>
              </w:rPr>
              <w:t>83.64</w:t>
            </w:r>
            <w:r>
              <w:rPr>
                <w:sz w:val="15"/>
              </w:rPr>
              <w:tab/>
            </w:r>
            <w:r>
              <w:rPr>
                <w:spacing w:val="-2"/>
                <w:sz w:val="15"/>
              </w:rPr>
              <w:t>91.25</w:t>
            </w:r>
          </w:p>
        </w:tc>
      </w:tr>
      <w:tr>
        <w:trPr>
          <w:trHeight w:val="191" w:hRule="atLeast"/>
        </w:trPr>
        <w:tc>
          <w:tcPr>
            <w:tcW w:w="1469" w:type="dxa"/>
          </w:tcPr>
          <w:p>
            <w:pPr>
              <w:pStyle w:val="TableParagraph"/>
              <w:spacing w:line="167" w:lineRule="exact" w:before="5"/>
              <w:ind w:left="23"/>
              <w:jc w:val="left"/>
              <w:rPr>
                <w:sz w:val="15"/>
              </w:rPr>
            </w:pPr>
            <w:r>
              <w:rPr>
                <w:w w:val="105"/>
                <w:sz w:val="15"/>
              </w:rPr>
              <w:t>A3DS</w:t>
            </w:r>
            <w:r>
              <w:rPr>
                <w:spacing w:val="11"/>
                <w:w w:val="105"/>
                <w:sz w:val="15"/>
              </w:rPr>
              <w:t> </w:t>
            </w:r>
            <w:r>
              <w:rPr>
                <w:spacing w:val="-2"/>
                <w:w w:val="105"/>
                <w:sz w:val="15"/>
              </w:rPr>
              <w:t>SegResNet</w:t>
            </w:r>
          </w:p>
        </w:tc>
        <w:tc>
          <w:tcPr>
            <w:tcW w:w="1604" w:type="dxa"/>
            <w:gridSpan w:val="3"/>
          </w:tcPr>
          <w:p>
            <w:pPr>
              <w:pStyle w:val="TableParagraph"/>
              <w:ind w:left="0"/>
              <w:jc w:val="left"/>
              <w:rPr>
                <w:rFonts w:ascii="Times New Roman"/>
                <w:sz w:val="12"/>
              </w:rPr>
            </w:pPr>
          </w:p>
        </w:tc>
        <w:tc>
          <w:tcPr>
            <w:tcW w:w="924" w:type="dxa"/>
          </w:tcPr>
          <w:p>
            <w:pPr>
              <w:pStyle w:val="TableParagraph"/>
              <w:ind w:left="0"/>
              <w:jc w:val="left"/>
              <w:rPr>
                <w:rFonts w:ascii="Times New Roman"/>
                <w:sz w:val="12"/>
              </w:rPr>
            </w:pPr>
          </w:p>
        </w:tc>
        <w:tc>
          <w:tcPr>
            <w:tcW w:w="1776" w:type="dxa"/>
            <w:gridSpan w:val="2"/>
          </w:tcPr>
          <w:p>
            <w:pPr>
              <w:pStyle w:val="TableParagraph"/>
              <w:ind w:left="0"/>
              <w:jc w:val="left"/>
              <w:rPr>
                <w:rFonts w:ascii="Times New Roman"/>
                <w:sz w:val="12"/>
              </w:rPr>
            </w:pPr>
          </w:p>
        </w:tc>
      </w:tr>
      <w:tr>
        <w:trPr>
          <w:trHeight w:val="186" w:hRule="atLeast"/>
        </w:trPr>
        <w:tc>
          <w:tcPr>
            <w:tcW w:w="1469" w:type="dxa"/>
          </w:tcPr>
          <w:p>
            <w:pPr>
              <w:pStyle w:val="TableParagraph"/>
              <w:spacing w:line="166" w:lineRule="exact"/>
              <w:ind w:left="23"/>
              <w:jc w:val="left"/>
              <w:rPr>
                <w:sz w:val="15"/>
              </w:rPr>
            </w:pPr>
            <w:r>
              <w:rPr>
                <w:w w:val="105"/>
                <w:sz w:val="15"/>
              </w:rPr>
              <w:t>A3DS</w:t>
            </w:r>
            <w:r>
              <w:rPr>
                <w:spacing w:val="11"/>
                <w:w w:val="105"/>
                <w:sz w:val="15"/>
              </w:rPr>
              <w:t> </w:t>
            </w:r>
            <w:r>
              <w:rPr>
                <w:spacing w:val="-2"/>
                <w:w w:val="105"/>
                <w:sz w:val="15"/>
              </w:rPr>
              <w:t>DiNTS</w:t>
            </w:r>
          </w:p>
        </w:tc>
        <w:tc>
          <w:tcPr>
            <w:tcW w:w="1604" w:type="dxa"/>
            <w:gridSpan w:val="3"/>
          </w:tcPr>
          <w:p>
            <w:pPr>
              <w:pStyle w:val="TableParagraph"/>
              <w:ind w:left="0"/>
              <w:jc w:val="left"/>
              <w:rPr>
                <w:rFonts w:ascii="Times New Roman"/>
                <w:sz w:val="12"/>
              </w:rPr>
            </w:pPr>
          </w:p>
        </w:tc>
        <w:tc>
          <w:tcPr>
            <w:tcW w:w="924" w:type="dxa"/>
          </w:tcPr>
          <w:p>
            <w:pPr>
              <w:pStyle w:val="TableParagraph"/>
              <w:ind w:left="0"/>
              <w:jc w:val="left"/>
              <w:rPr>
                <w:rFonts w:ascii="Times New Roman"/>
                <w:sz w:val="12"/>
              </w:rPr>
            </w:pPr>
          </w:p>
        </w:tc>
        <w:tc>
          <w:tcPr>
            <w:tcW w:w="1776" w:type="dxa"/>
            <w:gridSpan w:val="2"/>
          </w:tcPr>
          <w:p>
            <w:pPr>
              <w:pStyle w:val="TableParagraph"/>
              <w:ind w:left="0"/>
              <w:jc w:val="left"/>
              <w:rPr>
                <w:rFonts w:ascii="Times New Roman"/>
                <w:sz w:val="12"/>
              </w:rPr>
            </w:pPr>
          </w:p>
        </w:tc>
      </w:tr>
      <w:tr>
        <w:trPr>
          <w:trHeight w:val="229" w:hRule="atLeast"/>
        </w:trPr>
        <w:tc>
          <w:tcPr>
            <w:tcW w:w="1469" w:type="dxa"/>
          </w:tcPr>
          <w:p>
            <w:pPr>
              <w:pStyle w:val="TableParagraph"/>
              <w:spacing w:line="170" w:lineRule="exact"/>
              <w:ind w:left="23"/>
              <w:jc w:val="left"/>
              <w:rPr>
                <w:sz w:val="15"/>
              </w:rPr>
            </w:pPr>
            <w:r>
              <w:rPr>
                <w:w w:val="105"/>
                <w:sz w:val="15"/>
              </w:rPr>
              <w:t>A3DS</w:t>
            </w:r>
            <w:r>
              <w:rPr>
                <w:spacing w:val="11"/>
                <w:w w:val="105"/>
                <w:sz w:val="15"/>
              </w:rPr>
              <w:t> </w:t>
            </w:r>
            <w:r>
              <w:rPr>
                <w:spacing w:val="-2"/>
                <w:w w:val="105"/>
                <w:sz w:val="15"/>
              </w:rPr>
              <w:t>SwinUNETR</w:t>
            </w:r>
          </w:p>
        </w:tc>
        <w:tc>
          <w:tcPr>
            <w:tcW w:w="1604" w:type="dxa"/>
            <w:gridSpan w:val="3"/>
          </w:tcPr>
          <w:p>
            <w:pPr>
              <w:pStyle w:val="TableParagraph"/>
              <w:ind w:left="0"/>
              <w:jc w:val="left"/>
              <w:rPr>
                <w:rFonts w:ascii="Times New Roman"/>
                <w:sz w:val="16"/>
              </w:rPr>
            </w:pPr>
          </w:p>
        </w:tc>
        <w:tc>
          <w:tcPr>
            <w:tcW w:w="924" w:type="dxa"/>
          </w:tcPr>
          <w:p>
            <w:pPr>
              <w:pStyle w:val="TableParagraph"/>
              <w:ind w:left="0"/>
              <w:jc w:val="left"/>
              <w:rPr>
                <w:rFonts w:ascii="Times New Roman"/>
                <w:sz w:val="16"/>
              </w:rPr>
            </w:pPr>
          </w:p>
        </w:tc>
        <w:tc>
          <w:tcPr>
            <w:tcW w:w="1776" w:type="dxa"/>
            <w:gridSpan w:val="2"/>
          </w:tcPr>
          <w:p>
            <w:pPr>
              <w:pStyle w:val="TableParagraph"/>
              <w:ind w:left="0"/>
              <w:jc w:val="left"/>
              <w:rPr>
                <w:rFonts w:ascii="Times New Roman"/>
                <w:sz w:val="16"/>
              </w:rPr>
            </w:pPr>
          </w:p>
        </w:tc>
      </w:tr>
    </w:tbl>
    <w:p>
      <w:pPr>
        <w:pStyle w:val="BodyText"/>
        <w:rPr>
          <w:b/>
          <w:sz w:val="15"/>
        </w:rPr>
      </w:pPr>
    </w:p>
    <w:p>
      <w:pPr>
        <w:pStyle w:val="BodyText"/>
        <w:rPr>
          <w:b/>
          <w:sz w:val="15"/>
        </w:rPr>
      </w:pPr>
    </w:p>
    <w:p>
      <w:pPr>
        <w:pStyle w:val="BodyText"/>
        <w:rPr>
          <w:b/>
          <w:sz w:val="15"/>
        </w:rPr>
      </w:pPr>
    </w:p>
    <w:p>
      <w:pPr>
        <w:pStyle w:val="BodyText"/>
        <w:spacing w:before="113"/>
        <w:rPr>
          <w:b/>
          <w:sz w:val="15"/>
        </w:rPr>
      </w:pPr>
    </w:p>
    <w:p>
      <w:pPr>
        <w:spacing w:line="256" w:lineRule="auto" w:before="0"/>
        <w:ind w:left="895" w:right="825" w:firstLine="0"/>
        <w:jc w:val="both"/>
        <w:rPr>
          <w:sz w:val="18"/>
        </w:rPr>
      </w:pPr>
      <w:r>
        <w:rPr>
          <w:sz w:val="18"/>
        </w:rPr>
        <mc:AlternateContent>
          <mc:Choice Requires="wps">
            <w:drawing>
              <wp:anchor distT="0" distB="0" distL="0" distR="0" allowOverlap="1" layoutInCell="1" locked="0" behindDoc="0" simplePos="0" relativeHeight="15740416">
                <wp:simplePos x="0" y="0"/>
                <wp:positionH relativeFrom="page">
                  <wp:posOffset>2053492</wp:posOffset>
                </wp:positionH>
                <wp:positionV relativeFrom="paragraph">
                  <wp:posOffset>-884556</wp:posOffset>
                </wp:positionV>
                <wp:extent cx="3741420" cy="38163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741420" cy="3816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9"/>
                              <w:gridCol w:w="457"/>
                              <w:gridCol w:w="570"/>
                              <w:gridCol w:w="577"/>
                              <w:gridCol w:w="924"/>
                              <w:gridCol w:w="825"/>
                              <w:gridCol w:w="951"/>
                            </w:tblGrid>
                            <w:tr>
                              <w:trPr>
                                <w:trHeight w:val="178" w:hRule="atLeast"/>
                              </w:trPr>
                              <w:tc>
                                <w:tcPr>
                                  <w:tcW w:w="1469" w:type="dxa"/>
                                  <w:vMerge w:val="restart"/>
                                  <w:tcBorders>
                                    <w:bottom w:val="single" w:sz="6" w:space="0" w:color="000000"/>
                                  </w:tcBorders>
                                </w:tcPr>
                                <w:p>
                                  <w:pPr>
                                    <w:pStyle w:val="TableParagraph"/>
                                    <w:ind w:left="0"/>
                                    <w:jc w:val="left"/>
                                    <w:rPr>
                                      <w:rFonts w:ascii="Times New Roman"/>
                                      <w:sz w:val="16"/>
                                    </w:rPr>
                                  </w:pPr>
                                </w:p>
                              </w:tc>
                              <w:tc>
                                <w:tcPr>
                                  <w:tcW w:w="457" w:type="dxa"/>
                                  <w:shd w:val="clear" w:color="auto" w:fill="CFE68C"/>
                                </w:tcPr>
                                <w:p>
                                  <w:pPr>
                                    <w:pStyle w:val="TableParagraph"/>
                                    <w:spacing w:line="159" w:lineRule="exact"/>
                                    <w:ind w:left="51"/>
                                    <w:rPr>
                                      <w:sz w:val="15"/>
                                    </w:rPr>
                                  </w:pPr>
                                  <w:r>
                                    <w:rPr>
                                      <w:spacing w:val="-2"/>
                                      <w:sz w:val="15"/>
                                    </w:rPr>
                                    <w:t>76.46</w:t>
                                  </w:r>
                                </w:p>
                              </w:tc>
                              <w:tc>
                                <w:tcPr>
                                  <w:tcW w:w="570" w:type="dxa"/>
                                  <w:shd w:val="clear" w:color="auto" w:fill="F7E586"/>
                                </w:tcPr>
                                <w:p>
                                  <w:pPr>
                                    <w:pStyle w:val="TableParagraph"/>
                                    <w:spacing w:line="159" w:lineRule="exact"/>
                                    <w:rPr>
                                      <w:sz w:val="15"/>
                                    </w:rPr>
                                  </w:pPr>
                                  <w:r>
                                    <w:rPr>
                                      <w:spacing w:val="-2"/>
                                      <w:sz w:val="15"/>
                                    </w:rPr>
                                    <w:t>82.01</w:t>
                                  </w:r>
                                </w:p>
                              </w:tc>
                              <w:tc>
                                <w:tcPr>
                                  <w:tcW w:w="577" w:type="dxa"/>
                                  <w:shd w:val="clear" w:color="auto" w:fill="C3E68D"/>
                                </w:tcPr>
                                <w:p>
                                  <w:pPr>
                                    <w:pStyle w:val="TableParagraph"/>
                                    <w:spacing w:line="159" w:lineRule="exact"/>
                                    <w:rPr>
                                      <w:sz w:val="15"/>
                                    </w:rPr>
                                  </w:pPr>
                                  <w:r>
                                    <w:rPr>
                                      <w:spacing w:val="-2"/>
                                      <w:sz w:val="15"/>
                                    </w:rPr>
                                    <w:t>93.88</w:t>
                                  </w:r>
                                </w:p>
                              </w:tc>
                              <w:tc>
                                <w:tcPr>
                                  <w:tcW w:w="924" w:type="dxa"/>
                                  <w:shd w:val="clear" w:color="auto" w:fill="C3E68D"/>
                                </w:tcPr>
                                <w:p>
                                  <w:pPr>
                                    <w:pStyle w:val="TableParagraph"/>
                                    <w:spacing w:line="159" w:lineRule="exact"/>
                                    <w:rPr>
                                      <w:sz w:val="15"/>
                                    </w:rPr>
                                  </w:pPr>
                                  <w:r>
                                    <w:rPr>
                                      <w:spacing w:val="-2"/>
                                      <w:sz w:val="15"/>
                                    </w:rPr>
                                    <w:t>93.40</w:t>
                                  </w:r>
                                </w:p>
                              </w:tc>
                              <w:tc>
                                <w:tcPr>
                                  <w:tcW w:w="825" w:type="dxa"/>
                                  <w:shd w:val="clear" w:color="auto" w:fill="C3E68D"/>
                                </w:tcPr>
                                <w:p>
                                  <w:pPr>
                                    <w:pStyle w:val="TableParagraph"/>
                                    <w:spacing w:line="159" w:lineRule="exact"/>
                                    <w:rPr>
                                      <w:sz w:val="15"/>
                                    </w:rPr>
                                  </w:pPr>
                                  <w:r>
                                    <w:rPr>
                                      <w:spacing w:val="-2"/>
                                      <w:w w:val="105"/>
                                      <w:sz w:val="15"/>
                                    </w:rPr>
                                    <w:t>75.61</w:t>
                                  </w:r>
                                </w:p>
                              </w:tc>
                              <w:tc>
                                <w:tcPr>
                                  <w:tcW w:w="951" w:type="dxa"/>
                                  <w:shd w:val="clear" w:color="auto" w:fill="D9E68B"/>
                                </w:tcPr>
                                <w:p>
                                  <w:pPr>
                                    <w:pStyle w:val="TableParagraph"/>
                                    <w:spacing w:line="159" w:lineRule="exact"/>
                                    <w:ind w:right="1"/>
                                    <w:rPr>
                                      <w:sz w:val="15"/>
                                    </w:rPr>
                                  </w:pPr>
                                  <w:r>
                                    <w:rPr>
                                      <w:spacing w:val="-2"/>
                                      <w:sz w:val="15"/>
                                    </w:rPr>
                                    <w:t>89.85</w:t>
                                  </w:r>
                                </w:p>
                              </w:tc>
                            </w:tr>
                            <w:tr>
                              <w:trPr>
                                <w:trHeight w:val="171" w:hRule="atLeast"/>
                              </w:trPr>
                              <w:tc>
                                <w:tcPr>
                                  <w:tcW w:w="1469" w:type="dxa"/>
                                  <w:vMerge/>
                                  <w:tcBorders>
                                    <w:top w:val="nil"/>
                                    <w:bottom w:val="single" w:sz="6" w:space="0" w:color="000000"/>
                                  </w:tcBorders>
                                </w:tcPr>
                                <w:p>
                                  <w:pPr>
                                    <w:rPr>
                                      <w:sz w:val="2"/>
                                      <w:szCs w:val="2"/>
                                    </w:rPr>
                                  </w:pPr>
                                </w:p>
                              </w:tc>
                              <w:tc>
                                <w:tcPr>
                                  <w:tcW w:w="457" w:type="dxa"/>
                                  <w:shd w:val="clear" w:color="auto" w:fill="FFAE98"/>
                                </w:tcPr>
                                <w:p>
                                  <w:pPr>
                                    <w:pStyle w:val="TableParagraph"/>
                                    <w:spacing w:line="151" w:lineRule="exact"/>
                                    <w:ind w:left="51"/>
                                    <w:rPr>
                                      <w:sz w:val="15"/>
                                    </w:rPr>
                                  </w:pPr>
                                  <w:r>
                                    <w:rPr>
                                      <w:spacing w:val="-2"/>
                                      <w:sz w:val="15"/>
                                    </w:rPr>
                                    <w:t>62.49</w:t>
                                  </w:r>
                                </w:p>
                              </w:tc>
                              <w:tc>
                                <w:tcPr>
                                  <w:tcW w:w="570" w:type="dxa"/>
                                  <w:shd w:val="clear" w:color="auto" w:fill="FFBF93"/>
                                </w:tcPr>
                                <w:p>
                                  <w:pPr>
                                    <w:pStyle w:val="TableParagraph"/>
                                    <w:spacing w:line="151" w:lineRule="exact"/>
                                    <w:rPr>
                                      <w:sz w:val="15"/>
                                    </w:rPr>
                                  </w:pPr>
                                  <w:r>
                                    <w:rPr>
                                      <w:spacing w:val="-2"/>
                                      <w:sz w:val="15"/>
                                    </w:rPr>
                                    <w:t>77.30</w:t>
                                  </w:r>
                                </w:p>
                              </w:tc>
                              <w:tc>
                                <w:tcPr>
                                  <w:tcW w:w="577" w:type="dxa"/>
                                  <w:shd w:val="clear" w:color="auto" w:fill="FFA69A"/>
                                </w:tcPr>
                                <w:p>
                                  <w:pPr>
                                    <w:pStyle w:val="TableParagraph"/>
                                    <w:spacing w:line="151" w:lineRule="exact"/>
                                    <w:rPr>
                                      <w:sz w:val="15"/>
                                    </w:rPr>
                                  </w:pPr>
                                  <w:r>
                                    <w:rPr>
                                      <w:spacing w:val="-2"/>
                                      <w:sz w:val="15"/>
                                    </w:rPr>
                                    <w:t>83.67</w:t>
                                  </w:r>
                                </w:p>
                              </w:tc>
                              <w:tc>
                                <w:tcPr>
                                  <w:tcW w:w="924" w:type="dxa"/>
                                  <w:shd w:val="clear" w:color="auto" w:fill="FFA69A"/>
                                </w:tcPr>
                                <w:p>
                                  <w:pPr>
                                    <w:pStyle w:val="TableParagraph"/>
                                    <w:spacing w:line="151" w:lineRule="exact"/>
                                    <w:rPr>
                                      <w:sz w:val="15"/>
                                    </w:rPr>
                                  </w:pPr>
                                  <w:r>
                                    <w:rPr>
                                      <w:spacing w:val="-2"/>
                                      <w:sz w:val="15"/>
                                    </w:rPr>
                                    <w:t>90.36</w:t>
                                  </w:r>
                                </w:p>
                              </w:tc>
                              <w:tc>
                                <w:tcPr>
                                  <w:tcW w:w="825" w:type="dxa"/>
                                  <w:shd w:val="clear" w:color="auto" w:fill="FFCE8D"/>
                                </w:tcPr>
                                <w:p>
                                  <w:pPr>
                                    <w:pStyle w:val="TableParagraph"/>
                                    <w:spacing w:line="151" w:lineRule="exact"/>
                                    <w:rPr>
                                      <w:sz w:val="15"/>
                                    </w:rPr>
                                  </w:pPr>
                                  <w:r>
                                    <w:rPr>
                                      <w:spacing w:val="-2"/>
                                      <w:sz w:val="15"/>
                                    </w:rPr>
                                    <w:t>58.74</w:t>
                                  </w:r>
                                </w:p>
                              </w:tc>
                              <w:tc>
                                <w:tcPr>
                                  <w:tcW w:w="951" w:type="dxa"/>
                                  <w:shd w:val="clear" w:color="auto" w:fill="FFA69A"/>
                                </w:tcPr>
                                <w:p>
                                  <w:pPr>
                                    <w:pStyle w:val="TableParagraph"/>
                                    <w:spacing w:line="151" w:lineRule="exact"/>
                                    <w:ind w:right="1"/>
                                    <w:rPr>
                                      <w:sz w:val="15"/>
                                    </w:rPr>
                                  </w:pPr>
                                  <w:r>
                                    <w:rPr>
                                      <w:spacing w:val="-2"/>
                                      <w:sz w:val="15"/>
                                    </w:rPr>
                                    <w:t>82.75</w:t>
                                  </w:r>
                                </w:p>
                              </w:tc>
                            </w:tr>
                            <w:tr>
                              <w:trPr>
                                <w:trHeight w:val="207" w:hRule="atLeast"/>
                              </w:trPr>
                              <w:tc>
                                <w:tcPr>
                                  <w:tcW w:w="1469" w:type="dxa"/>
                                  <w:vMerge/>
                                  <w:tcBorders>
                                    <w:top w:val="nil"/>
                                    <w:bottom w:val="single" w:sz="6" w:space="0" w:color="000000"/>
                                  </w:tcBorders>
                                </w:tcPr>
                                <w:p>
                                  <w:pPr>
                                    <w:rPr>
                                      <w:sz w:val="2"/>
                                      <w:szCs w:val="2"/>
                                    </w:rPr>
                                  </w:pPr>
                                </w:p>
                              </w:tc>
                              <w:tc>
                                <w:tcPr>
                                  <w:tcW w:w="457" w:type="dxa"/>
                                  <w:tcBorders>
                                    <w:bottom w:val="single" w:sz="6" w:space="0" w:color="000000"/>
                                  </w:tcBorders>
                                  <w:shd w:val="clear" w:color="auto" w:fill="FFA69A"/>
                                </w:tcPr>
                                <w:p>
                                  <w:pPr>
                                    <w:pStyle w:val="TableParagraph"/>
                                    <w:spacing w:line="156" w:lineRule="exact"/>
                                    <w:ind w:left="51"/>
                                    <w:rPr>
                                      <w:sz w:val="15"/>
                                    </w:rPr>
                                  </w:pPr>
                                  <w:r>
                                    <w:rPr>
                                      <w:spacing w:val="-2"/>
                                      <w:w w:val="105"/>
                                      <w:sz w:val="15"/>
                                    </w:rPr>
                                    <w:t>61.16</w:t>
                                  </w:r>
                                </w:p>
                              </w:tc>
                              <w:tc>
                                <w:tcPr>
                                  <w:tcW w:w="570" w:type="dxa"/>
                                  <w:tcBorders>
                                    <w:bottom w:val="single" w:sz="6" w:space="0" w:color="000000"/>
                                  </w:tcBorders>
                                  <w:shd w:val="clear" w:color="auto" w:fill="FFA99A"/>
                                </w:tcPr>
                                <w:p>
                                  <w:pPr>
                                    <w:pStyle w:val="TableParagraph"/>
                                    <w:spacing w:line="156" w:lineRule="exact"/>
                                    <w:rPr>
                                      <w:sz w:val="15"/>
                                    </w:rPr>
                                  </w:pPr>
                                  <w:r>
                                    <w:rPr>
                                      <w:spacing w:val="-2"/>
                                      <w:sz w:val="15"/>
                                    </w:rPr>
                                    <w:t>74.59</w:t>
                                  </w:r>
                                </w:p>
                              </w:tc>
                              <w:tc>
                                <w:tcPr>
                                  <w:tcW w:w="577" w:type="dxa"/>
                                  <w:tcBorders>
                                    <w:bottom w:val="single" w:sz="6" w:space="0" w:color="000000"/>
                                  </w:tcBorders>
                                  <w:shd w:val="clear" w:color="auto" w:fill="FFA99A"/>
                                </w:tcPr>
                                <w:p>
                                  <w:pPr>
                                    <w:pStyle w:val="TableParagraph"/>
                                    <w:spacing w:line="156" w:lineRule="exact"/>
                                    <w:rPr>
                                      <w:sz w:val="15"/>
                                    </w:rPr>
                                  </w:pPr>
                                  <w:r>
                                    <w:rPr>
                                      <w:spacing w:val="-2"/>
                                      <w:sz w:val="15"/>
                                    </w:rPr>
                                    <w:t>83.94</w:t>
                                  </w:r>
                                </w:p>
                              </w:tc>
                              <w:tc>
                                <w:tcPr>
                                  <w:tcW w:w="924" w:type="dxa"/>
                                  <w:tcBorders>
                                    <w:bottom w:val="single" w:sz="6" w:space="0" w:color="000000"/>
                                  </w:tcBorders>
                                  <w:shd w:val="clear" w:color="auto" w:fill="FFDF87"/>
                                </w:tcPr>
                                <w:p>
                                  <w:pPr>
                                    <w:pStyle w:val="TableParagraph"/>
                                    <w:spacing w:line="156" w:lineRule="exact"/>
                                    <w:rPr>
                                      <w:sz w:val="15"/>
                                    </w:rPr>
                                  </w:pPr>
                                  <w:r>
                                    <w:rPr>
                                      <w:spacing w:val="-2"/>
                                      <w:sz w:val="15"/>
                                    </w:rPr>
                                    <w:t>92.00</w:t>
                                  </w:r>
                                </w:p>
                              </w:tc>
                              <w:tc>
                                <w:tcPr>
                                  <w:tcW w:w="825" w:type="dxa"/>
                                  <w:tcBorders>
                                    <w:bottom w:val="single" w:sz="6" w:space="0" w:color="000000"/>
                                  </w:tcBorders>
                                  <w:shd w:val="clear" w:color="auto" w:fill="FFA69A"/>
                                </w:tcPr>
                                <w:p>
                                  <w:pPr>
                                    <w:pStyle w:val="TableParagraph"/>
                                    <w:spacing w:line="156" w:lineRule="exact"/>
                                    <w:rPr>
                                      <w:sz w:val="15"/>
                                    </w:rPr>
                                  </w:pPr>
                                  <w:r>
                                    <w:rPr>
                                      <w:spacing w:val="-2"/>
                                      <w:sz w:val="15"/>
                                    </w:rPr>
                                    <w:t>46.37</w:t>
                                  </w:r>
                                </w:p>
                              </w:tc>
                              <w:tc>
                                <w:tcPr>
                                  <w:tcW w:w="951" w:type="dxa"/>
                                  <w:tcBorders>
                                    <w:bottom w:val="single" w:sz="6" w:space="0" w:color="000000"/>
                                  </w:tcBorders>
                                  <w:shd w:val="clear" w:color="auto" w:fill="FFDB8A"/>
                                </w:tcPr>
                                <w:p>
                                  <w:pPr>
                                    <w:pStyle w:val="TableParagraph"/>
                                    <w:spacing w:line="156" w:lineRule="exact"/>
                                    <w:ind w:right="1"/>
                                    <w:rPr>
                                      <w:sz w:val="15"/>
                                    </w:rPr>
                                  </w:pPr>
                                  <w:r>
                                    <w:rPr>
                                      <w:spacing w:val="-2"/>
                                      <w:sz w:val="15"/>
                                    </w:rPr>
                                    <w:t>86.93</w:t>
                                  </w:r>
                                </w:p>
                              </w:tc>
                            </w:tr>
                          </w:tbl>
                          <w:p>
                            <w:pPr>
                              <w:pStyle w:val="BodyText"/>
                            </w:pPr>
                          </w:p>
                        </w:txbxContent>
                      </wps:txbx>
                      <wps:bodyPr wrap="square" lIns="0" tIns="0" rIns="0" bIns="0" rtlCol="0">
                        <a:noAutofit/>
                      </wps:bodyPr>
                    </wps:wsp>
                  </a:graphicData>
                </a:graphic>
              </wp:anchor>
            </w:drawing>
          </mc:Choice>
          <mc:Fallback>
            <w:pict>
              <v:shape style="position:absolute;margin-left:161.692352pt;margin-top:-69.650093pt;width:294.6pt;height:30.05pt;mso-position-horizontal-relative:page;mso-position-vertical-relative:paragraph;z-index:15740416" type="#_x0000_t202" id="docshape10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9"/>
                        <w:gridCol w:w="457"/>
                        <w:gridCol w:w="570"/>
                        <w:gridCol w:w="577"/>
                        <w:gridCol w:w="924"/>
                        <w:gridCol w:w="825"/>
                        <w:gridCol w:w="951"/>
                      </w:tblGrid>
                      <w:tr>
                        <w:trPr>
                          <w:trHeight w:val="178" w:hRule="atLeast"/>
                        </w:trPr>
                        <w:tc>
                          <w:tcPr>
                            <w:tcW w:w="1469" w:type="dxa"/>
                            <w:vMerge w:val="restart"/>
                            <w:tcBorders>
                              <w:bottom w:val="single" w:sz="6" w:space="0" w:color="000000"/>
                            </w:tcBorders>
                          </w:tcPr>
                          <w:p>
                            <w:pPr>
                              <w:pStyle w:val="TableParagraph"/>
                              <w:ind w:left="0"/>
                              <w:jc w:val="left"/>
                              <w:rPr>
                                <w:rFonts w:ascii="Times New Roman"/>
                                <w:sz w:val="16"/>
                              </w:rPr>
                            </w:pPr>
                          </w:p>
                        </w:tc>
                        <w:tc>
                          <w:tcPr>
                            <w:tcW w:w="457" w:type="dxa"/>
                            <w:shd w:val="clear" w:color="auto" w:fill="CFE68C"/>
                          </w:tcPr>
                          <w:p>
                            <w:pPr>
                              <w:pStyle w:val="TableParagraph"/>
                              <w:spacing w:line="159" w:lineRule="exact"/>
                              <w:ind w:left="51"/>
                              <w:rPr>
                                <w:sz w:val="15"/>
                              </w:rPr>
                            </w:pPr>
                            <w:r>
                              <w:rPr>
                                <w:spacing w:val="-2"/>
                                <w:sz w:val="15"/>
                              </w:rPr>
                              <w:t>76.46</w:t>
                            </w:r>
                          </w:p>
                        </w:tc>
                        <w:tc>
                          <w:tcPr>
                            <w:tcW w:w="570" w:type="dxa"/>
                            <w:shd w:val="clear" w:color="auto" w:fill="F7E586"/>
                          </w:tcPr>
                          <w:p>
                            <w:pPr>
                              <w:pStyle w:val="TableParagraph"/>
                              <w:spacing w:line="159" w:lineRule="exact"/>
                              <w:rPr>
                                <w:sz w:val="15"/>
                              </w:rPr>
                            </w:pPr>
                            <w:r>
                              <w:rPr>
                                <w:spacing w:val="-2"/>
                                <w:sz w:val="15"/>
                              </w:rPr>
                              <w:t>82.01</w:t>
                            </w:r>
                          </w:p>
                        </w:tc>
                        <w:tc>
                          <w:tcPr>
                            <w:tcW w:w="577" w:type="dxa"/>
                            <w:shd w:val="clear" w:color="auto" w:fill="C3E68D"/>
                          </w:tcPr>
                          <w:p>
                            <w:pPr>
                              <w:pStyle w:val="TableParagraph"/>
                              <w:spacing w:line="159" w:lineRule="exact"/>
                              <w:rPr>
                                <w:sz w:val="15"/>
                              </w:rPr>
                            </w:pPr>
                            <w:r>
                              <w:rPr>
                                <w:spacing w:val="-2"/>
                                <w:sz w:val="15"/>
                              </w:rPr>
                              <w:t>93.88</w:t>
                            </w:r>
                          </w:p>
                        </w:tc>
                        <w:tc>
                          <w:tcPr>
                            <w:tcW w:w="924" w:type="dxa"/>
                            <w:shd w:val="clear" w:color="auto" w:fill="C3E68D"/>
                          </w:tcPr>
                          <w:p>
                            <w:pPr>
                              <w:pStyle w:val="TableParagraph"/>
                              <w:spacing w:line="159" w:lineRule="exact"/>
                              <w:rPr>
                                <w:sz w:val="15"/>
                              </w:rPr>
                            </w:pPr>
                            <w:r>
                              <w:rPr>
                                <w:spacing w:val="-2"/>
                                <w:sz w:val="15"/>
                              </w:rPr>
                              <w:t>93.40</w:t>
                            </w:r>
                          </w:p>
                        </w:tc>
                        <w:tc>
                          <w:tcPr>
                            <w:tcW w:w="825" w:type="dxa"/>
                            <w:shd w:val="clear" w:color="auto" w:fill="C3E68D"/>
                          </w:tcPr>
                          <w:p>
                            <w:pPr>
                              <w:pStyle w:val="TableParagraph"/>
                              <w:spacing w:line="159" w:lineRule="exact"/>
                              <w:rPr>
                                <w:sz w:val="15"/>
                              </w:rPr>
                            </w:pPr>
                            <w:r>
                              <w:rPr>
                                <w:spacing w:val="-2"/>
                                <w:w w:val="105"/>
                                <w:sz w:val="15"/>
                              </w:rPr>
                              <w:t>75.61</w:t>
                            </w:r>
                          </w:p>
                        </w:tc>
                        <w:tc>
                          <w:tcPr>
                            <w:tcW w:w="951" w:type="dxa"/>
                            <w:shd w:val="clear" w:color="auto" w:fill="D9E68B"/>
                          </w:tcPr>
                          <w:p>
                            <w:pPr>
                              <w:pStyle w:val="TableParagraph"/>
                              <w:spacing w:line="159" w:lineRule="exact"/>
                              <w:ind w:right="1"/>
                              <w:rPr>
                                <w:sz w:val="15"/>
                              </w:rPr>
                            </w:pPr>
                            <w:r>
                              <w:rPr>
                                <w:spacing w:val="-2"/>
                                <w:sz w:val="15"/>
                              </w:rPr>
                              <w:t>89.85</w:t>
                            </w:r>
                          </w:p>
                        </w:tc>
                      </w:tr>
                      <w:tr>
                        <w:trPr>
                          <w:trHeight w:val="171" w:hRule="atLeast"/>
                        </w:trPr>
                        <w:tc>
                          <w:tcPr>
                            <w:tcW w:w="1469" w:type="dxa"/>
                            <w:vMerge/>
                            <w:tcBorders>
                              <w:top w:val="nil"/>
                              <w:bottom w:val="single" w:sz="6" w:space="0" w:color="000000"/>
                            </w:tcBorders>
                          </w:tcPr>
                          <w:p>
                            <w:pPr>
                              <w:rPr>
                                <w:sz w:val="2"/>
                                <w:szCs w:val="2"/>
                              </w:rPr>
                            </w:pPr>
                          </w:p>
                        </w:tc>
                        <w:tc>
                          <w:tcPr>
                            <w:tcW w:w="457" w:type="dxa"/>
                            <w:shd w:val="clear" w:color="auto" w:fill="FFAE98"/>
                          </w:tcPr>
                          <w:p>
                            <w:pPr>
                              <w:pStyle w:val="TableParagraph"/>
                              <w:spacing w:line="151" w:lineRule="exact"/>
                              <w:ind w:left="51"/>
                              <w:rPr>
                                <w:sz w:val="15"/>
                              </w:rPr>
                            </w:pPr>
                            <w:r>
                              <w:rPr>
                                <w:spacing w:val="-2"/>
                                <w:sz w:val="15"/>
                              </w:rPr>
                              <w:t>62.49</w:t>
                            </w:r>
                          </w:p>
                        </w:tc>
                        <w:tc>
                          <w:tcPr>
                            <w:tcW w:w="570" w:type="dxa"/>
                            <w:shd w:val="clear" w:color="auto" w:fill="FFBF93"/>
                          </w:tcPr>
                          <w:p>
                            <w:pPr>
                              <w:pStyle w:val="TableParagraph"/>
                              <w:spacing w:line="151" w:lineRule="exact"/>
                              <w:rPr>
                                <w:sz w:val="15"/>
                              </w:rPr>
                            </w:pPr>
                            <w:r>
                              <w:rPr>
                                <w:spacing w:val="-2"/>
                                <w:sz w:val="15"/>
                              </w:rPr>
                              <w:t>77.30</w:t>
                            </w:r>
                          </w:p>
                        </w:tc>
                        <w:tc>
                          <w:tcPr>
                            <w:tcW w:w="577" w:type="dxa"/>
                            <w:shd w:val="clear" w:color="auto" w:fill="FFA69A"/>
                          </w:tcPr>
                          <w:p>
                            <w:pPr>
                              <w:pStyle w:val="TableParagraph"/>
                              <w:spacing w:line="151" w:lineRule="exact"/>
                              <w:rPr>
                                <w:sz w:val="15"/>
                              </w:rPr>
                            </w:pPr>
                            <w:r>
                              <w:rPr>
                                <w:spacing w:val="-2"/>
                                <w:sz w:val="15"/>
                              </w:rPr>
                              <w:t>83.67</w:t>
                            </w:r>
                          </w:p>
                        </w:tc>
                        <w:tc>
                          <w:tcPr>
                            <w:tcW w:w="924" w:type="dxa"/>
                            <w:shd w:val="clear" w:color="auto" w:fill="FFA69A"/>
                          </w:tcPr>
                          <w:p>
                            <w:pPr>
                              <w:pStyle w:val="TableParagraph"/>
                              <w:spacing w:line="151" w:lineRule="exact"/>
                              <w:rPr>
                                <w:sz w:val="15"/>
                              </w:rPr>
                            </w:pPr>
                            <w:r>
                              <w:rPr>
                                <w:spacing w:val="-2"/>
                                <w:sz w:val="15"/>
                              </w:rPr>
                              <w:t>90.36</w:t>
                            </w:r>
                          </w:p>
                        </w:tc>
                        <w:tc>
                          <w:tcPr>
                            <w:tcW w:w="825" w:type="dxa"/>
                            <w:shd w:val="clear" w:color="auto" w:fill="FFCE8D"/>
                          </w:tcPr>
                          <w:p>
                            <w:pPr>
                              <w:pStyle w:val="TableParagraph"/>
                              <w:spacing w:line="151" w:lineRule="exact"/>
                              <w:rPr>
                                <w:sz w:val="15"/>
                              </w:rPr>
                            </w:pPr>
                            <w:r>
                              <w:rPr>
                                <w:spacing w:val="-2"/>
                                <w:sz w:val="15"/>
                              </w:rPr>
                              <w:t>58.74</w:t>
                            </w:r>
                          </w:p>
                        </w:tc>
                        <w:tc>
                          <w:tcPr>
                            <w:tcW w:w="951" w:type="dxa"/>
                            <w:shd w:val="clear" w:color="auto" w:fill="FFA69A"/>
                          </w:tcPr>
                          <w:p>
                            <w:pPr>
                              <w:pStyle w:val="TableParagraph"/>
                              <w:spacing w:line="151" w:lineRule="exact"/>
                              <w:ind w:right="1"/>
                              <w:rPr>
                                <w:sz w:val="15"/>
                              </w:rPr>
                            </w:pPr>
                            <w:r>
                              <w:rPr>
                                <w:spacing w:val="-2"/>
                                <w:sz w:val="15"/>
                              </w:rPr>
                              <w:t>82.75</w:t>
                            </w:r>
                          </w:p>
                        </w:tc>
                      </w:tr>
                      <w:tr>
                        <w:trPr>
                          <w:trHeight w:val="207" w:hRule="atLeast"/>
                        </w:trPr>
                        <w:tc>
                          <w:tcPr>
                            <w:tcW w:w="1469" w:type="dxa"/>
                            <w:vMerge/>
                            <w:tcBorders>
                              <w:top w:val="nil"/>
                              <w:bottom w:val="single" w:sz="6" w:space="0" w:color="000000"/>
                            </w:tcBorders>
                          </w:tcPr>
                          <w:p>
                            <w:pPr>
                              <w:rPr>
                                <w:sz w:val="2"/>
                                <w:szCs w:val="2"/>
                              </w:rPr>
                            </w:pPr>
                          </w:p>
                        </w:tc>
                        <w:tc>
                          <w:tcPr>
                            <w:tcW w:w="457" w:type="dxa"/>
                            <w:tcBorders>
                              <w:bottom w:val="single" w:sz="6" w:space="0" w:color="000000"/>
                            </w:tcBorders>
                            <w:shd w:val="clear" w:color="auto" w:fill="FFA69A"/>
                          </w:tcPr>
                          <w:p>
                            <w:pPr>
                              <w:pStyle w:val="TableParagraph"/>
                              <w:spacing w:line="156" w:lineRule="exact"/>
                              <w:ind w:left="51"/>
                              <w:rPr>
                                <w:sz w:val="15"/>
                              </w:rPr>
                            </w:pPr>
                            <w:r>
                              <w:rPr>
                                <w:spacing w:val="-2"/>
                                <w:w w:val="105"/>
                                <w:sz w:val="15"/>
                              </w:rPr>
                              <w:t>61.16</w:t>
                            </w:r>
                          </w:p>
                        </w:tc>
                        <w:tc>
                          <w:tcPr>
                            <w:tcW w:w="570" w:type="dxa"/>
                            <w:tcBorders>
                              <w:bottom w:val="single" w:sz="6" w:space="0" w:color="000000"/>
                            </w:tcBorders>
                            <w:shd w:val="clear" w:color="auto" w:fill="FFA99A"/>
                          </w:tcPr>
                          <w:p>
                            <w:pPr>
                              <w:pStyle w:val="TableParagraph"/>
                              <w:spacing w:line="156" w:lineRule="exact"/>
                              <w:rPr>
                                <w:sz w:val="15"/>
                              </w:rPr>
                            </w:pPr>
                            <w:r>
                              <w:rPr>
                                <w:spacing w:val="-2"/>
                                <w:sz w:val="15"/>
                              </w:rPr>
                              <w:t>74.59</w:t>
                            </w:r>
                          </w:p>
                        </w:tc>
                        <w:tc>
                          <w:tcPr>
                            <w:tcW w:w="577" w:type="dxa"/>
                            <w:tcBorders>
                              <w:bottom w:val="single" w:sz="6" w:space="0" w:color="000000"/>
                            </w:tcBorders>
                            <w:shd w:val="clear" w:color="auto" w:fill="FFA99A"/>
                          </w:tcPr>
                          <w:p>
                            <w:pPr>
                              <w:pStyle w:val="TableParagraph"/>
                              <w:spacing w:line="156" w:lineRule="exact"/>
                              <w:rPr>
                                <w:sz w:val="15"/>
                              </w:rPr>
                            </w:pPr>
                            <w:r>
                              <w:rPr>
                                <w:spacing w:val="-2"/>
                                <w:sz w:val="15"/>
                              </w:rPr>
                              <w:t>83.94</w:t>
                            </w:r>
                          </w:p>
                        </w:tc>
                        <w:tc>
                          <w:tcPr>
                            <w:tcW w:w="924" w:type="dxa"/>
                            <w:tcBorders>
                              <w:bottom w:val="single" w:sz="6" w:space="0" w:color="000000"/>
                            </w:tcBorders>
                            <w:shd w:val="clear" w:color="auto" w:fill="FFDF87"/>
                          </w:tcPr>
                          <w:p>
                            <w:pPr>
                              <w:pStyle w:val="TableParagraph"/>
                              <w:spacing w:line="156" w:lineRule="exact"/>
                              <w:rPr>
                                <w:sz w:val="15"/>
                              </w:rPr>
                            </w:pPr>
                            <w:r>
                              <w:rPr>
                                <w:spacing w:val="-2"/>
                                <w:sz w:val="15"/>
                              </w:rPr>
                              <w:t>92.00</w:t>
                            </w:r>
                          </w:p>
                        </w:tc>
                        <w:tc>
                          <w:tcPr>
                            <w:tcW w:w="825" w:type="dxa"/>
                            <w:tcBorders>
                              <w:bottom w:val="single" w:sz="6" w:space="0" w:color="000000"/>
                            </w:tcBorders>
                            <w:shd w:val="clear" w:color="auto" w:fill="FFA69A"/>
                          </w:tcPr>
                          <w:p>
                            <w:pPr>
                              <w:pStyle w:val="TableParagraph"/>
                              <w:spacing w:line="156" w:lineRule="exact"/>
                              <w:rPr>
                                <w:sz w:val="15"/>
                              </w:rPr>
                            </w:pPr>
                            <w:r>
                              <w:rPr>
                                <w:spacing w:val="-2"/>
                                <w:sz w:val="15"/>
                              </w:rPr>
                              <w:t>46.37</w:t>
                            </w:r>
                          </w:p>
                        </w:tc>
                        <w:tc>
                          <w:tcPr>
                            <w:tcW w:w="951" w:type="dxa"/>
                            <w:tcBorders>
                              <w:bottom w:val="single" w:sz="6" w:space="0" w:color="000000"/>
                            </w:tcBorders>
                            <w:shd w:val="clear" w:color="auto" w:fill="FFDB8A"/>
                          </w:tcPr>
                          <w:p>
                            <w:pPr>
                              <w:pStyle w:val="TableParagraph"/>
                              <w:spacing w:line="156" w:lineRule="exact"/>
                              <w:ind w:right="1"/>
                              <w:rPr>
                                <w:sz w:val="15"/>
                              </w:rPr>
                            </w:pPr>
                            <w:r>
                              <w:rPr>
                                <w:spacing w:val="-2"/>
                                <w:sz w:val="15"/>
                              </w:rPr>
                              <w:t>86.93</w:t>
                            </w:r>
                          </w:p>
                        </w:tc>
                      </w:tr>
                    </w:tbl>
                    <w:p>
                      <w:pPr>
                        <w:pStyle w:val="BodyText"/>
                      </w:pPr>
                    </w:p>
                  </w:txbxContent>
                </v:textbox>
                <w10:wrap type="none"/>
              </v:shape>
            </w:pict>
          </mc:Fallback>
        </mc:AlternateContent>
      </w:r>
      <w:r>
        <w:rPr>
          <w:b/>
          <w:sz w:val="18"/>
        </w:rPr>
        <w:t>Table 5. </w:t>
      </w:r>
      <w:bookmarkStart w:name="_bookmark47" w:id="49"/>
      <w:bookmarkEnd w:id="49"/>
      <w:r>
        <w:rPr>
          <w:b/>
          <w:spacing w:val="12"/>
          <w:sz w:val="18"/>
        </w:rPr>
      </w:r>
      <w:r>
        <w:rPr>
          <w:sz w:val="18"/>
        </w:rPr>
        <w:t>Ablation of average DSC when using isotropic spacing for the nnU-Net Res- Enc L on ACDC and BTCV instead of the default anisotropic spacing. Results indicate that MedNeXt’s performance can in part be explained by its target spacing selection and is thus not exclusively linked to the better architecture. "DSC": Dice similarity </w:t>
      </w:r>
      <w:r>
        <w:rPr>
          <w:spacing w:val="-2"/>
          <w:sz w:val="18"/>
        </w:rPr>
        <w:t>coefficient.</w:t>
      </w:r>
    </w:p>
    <w:p>
      <w:pPr>
        <w:pStyle w:val="BodyText"/>
        <w:spacing w:before="6"/>
        <w:rPr>
          <w:sz w:val="12"/>
        </w:rPr>
      </w:pPr>
      <w:r>
        <w:rPr>
          <w:sz w:val="12"/>
        </w:rPr>
        <mc:AlternateContent>
          <mc:Choice Requires="wps">
            <w:drawing>
              <wp:anchor distT="0" distB="0" distL="0" distR="0" allowOverlap="1" layoutInCell="1" locked="0" behindDoc="1" simplePos="0" relativeHeight="487597056">
                <wp:simplePos x="0" y="0"/>
                <wp:positionH relativeFrom="page">
                  <wp:posOffset>1877656</wp:posOffset>
                </wp:positionH>
                <wp:positionV relativeFrom="paragraph">
                  <wp:posOffset>106197</wp:posOffset>
                </wp:positionV>
                <wp:extent cx="4060190" cy="184785"/>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4060190" cy="184785"/>
                          <a:chExt cx="4060190" cy="184785"/>
                        </a:xfrm>
                      </wpg:grpSpPr>
                      <wps:wsp>
                        <wps:cNvPr id="134" name="Graphic 134"/>
                        <wps:cNvSpPr/>
                        <wps:spPr>
                          <a:xfrm>
                            <a:off x="0" y="5060"/>
                            <a:ext cx="4060190" cy="1270"/>
                          </a:xfrm>
                          <a:custGeom>
                            <a:avLst/>
                            <a:gdLst/>
                            <a:ahLst/>
                            <a:cxnLst/>
                            <a:rect l="l" t="t" r="r" b="b"/>
                            <a:pathLst>
                              <a:path w="4060190" h="0">
                                <a:moveTo>
                                  <a:pt x="0" y="0"/>
                                </a:moveTo>
                                <a:lnTo>
                                  <a:pt x="4059707" y="0"/>
                                </a:lnTo>
                              </a:path>
                            </a:pathLst>
                          </a:custGeom>
                          <a:ln w="10121">
                            <a:solidFill>
                              <a:srgbClr val="000000"/>
                            </a:solidFill>
                            <a:prstDash val="solid"/>
                          </a:ln>
                        </wps:spPr>
                        <wps:bodyPr wrap="square" lIns="0" tIns="0" rIns="0" bIns="0" rtlCol="0">
                          <a:prstTxWarp prst="textNoShape">
                            <a:avLst/>
                          </a:prstTxWarp>
                          <a:noAutofit/>
                        </wps:bodyPr>
                      </wps:wsp>
                      <wps:wsp>
                        <wps:cNvPr id="135" name="Graphic 135"/>
                        <wps:cNvSpPr/>
                        <wps:spPr>
                          <a:xfrm>
                            <a:off x="3746398" y="45523"/>
                            <a:ext cx="1270" cy="139700"/>
                          </a:xfrm>
                          <a:custGeom>
                            <a:avLst/>
                            <a:gdLst/>
                            <a:ahLst/>
                            <a:cxnLst/>
                            <a:rect l="l" t="t" r="r" b="b"/>
                            <a:pathLst>
                              <a:path w="0" h="139700">
                                <a:moveTo>
                                  <a:pt x="0" y="13917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6" name="Textbox 136"/>
                        <wps:cNvSpPr txBox="1"/>
                        <wps:spPr>
                          <a:xfrm>
                            <a:off x="17716" y="35448"/>
                            <a:ext cx="964565" cy="145415"/>
                          </a:xfrm>
                          <a:prstGeom prst="rect">
                            <a:avLst/>
                          </a:prstGeom>
                        </wps:spPr>
                        <wps:txbx>
                          <w:txbxContent>
                            <w:p>
                              <w:pPr>
                                <w:spacing w:before="4"/>
                                <w:ind w:left="0" w:right="0" w:firstLine="0"/>
                                <w:jc w:val="left"/>
                                <w:rPr>
                                  <w:b/>
                                  <w:sz w:val="18"/>
                                </w:rPr>
                              </w:pPr>
                              <w:r>
                                <w:rPr>
                                  <w:b/>
                                  <w:sz w:val="18"/>
                                </w:rPr>
                                <w:t>Dataset</w:t>
                              </w:r>
                              <w:r>
                                <w:rPr>
                                  <w:b/>
                                  <w:spacing w:val="17"/>
                                  <w:sz w:val="18"/>
                                </w:rPr>
                                <w:t> </w:t>
                              </w:r>
                              <w:r>
                                <w:rPr>
                                  <w:b/>
                                  <w:spacing w:val="-2"/>
                                  <w:sz w:val="18"/>
                                </w:rPr>
                                <w:t>Method</w:t>
                              </w:r>
                            </w:p>
                          </w:txbxContent>
                        </wps:txbx>
                        <wps:bodyPr wrap="square" lIns="0" tIns="0" rIns="0" bIns="0" rtlCol="0">
                          <a:noAutofit/>
                        </wps:bodyPr>
                      </wps:wsp>
                      <wps:wsp>
                        <wps:cNvPr id="137" name="Textbox 137"/>
                        <wps:cNvSpPr txBox="1"/>
                        <wps:spPr>
                          <a:xfrm>
                            <a:off x="1800562" y="35448"/>
                            <a:ext cx="2254250" cy="145415"/>
                          </a:xfrm>
                          <a:prstGeom prst="rect">
                            <a:avLst/>
                          </a:prstGeom>
                        </wps:spPr>
                        <wps:txbx>
                          <w:txbxContent>
                            <w:p>
                              <w:pPr>
                                <w:spacing w:before="4"/>
                                <w:ind w:left="0" w:right="0" w:firstLine="0"/>
                                <w:jc w:val="left"/>
                                <w:rPr>
                                  <w:b/>
                                  <w:sz w:val="18"/>
                                </w:rPr>
                              </w:pPr>
                              <w:r>
                                <w:rPr>
                                  <w:b/>
                                  <w:sz w:val="18"/>
                                </w:rPr>
                                <w:t>Patch</w:t>
                              </w:r>
                              <w:r>
                                <w:rPr>
                                  <w:b/>
                                  <w:spacing w:val="18"/>
                                  <w:sz w:val="18"/>
                                </w:rPr>
                                <w:t> </w:t>
                              </w:r>
                              <w:r>
                                <w:rPr>
                                  <w:b/>
                                  <w:sz w:val="18"/>
                                </w:rPr>
                                <w:t>Size</w:t>
                              </w:r>
                              <w:r>
                                <w:rPr>
                                  <w:b/>
                                  <w:spacing w:val="44"/>
                                  <w:sz w:val="18"/>
                                </w:rPr>
                                <w:t>  </w:t>
                              </w:r>
                              <w:r>
                                <w:rPr>
                                  <w:b/>
                                  <w:sz w:val="18"/>
                                </w:rPr>
                                <w:t>Spacing</w:t>
                              </w:r>
                              <w:r>
                                <w:rPr>
                                  <w:b/>
                                  <w:spacing w:val="33"/>
                                  <w:sz w:val="18"/>
                                </w:rPr>
                                <w:t>  </w:t>
                              </w:r>
                              <w:r>
                                <w:rPr>
                                  <w:b/>
                                  <w:sz w:val="18"/>
                                </w:rPr>
                                <w:t>Batch</w:t>
                              </w:r>
                              <w:r>
                                <w:rPr>
                                  <w:b/>
                                  <w:spacing w:val="18"/>
                                  <w:sz w:val="18"/>
                                </w:rPr>
                                <w:t> </w:t>
                              </w:r>
                              <w:r>
                                <w:rPr>
                                  <w:b/>
                                  <w:sz w:val="18"/>
                                </w:rPr>
                                <w:t>Size</w:t>
                              </w:r>
                              <w:r>
                                <w:rPr>
                                  <w:b/>
                                  <w:spacing w:val="15"/>
                                  <w:sz w:val="18"/>
                                </w:rPr>
                                <w:t> </w:t>
                              </w:r>
                              <w:r>
                                <w:rPr>
                                  <w:b/>
                                  <w:spacing w:val="-5"/>
                                  <w:sz w:val="18"/>
                                </w:rPr>
                                <w:t>DSC</w:t>
                              </w:r>
                            </w:p>
                          </w:txbxContent>
                        </wps:txbx>
                        <wps:bodyPr wrap="square" lIns="0" tIns="0" rIns="0" bIns="0" rtlCol="0">
                          <a:noAutofit/>
                        </wps:bodyPr>
                      </wps:wsp>
                    </wpg:wgp>
                  </a:graphicData>
                </a:graphic>
              </wp:anchor>
            </w:drawing>
          </mc:Choice>
          <mc:Fallback>
            <w:pict>
              <v:group style="position:absolute;margin-left:147.847pt;margin-top:8.361989pt;width:319.7pt;height:14.55pt;mso-position-horizontal-relative:page;mso-position-vertical-relative:paragraph;z-index:-15719424;mso-wrap-distance-left:0;mso-wrap-distance-right:0" id="docshapegroup101" coordorigin="2957,167" coordsize="6394,291">
                <v:line style="position:absolute" from="2957,175" to="9350,175" stroked="true" strokeweight=".797pt" strokecolor="#000000">
                  <v:stroke dashstyle="solid"/>
                </v:line>
                <v:line style="position:absolute" from="8857,458" to="8857,239" stroked="true" strokeweight=".398pt" strokecolor="#000000">
                  <v:stroke dashstyle="solid"/>
                </v:line>
                <v:shape style="position:absolute;left:2984;top:223;width:1519;height:229" type="#_x0000_t202" id="docshape102" filled="false" stroked="false">
                  <v:textbox inset="0,0,0,0">
                    <w:txbxContent>
                      <w:p>
                        <w:pPr>
                          <w:spacing w:before="4"/>
                          <w:ind w:left="0" w:right="0" w:firstLine="0"/>
                          <w:jc w:val="left"/>
                          <w:rPr>
                            <w:b/>
                            <w:sz w:val="18"/>
                          </w:rPr>
                        </w:pPr>
                        <w:r>
                          <w:rPr>
                            <w:b/>
                            <w:sz w:val="18"/>
                          </w:rPr>
                          <w:t>Dataset</w:t>
                        </w:r>
                        <w:r>
                          <w:rPr>
                            <w:b/>
                            <w:spacing w:val="17"/>
                            <w:sz w:val="18"/>
                          </w:rPr>
                          <w:t> </w:t>
                        </w:r>
                        <w:r>
                          <w:rPr>
                            <w:b/>
                            <w:spacing w:val="-2"/>
                            <w:sz w:val="18"/>
                          </w:rPr>
                          <w:t>Method</w:t>
                        </w:r>
                      </w:p>
                    </w:txbxContent>
                  </v:textbox>
                  <w10:wrap type="none"/>
                </v:shape>
                <v:shape style="position:absolute;left:5792;top:223;width:3550;height:229" type="#_x0000_t202" id="docshape103" filled="false" stroked="false">
                  <v:textbox inset="0,0,0,0">
                    <w:txbxContent>
                      <w:p>
                        <w:pPr>
                          <w:spacing w:before="4"/>
                          <w:ind w:left="0" w:right="0" w:firstLine="0"/>
                          <w:jc w:val="left"/>
                          <w:rPr>
                            <w:b/>
                            <w:sz w:val="18"/>
                          </w:rPr>
                        </w:pPr>
                        <w:r>
                          <w:rPr>
                            <w:b/>
                            <w:sz w:val="18"/>
                          </w:rPr>
                          <w:t>Patch</w:t>
                        </w:r>
                        <w:r>
                          <w:rPr>
                            <w:b/>
                            <w:spacing w:val="18"/>
                            <w:sz w:val="18"/>
                          </w:rPr>
                          <w:t> </w:t>
                        </w:r>
                        <w:r>
                          <w:rPr>
                            <w:b/>
                            <w:sz w:val="18"/>
                          </w:rPr>
                          <w:t>Size</w:t>
                        </w:r>
                        <w:r>
                          <w:rPr>
                            <w:b/>
                            <w:spacing w:val="44"/>
                            <w:sz w:val="18"/>
                          </w:rPr>
                          <w:t>  </w:t>
                        </w:r>
                        <w:r>
                          <w:rPr>
                            <w:b/>
                            <w:sz w:val="18"/>
                          </w:rPr>
                          <w:t>Spacing</w:t>
                        </w:r>
                        <w:r>
                          <w:rPr>
                            <w:b/>
                            <w:spacing w:val="33"/>
                            <w:sz w:val="18"/>
                          </w:rPr>
                          <w:t>  </w:t>
                        </w:r>
                        <w:r>
                          <w:rPr>
                            <w:b/>
                            <w:sz w:val="18"/>
                          </w:rPr>
                          <w:t>Batch</w:t>
                        </w:r>
                        <w:r>
                          <w:rPr>
                            <w:b/>
                            <w:spacing w:val="18"/>
                            <w:sz w:val="18"/>
                          </w:rPr>
                          <w:t> </w:t>
                        </w:r>
                        <w:r>
                          <w:rPr>
                            <w:b/>
                            <w:sz w:val="18"/>
                          </w:rPr>
                          <w:t>Size</w:t>
                        </w:r>
                        <w:r>
                          <w:rPr>
                            <w:b/>
                            <w:spacing w:val="15"/>
                            <w:sz w:val="18"/>
                          </w:rPr>
                          <w:t> </w:t>
                        </w:r>
                        <w:r>
                          <w:rPr>
                            <w:b/>
                            <w:spacing w:val="-5"/>
                            <w:sz w:val="18"/>
                          </w:rPr>
                          <w:t>DSC</w:t>
                        </w:r>
                      </w:p>
                    </w:txbxContent>
                  </v:textbox>
                  <w10:wrap type="none"/>
                </v:shape>
                <w10:wrap type="topAndBottom"/>
              </v:group>
            </w:pict>
          </mc:Fallback>
        </mc:AlternateContent>
      </w:r>
    </w:p>
    <w:p>
      <w:pPr>
        <w:pStyle w:val="BodyText"/>
        <w:spacing w:before="5"/>
        <w:rPr>
          <w:sz w:val="3"/>
        </w:rPr>
      </w:pPr>
    </w:p>
    <w:tbl>
      <w:tblPr>
        <w:tblW w:w="0" w:type="auto"/>
        <w:jc w:val="left"/>
        <w:tblInd w:w="1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2"/>
        <w:gridCol w:w="2047"/>
        <w:gridCol w:w="2276"/>
        <w:gridCol w:w="843"/>
        <w:gridCol w:w="493"/>
      </w:tblGrid>
      <w:tr>
        <w:trPr>
          <w:trHeight w:val="483" w:hRule="atLeast"/>
        </w:trPr>
        <w:tc>
          <w:tcPr>
            <w:tcW w:w="732" w:type="dxa"/>
            <w:tcBorders>
              <w:top w:val="single" w:sz="4" w:space="0" w:color="000000"/>
            </w:tcBorders>
          </w:tcPr>
          <w:p>
            <w:pPr>
              <w:pStyle w:val="TableParagraph"/>
              <w:spacing w:before="58"/>
              <w:ind w:left="0"/>
              <w:jc w:val="left"/>
              <w:rPr>
                <w:sz w:val="18"/>
              </w:rPr>
            </w:pPr>
          </w:p>
          <w:p>
            <w:pPr>
              <w:pStyle w:val="TableParagraph"/>
              <w:spacing w:line="200" w:lineRule="exact"/>
              <w:ind w:left="0" w:right="62"/>
              <w:rPr>
                <w:b/>
                <w:sz w:val="18"/>
              </w:rPr>
            </w:pPr>
            <w:r>
              <w:rPr>
                <w:b/>
                <w:spacing w:val="-4"/>
                <w:w w:val="115"/>
                <w:sz w:val="18"/>
              </w:rPr>
              <w:t>BTCV</w:t>
            </w:r>
          </w:p>
        </w:tc>
        <w:tc>
          <w:tcPr>
            <w:tcW w:w="2047" w:type="dxa"/>
            <w:tcBorders>
              <w:top w:val="single" w:sz="4" w:space="0" w:color="000000"/>
            </w:tcBorders>
          </w:tcPr>
          <w:p>
            <w:pPr>
              <w:pStyle w:val="TableParagraph"/>
              <w:spacing w:before="44"/>
              <w:ind w:left="66"/>
              <w:jc w:val="left"/>
              <w:rPr>
                <w:sz w:val="18"/>
              </w:rPr>
            </w:pPr>
            <w:r>
              <w:rPr>
                <w:sz w:val="18"/>
              </w:rPr>
              <w:t>nnU-Net</w:t>
            </w:r>
            <w:r>
              <w:rPr>
                <w:spacing w:val="5"/>
                <w:sz w:val="18"/>
              </w:rPr>
              <w:t> </w:t>
            </w:r>
            <w:r>
              <w:rPr>
                <w:sz w:val="18"/>
              </w:rPr>
              <w:t>ResEnc</w:t>
            </w:r>
            <w:r>
              <w:rPr>
                <w:spacing w:val="4"/>
                <w:sz w:val="18"/>
              </w:rPr>
              <w:t> </w:t>
            </w:r>
            <w:r>
              <w:rPr>
                <w:spacing w:val="-10"/>
                <w:sz w:val="18"/>
              </w:rPr>
              <w:t>L</w:t>
            </w:r>
          </w:p>
          <w:p>
            <w:pPr>
              <w:pStyle w:val="TableParagraph"/>
              <w:spacing w:line="200" w:lineRule="exact" w:before="14"/>
              <w:ind w:left="66"/>
              <w:jc w:val="left"/>
              <w:rPr>
                <w:sz w:val="18"/>
              </w:rPr>
            </w:pPr>
            <w:r>
              <w:rPr>
                <w:sz w:val="18"/>
              </w:rPr>
              <w:t>nnU-Net</w:t>
            </w:r>
            <w:r>
              <w:rPr>
                <w:spacing w:val="11"/>
                <w:sz w:val="18"/>
              </w:rPr>
              <w:t> </w:t>
            </w:r>
            <w:r>
              <w:rPr>
                <w:sz w:val="18"/>
              </w:rPr>
              <w:t>ResEnc</w:t>
            </w:r>
            <w:r>
              <w:rPr>
                <w:spacing w:val="10"/>
                <w:sz w:val="18"/>
              </w:rPr>
              <w:t> </w:t>
            </w:r>
            <w:r>
              <w:rPr>
                <w:sz w:val="18"/>
              </w:rPr>
              <w:t>L</w:t>
            </w:r>
            <w:r>
              <w:rPr>
                <w:spacing w:val="12"/>
                <w:sz w:val="18"/>
              </w:rPr>
              <w:t> </w:t>
            </w:r>
            <w:r>
              <w:rPr>
                <w:spacing w:val="-2"/>
                <w:sz w:val="18"/>
              </w:rPr>
              <w:t>(iso)</w:t>
            </w:r>
          </w:p>
        </w:tc>
        <w:tc>
          <w:tcPr>
            <w:tcW w:w="2276" w:type="dxa"/>
            <w:tcBorders>
              <w:top w:val="single" w:sz="4" w:space="0" w:color="000000"/>
            </w:tcBorders>
          </w:tcPr>
          <w:p>
            <w:pPr>
              <w:pStyle w:val="TableParagraph"/>
              <w:spacing w:before="44"/>
              <w:ind w:left="75"/>
              <w:jc w:val="left"/>
              <w:rPr>
                <w:sz w:val="18"/>
              </w:rPr>
            </w:pPr>
            <w:r>
              <w:rPr>
                <w:spacing w:val="-6"/>
                <w:sz w:val="18"/>
              </w:rPr>
              <w:t>80x256x256</w:t>
            </w:r>
            <w:r>
              <w:rPr>
                <w:spacing w:val="38"/>
                <w:sz w:val="18"/>
              </w:rPr>
              <w:t> </w:t>
            </w:r>
            <w:r>
              <w:rPr>
                <w:spacing w:val="-2"/>
                <w:sz w:val="18"/>
              </w:rPr>
              <w:t>3x0.76x0.76</w:t>
            </w:r>
          </w:p>
          <w:p>
            <w:pPr>
              <w:pStyle w:val="TableParagraph"/>
              <w:tabs>
                <w:tab w:pos="1343" w:val="left" w:leader="none"/>
              </w:tabs>
              <w:spacing w:line="200" w:lineRule="exact" w:before="14"/>
              <w:ind w:left="28"/>
              <w:jc w:val="left"/>
              <w:rPr>
                <w:sz w:val="18"/>
              </w:rPr>
            </w:pPr>
            <w:r>
              <w:rPr>
                <w:spacing w:val="-2"/>
                <w:w w:val="105"/>
                <w:sz w:val="18"/>
              </w:rPr>
              <w:t>192x192x192</w:t>
            </w:r>
            <w:r>
              <w:rPr>
                <w:sz w:val="18"/>
              </w:rPr>
              <w:tab/>
            </w:r>
            <w:r>
              <w:rPr>
                <w:spacing w:val="-2"/>
                <w:w w:val="105"/>
                <w:sz w:val="18"/>
              </w:rPr>
              <w:t>1x1x1</w:t>
            </w:r>
          </w:p>
        </w:tc>
        <w:tc>
          <w:tcPr>
            <w:tcW w:w="843" w:type="dxa"/>
            <w:tcBorders>
              <w:top w:val="single" w:sz="4" w:space="0" w:color="000000"/>
              <w:right w:val="single" w:sz="4" w:space="0" w:color="000000"/>
            </w:tcBorders>
          </w:tcPr>
          <w:p>
            <w:pPr>
              <w:pStyle w:val="TableParagraph"/>
              <w:spacing w:before="44"/>
              <w:ind w:left="274"/>
              <w:jc w:val="left"/>
              <w:rPr>
                <w:sz w:val="18"/>
              </w:rPr>
            </w:pPr>
            <w:r>
              <w:rPr>
                <w:spacing w:val="-10"/>
                <w:sz w:val="18"/>
              </w:rPr>
              <w:t>2</w:t>
            </w:r>
          </w:p>
          <w:p>
            <w:pPr>
              <w:pStyle w:val="TableParagraph"/>
              <w:spacing w:line="200" w:lineRule="exact" w:before="14"/>
              <w:ind w:left="274"/>
              <w:jc w:val="left"/>
              <w:rPr>
                <w:sz w:val="18"/>
              </w:rPr>
            </w:pPr>
            <w:r>
              <w:rPr>
                <w:spacing w:val="-10"/>
                <w:sz w:val="18"/>
              </w:rPr>
              <w:t>2</w:t>
            </w:r>
          </w:p>
        </w:tc>
        <w:tc>
          <w:tcPr>
            <w:tcW w:w="493" w:type="dxa"/>
            <w:tcBorders>
              <w:top w:val="single" w:sz="4" w:space="0" w:color="000000"/>
              <w:left w:val="single" w:sz="4" w:space="0" w:color="000000"/>
            </w:tcBorders>
          </w:tcPr>
          <w:p>
            <w:pPr>
              <w:pStyle w:val="TableParagraph"/>
              <w:spacing w:before="44"/>
              <w:ind w:left="42"/>
              <w:jc w:val="left"/>
              <w:rPr>
                <w:sz w:val="18"/>
              </w:rPr>
            </w:pPr>
            <w:r>
              <w:rPr>
                <w:spacing w:val="-4"/>
                <w:sz w:val="18"/>
              </w:rPr>
              <w:t>83.35</w:t>
            </w:r>
          </w:p>
          <w:p>
            <w:pPr>
              <w:pStyle w:val="TableParagraph"/>
              <w:spacing w:line="200" w:lineRule="exact" w:before="14"/>
              <w:ind w:left="42"/>
              <w:jc w:val="left"/>
              <w:rPr>
                <w:sz w:val="18"/>
              </w:rPr>
            </w:pPr>
            <w:r>
              <w:rPr>
                <w:spacing w:val="-2"/>
                <w:sz w:val="18"/>
              </w:rPr>
              <w:t>84.01</w:t>
            </w:r>
          </w:p>
        </w:tc>
      </w:tr>
      <w:tr>
        <w:trPr>
          <w:trHeight w:val="264" w:hRule="atLeast"/>
        </w:trPr>
        <w:tc>
          <w:tcPr>
            <w:tcW w:w="732" w:type="dxa"/>
            <w:tcBorders>
              <w:bottom w:val="single" w:sz="4" w:space="0" w:color="000000"/>
            </w:tcBorders>
          </w:tcPr>
          <w:p>
            <w:pPr>
              <w:pStyle w:val="TableParagraph"/>
              <w:ind w:left="0"/>
              <w:jc w:val="left"/>
              <w:rPr>
                <w:rFonts w:ascii="Times New Roman"/>
                <w:sz w:val="16"/>
              </w:rPr>
            </w:pPr>
          </w:p>
        </w:tc>
        <w:tc>
          <w:tcPr>
            <w:tcW w:w="2047" w:type="dxa"/>
            <w:tcBorders>
              <w:bottom w:val="single" w:sz="4" w:space="0" w:color="000000"/>
            </w:tcBorders>
          </w:tcPr>
          <w:p>
            <w:pPr>
              <w:pStyle w:val="TableParagraph"/>
              <w:spacing w:line="204" w:lineRule="exact"/>
              <w:ind w:left="66"/>
              <w:jc w:val="left"/>
              <w:rPr>
                <w:sz w:val="18"/>
              </w:rPr>
            </w:pPr>
            <w:r>
              <w:rPr>
                <w:sz w:val="18"/>
              </w:rPr>
              <w:t>MedNeXt</w:t>
            </w:r>
            <w:r>
              <w:rPr>
                <w:spacing w:val="21"/>
                <w:sz w:val="18"/>
              </w:rPr>
              <w:t> </w:t>
            </w:r>
            <w:r>
              <w:rPr>
                <w:sz w:val="18"/>
              </w:rPr>
              <w:t>L</w:t>
            </w:r>
            <w:r>
              <w:rPr>
                <w:spacing w:val="21"/>
                <w:sz w:val="18"/>
              </w:rPr>
              <w:t> </w:t>
            </w:r>
            <w:r>
              <w:rPr>
                <w:spacing w:val="-5"/>
                <w:sz w:val="18"/>
              </w:rPr>
              <w:t>k3</w:t>
            </w:r>
          </w:p>
        </w:tc>
        <w:tc>
          <w:tcPr>
            <w:tcW w:w="2276" w:type="dxa"/>
            <w:tcBorders>
              <w:bottom w:val="single" w:sz="4" w:space="0" w:color="000000"/>
            </w:tcBorders>
          </w:tcPr>
          <w:p>
            <w:pPr>
              <w:pStyle w:val="TableParagraph"/>
              <w:tabs>
                <w:tab w:pos="1344" w:val="left" w:leader="none"/>
              </w:tabs>
              <w:spacing w:line="204" w:lineRule="exact"/>
              <w:ind w:left="29"/>
              <w:jc w:val="left"/>
              <w:rPr>
                <w:sz w:val="18"/>
              </w:rPr>
            </w:pPr>
            <w:r>
              <w:rPr>
                <w:spacing w:val="-2"/>
                <w:w w:val="105"/>
                <w:sz w:val="18"/>
              </w:rPr>
              <w:t>128x128x128</w:t>
            </w:r>
            <w:r>
              <w:rPr>
                <w:sz w:val="18"/>
              </w:rPr>
              <w:tab/>
            </w:r>
            <w:r>
              <w:rPr>
                <w:spacing w:val="-2"/>
                <w:w w:val="105"/>
                <w:sz w:val="18"/>
              </w:rPr>
              <w:t>1x1x1</w:t>
            </w:r>
          </w:p>
        </w:tc>
        <w:tc>
          <w:tcPr>
            <w:tcW w:w="843" w:type="dxa"/>
            <w:tcBorders>
              <w:bottom w:val="single" w:sz="4" w:space="0" w:color="000000"/>
              <w:right w:val="single" w:sz="4" w:space="0" w:color="000000"/>
            </w:tcBorders>
          </w:tcPr>
          <w:p>
            <w:pPr>
              <w:pStyle w:val="TableParagraph"/>
              <w:spacing w:line="204" w:lineRule="exact"/>
              <w:ind w:left="274"/>
              <w:jc w:val="left"/>
              <w:rPr>
                <w:sz w:val="18"/>
              </w:rPr>
            </w:pPr>
            <w:r>
              <w:rPr>
                <w:spacing w:val="-10"/>
                <w:sz w:val="18"/>
              </w:rPr>
              <w:t>2</w:t>
            </w:r>
          </w:p>
        </w:tc>
        <w:tc>
          <w:tcPr>
            <w:tcW w:w="493" w:type="dxa"/>
            <w:tcBorders>
              <w:left w:val="single" w:sz="4" w:space="0" w:color="000000"/>
              <w:bottom w:val="single" w:sz="4" w:space="0" w:color="000000"/>
            </w:tcBorders>
          </w:tcPr>
          <w:p>
            <w:pPr>
              <w:pStyle w:val="TableParagraph"/>
              <w:spacing w:line="204" w:lineRule="exact"/>
              <w:ind w:left="16"/>
              <w:rPr>
                <w:sz w:val="18"/>
              </w:rPr>
            </w:pPr>
            <w:r>
              <w:rPr>
                <w:spacing w:val="-2"/>
                <w:sz w:val="18"/>
              </w:rPr>
              <w:t>84.70</w:t>
            </w:r>
          </w:p>
        </w:tc>
      </w:tr>
      <w:tr>
        <w:trPr>
          <w:trHeight w:val="262" w:hRule="atLeast"/>
        </w:trPr>
        <w:tc>
          <w:tcPr>
            <w:tcW w:w="732" w:type="dxa"/>
            <w:tcBorders>
              <w:top w:val="single" w:sz="4" w:space="0" w:color="000000"/>
            </w:tcBorders>
          </w:tcPr>
          <w:p>
            <w:pPr>
              <w:pStyle w:val="TableParagraph"/>
              <w:ind w:left="0"/>
              <w:jc w:val="left"/>
              <w:rPr>
                <w:rFonts w:ascii="Times New Roman"/>
                <w:sz w:val="16"/>
              </w:rPr>
            </w:pPr>
          </w:p>
        </w:tc>
        <w:tc>
          <w:tcPr>
            <w:tcW w:w="2047" w:type="dxa"/>
            <w:tcBorders>
              <w:top w:val="single" w:sz="4" w:space="0" w:color="000000"/>
            </w:tcBorders>
          </w:tcPr>
          <w:p>
            <w:pPr>
              <w:pStyle w:val="TableParagraph"/>
              <w:spacing w:line="199" w:lineRule="exact" w:before="44"/>
              <w:ind w:left="66"/>
              <w:jc w:val="left"/>
              <w:rPr>
                <w:sz w:val="18"/>
              </w:rPr>
            </w:pPr>
            <w:r>
              <w:rPr>
                <w:sz w:val="18"/>
              </w:rPr>
              <w:t>nnU-Net</w:t>
            </w:r>
            <w:r>
              <w:rPr>
                <w:spacing w:val="5"/>
                <w:sz w:val="18"/>
              </w:rPr>
              <w:t> </w:t>
            </w:r>
            <w:r>
              <w:rPr>
                <w:sz w:val="18"/>
              </w:rPr>
              <w:t>ResEnc</w:t>
            </w:r>
            <w:r>
              <w:rPr>
                <w:spacing w:val="4"/>
                <w:sz w:val="18"/>
              </w:rPr>
              <w:t> </w:t>
            </w:r>
            <w:r>
              <w:rPr>
                <w:spacing w:val="-10"/>
                <w:sz w:val="18"/>
              </w:rPr>
              <w:t>L</w:t>
            </w:r>
          </w:p>
        </w:tc>
        <w:tc>
          <w:tcPr>
            <w:tcW w:w="2276" w:type="dxa"/>
            <w:tcBorders>
              <w:top w:val="single" w:sz="4" w:space="0" w:color="000000"/>
            </w:tcBorders>
          </w:tcPr>
          <w:p>
            <w:pPr>
              <w:pStyle w:val="TableParagraph"/>
              <w:spacing w:line="199" w:lineRule="exact" w:before="44"/>
              <w:ind w:left="75"/>
              <w:jc w:val="left"/>
              <w:rPr>
                <w:sz w:val="18"/>
              </w:rPr>
            </w:pPr>
            <w:r>
              <w:rPr>
                <w:spacing w:val="-6"/>
                <w:sz w:val="18"/>
              </w:rPr>
              <w:t>20x256x224</w:t>
            </w:r>
            <w:r>
              <w:rPr>
                <w:spacing w:val="38"/>
                <w:sz w:val="18"/>
              </w:rPr>
              <w:t> </w:t>
            </w:r>
            <w:r>
              <w:rPr>
                <w:spacing w:val="-2"/>
                <w:sz w:val="18"/>
              </w:rPr>
              <w:t>5x1.56x1.56</w:t>
            </w:r>
          </w:p>
        </w:tc>
        <w:tc>
          <w:tcPr>
            <w:tcW w:w="843" w:type="dxa"/>
            <w:tcBorders>
              <w:top w:val="single" w:sz="4" w:space="0" w:color="000000"/>
              <w:right w:val="single" w:sz="4" w:space="0" w:color="000000"/>
            </w:tcBorders>
          </w:tcPr>
          <w:p>
            <w:pPr>
              <w:pStyle w:val="TableParagraph"/>
              <w:spacing w:line="199" w:lineRule="exact" w:before="44"/>
              <w:ind w:left="228"/>
              <w:jc w:val="left"/>
              <w:rPr>
                <w:sz w:val="18"/>
              </w:rPr>
            </w:pPr>
            <w:r>
              <w:rPr>
                <w:spacing w:val="-5"/>
                <w:sz w:val="18"/>
              </w:rPr>
              <w:t>10</w:t>
            </w:r>
          </w:p>
        </w:tc>
        <w:tc>
          <w:tcPr>
            <w:tcW w:w="493" w:type="dxa"/>
            <w:tcBorders>
              <w:top w:val="single" w:sz="4" w:space="0" w:color="000000"/>
              <w:left w:val="single" w:sz="4" w:space="0" w:color="000000"/>
            </w:tcBorders>
          </w:tcPr>
          <w:p>
            <w:pPr>
              <w:pStyle w:val="TableParagraph"/>
              <w:spacing w:line="199" w:lineRule="exact" w:before="44"/>
              <w:ind w:left="16"/>
              <w:rPr>
                <w:sz w:val="18"/>
              </w:rPr>
            </w:pPr>
            <w:r>
              <w:rPr>
                <w:spacing w:val="-2"/>
                <w:sz w:val="18"/>
              </w:rPr>
              <w:t>91.69</w:t>
            </w:r>
          </w:p>
        </w:tc>
      </w:tr>
      <w:tr>
        <w:trPr>
          <w:trHeight w:val="220" w:hRule="atLeast"/>
        </w:trPr>
        <w:tc>
          <w:tcPr>
            <w:tcW w:w="732" w:type="dxa"/>
          </w:tcPr>
          <w:p>
            <w:pPr>
              <w:pStyle w:val="TableParagraph"/>
              <w:spacing w:line="200" w:lineRule="exact"/>
              <w:ind w:left="11" w:right="62"/>
              <w:rPr>
                <w:b/>
                <w:sz w:val="18"/>
              </w:rPr>
            </w:pPr>
            <w:r>
              <w:rPr>
                <w:b/>
                <w:spacing w:val="-4"/>
                <w:w w:val="115"/>
                <w:sz w:val="18"/>
              </w:rPr>
              <w:t>ACDC</w:t>
            </w:r>
          </w:p>
        </w:tc>
        <w:tc>
          <w:tcPr>
            <w:tcW w:w="2047" w:type="dxa"/>
          </w:tcPr>
          <w:p>
            <w:pPr>
              <w:pStyle w:val="TableParagraph"/>
              <w:spacing w:line="200" w:lineRule="exact"/>
              <w:ind w:left="66"/>
              <w:jc w:val="left"/>
              <w:rPr>
                <w:sz w:val="18"/>
              </w:rPr>
            </w:pPr>
            <w:r>
              <w:rPr>
                <w:sz w:val="18"/>
              </w:rPr>
              <w:t>nnU-Net</w:t>
            </w:r>
            <w:r>
              <w:rPr>
                <w:spacing w:val="11"/>
                <w:sz w:val="18"/>
              </w:rPr>
              <w:t> </w:t>
            </w:r>
            <w:r>
              <w:rPr>
                <w:sz w:val="18"/>
              </w:rPr>
              <w:t>ResEnc</w:t>
            </w:r>
            <w:r>
              <w:rPr>
                <w:spacing w:val="10"/>
                <w:sz w:val="18"/>
              </w:rPr>
              <w:t> </w:t>
            </w:r>
            <w:r>
              <w:rPr>
                <w:sz w:val="18"/>
              </w:rPr>
              <w:t>L</w:t>
            </w:r>
            <w:r>
              <w:rPr>
                <w:spacing w:val="12"/>
                <w:sz w:val="18"/>
              </w:rPr>
              <w:t> </w:t>
            </w:r>
            <w:r>
              <w:rPr>
                <w:spacing w:val="-2"/>
                <w:sz w:val="18"/>
              </w:rPr>
              <w:t>(iso)</w:t>
            </w:r>
          </w:p>
        </w:tc>
        <w:tc>
          <w:tcPr>
            <w:tcW w:w="2276" w:type="dxa"/>
          </w:tcPr>
          <w:p>
            <w:pPr>
              <w:pStyle w:val="TableParagraph"/>
              <w:tabs>
                <w:tab w:pos="1343" w:val="left" w:leader="none"/>
              </w:tabs>
              <w:spacing w:line="200" w:lineRule="exact"/>
              <w:ind w:left="75"/>
              <w:jc w:val="left"/>
              <w:rPr>
                <w:sz w:val="18"/>
              </w:rPr>
            </w:pPr>
            <w:r>
              <w:rPr>
                <w:spacing w:val="-2"/>
                <w:w w:val="105"/>
                <w:sz w:val="18"/>
              </w:rPr>
              <w:t>96x256x256</w:t>
            </w:r>
            <w:r>
              <w:rPr>
                <w:sz w:val="18"/>
              </w:rPr>
              <w:tab/>
            </w:r>
            <w:r>
              <w:rPr>
                <w:spacing w:val="-2"/>
                <w:w w:val="105"/>
                <w:sz w:val="18"/>
              </w:rPr>
              <w:t>1x1x1</w:t>
            </w:r>
          </w:p>
        </w:tc>
        <w:tc>
          <w:tcPr>
            <w:tcW w:w="843" w:type="dxa"/>
            <w:tcBorders>
              <w:right w:val="single" w:sz="4" w:space="0" w:color="000000"/>
            </w:tcBorders>
          </w:tcPr>
          <w:p>
            <w:pPr>
              <w:pStyle w:val="TableParagraph"/>
              <w:spacing w:line="200" w:lineRule="exact"/>
              <w:ind w:left="274"/>
              <w:jc w:val="left"/>
              <w:rPr>
                <w:sz w:val="18"/>
              </w:rPr>
            </w:pPr>
            <w:r>
              <w:rPr>
                <w:spacing w:val="-10"/>
                <w:sz w:val="18"/>
              </w:rPr>
              <w:t>3</w:t>
            </w:r>
          </w:p>
        </w:tc>
        <w:tc>
          <w:tcPr>
            <w:tcW w:w="493" w:type="dxa"/>
            <w:tcBorders>
              <w:left w:val="single" w:sz="4" w:space="0" w:color="000000"/>
            </w:tcBorders>
          </w:tcPr>
          <w:p>
            <w:pPr>
              <w:pStyle w:val="TableParagraph"/>
              <w:spacing w:line="200" w:lineRule="exact"/>
              <w:ind w:left="16"/>
              <w:rPr>
                <w:sz w:val="18"/>
              </w:rPr>
            </w:pPr>
            <w:r>
              <w:rPr>
                <w:spacing w:val="-2"/>
                <w:sz w:val="18"/>
              </w:rPr>
              <w:t>92.64</w:t>
            </w:r>
          </w:p>
        </w:tc>
      </w:tr>
      <w:tr>
        <w:trPr>
          <w:trHeight w:val="264" w:hRule="atLeast"/>
        </w:trPr>
        <w:tc>
          <w:tcPr>
            <w:tcW w:w="732" w:type="dxa"/>
            <w:tcBorders>
              <w:bottom w:val="single" w:sz="4" w:space="0" w:color="000000"/>
            </w:tcBorders>
          </w:tcPr>
          <w:p>
            <w:pPr>
              <w:pStyle w:val="TableParagraph"/>
              <w:ind w:left="0"/>
              <w:jc w:val="left"/>
              <w:rPr>
                <w:rFonts w:ascii="Times New Roman"/>
                <w:sz w:val="16"/>
              </w:rPr>
            </w:pPr>
          </w:p>
        </w:tc>
        <w:tc>
          <w:tcPr>
            <w:tcW w:w="2047" w:type="dxa"/>
            <w:tcBorders>
              <w:bottom w:val="single" w:sz="4" w:space="0" w:color="000000"/>
            </w:tcBorders>
          </w:tcPr>
          <w:p>
            <w:pPr>
              <w:pStyle w:val="TableParagraph"/>
              <w:spacing w:line="204" w:lineRule="exact"/>
              <w:ind w:left="66"/>
              <w:jc w:val="left"/>
              <w:rPr>
                <w:sz w:val="18"/>
              </w:rPr>
            </w:pPr>
            <w:r>
              <w:rPr>
                <w:sz w:val="18"/>
              </w:rPr>
              <w:t>MedNeXt</w:t>
            </w:r>
            <w:r>
              <w:rPr>
                <w:spacing w:val="21"/>
                <w:sz w:val="18"/>
              </w:rPr>
              <w:t> </w:t>
            </w:r>
            <w:r>
              <w:rPr>
                <w:sz w:val="18"/>
              </w:rPr>
              <w:t>L</w:t>
            </w:r>
            <w:r>
              <w:rPr>
                <w:spacing w:val="21"/>
                <w:sz w:val="18"/>
              </w:rPr>
              <w:t> </w:t>
            </w:r>
            <w:r>
              <w:rPr>
                <w:spacing w:val="-5"/>
                <w:sz w:val="18"/>
              </w:rPr>
              <w:t>k3</w:t>
            </w:r>
          </w:p>
        </w:tc>
        <w:tc>
          <w:tcPr>
            <w:tcW w:w="2276" w:type="dxa"/>
            <w:tcBorders>
              <w:bottom w:val="single" w:sz="4" w:space="0" w:color="000000"/>
            </w:tcBorders>
          </w:tcPr>
          <w:p>
            <w:pPr>
              <w:pStyle w:val="TableParagraph"/>
              <w:tabs>
                <w:tab w:pos="1344" w:val="left" w:leader="none"/>
              </w:tabs>
              <w:spacing w:line="204" w:lineRule="exact"/>
              <w:ind w:left="29"/>
              <w:jc w:val="left"/>
              <w:rPr>
                <w:sz w:val="18"/>
              </w:rPr>
            </w:pPr>
            <w:r>
              <w:rPr>
                <w:spacing w:val="-2"/>
                <w:w w:val="105"/>
                <w:sz w:val="18"/>
              </w:rPr>
              <w:t>128x128x128</w:t>
            </w:r>
            <w:r>
              <w:rPr>
                <w:sz w:val="18"/>
              </w:rPr>
              <w:tab/>
            </w:r>
            <w:r>
              <w:rPr>
                <w:spacing w:val="-2"/>
                <w:w w:val="105"/>
                <w:sz w:val="18"/>
              </w:rPr>
              <w:t>1x1x1</w:t>
            </w:r>
          </w:p>
        </w:tc>
        <w:tc>
          <w:tcPr>
            <w:tcW w:w="843" w:type="dxa"/>
            <w:tcBorders>
              <w:bottom w:val="single" w:sz="4" w:space="0" w:color="000000"/>
              <w:right w:val="single" w:sz="4" w:space="0" w:color="000000"/>
            </w:tcBorders>
          </w:tcPr>
          <w:p>
            <w:pPr>
              <w:pStyle w:val="TableParagraph"/>
              <w:spacing w:line="204" w:lineRule="exact"/>
              <w:ind w:left="274"/>
              <w:jc w:val="left"/>
              <w:rPr>
                <w:sz w:val="18"/>
              </w:rPr>
            </w:pPr>
            <w:r>
              <w:rPr>
                <w:spacing w:val="-10"/>
                <w:sz w:val="18"/>
              </w:rPr>
              <w:t>2</w:t>
            </w:r>
          </w:p>
        </w:tc>
        <w:tc>
          <w:tcPr>
            <w:tcW w:w="493" w:type="dxa"/>
            <w:tcBorders>
              <w:left w:val="single" w:sz="4" w:space="0" w:color="000000"/>
              <w:bottom w:val="single" w:sz="4" w:space="0" w:color="000000"/>
            </w:tcBorders>
          </w:tcPr>
          <w:p>
            <w:pPr>
              <w:pStyle w:val="TableParagraph"/>
              <w:spacing w:line="204" w:lineRule="exact"/>
              <w:ind w:left="16"/>
              <w:rPr>
                <w:sz w:val="18"/>
              </w:rPr>
            </w:pPr>
            <w:r>
              <w:rPr>
                <w:spacing w:val="-2"/>
                <w:sz w:val="18"/>
              </w:rPr>
              <w:t>92.65</w:t>
            </w:r>
          </w:p>
        </w:tc>
      </w:tr>
      <w:tr>
        <w:trPr>
          <w:trHeight w:val="262" w:hRule="atLeast"/>
        </w:trPr>
        <w:tc>
          <w:tcPr>
            <w:tcW w:w="732" w:type="dxa"/>
            <w:tcBorders>
              <w:top w:val="single" w:sz="4" w:space="0" w:color="000000"/>
            </w:tcBorders>
          </w:tcPr>
          <w:p>
            <w:pPr>
              <w:pStyle w:val="TableParagraph"/>
              <w:ind w:left="0"/>
              <w:jc w:val="left"/>
              <w:rPr>
                <w:rFonts w:ascii="Times New Roman"/>
                <w:sz w:val="16"/>
              </w:rPr>
            </w:pPr>
          </w:p>
        </w:tc>
        <w:tc>
          <w:tcPr>
            <w:tcW w:w="2047" w:type="dxa"/>
            <w:tcBorders>
              <w:top w:val="single" w:sz="4" w:space="0" w:color="000000"/>
            </w:tcBorders>
          </w:tcPr>
          <w:p>
            <w:pPr>
              <w:pStyle w:val="TableParagraph"/>
              <w:spacing w:line="199" w:lineRule="exact" w:before="44"/>
              <w:ind w:left="66"/>
              <w:jc w:val="left"/>
              <w:rPr>
                <w:sz w:val="18"/>
              </w:rPr>
            </w:pPr>
            <w:r>
              <w:rPr>
                <w:sz w:val="18"/>
              </w:rPr>
              <w:t>nnU-Net</w:t>
            </w:r>
            <w:r>
              <w:rPr>
                <w:spacing w:val="5"/>
                <w:sz w:val="18"/>
              </w:rPr>
              <w:t> </w:t>
            </w:r>
            <w:r>
              <w:rPr>
                <w:sz w:val="18"/>
              </w:rPr>
              <w:t>ResEnc</w:t>
            </w:r>
            <w:r>
              <w:rPr>
                <w:spacing w:val="4"/>
                <w:sz w:val="18"/>
              </w:rPr>
              <w:t> </w:t>
            </w:r>
            <w:r>
              <w:rPr>
                <w:spacing w:val="-10"/>
                <w:sz w:val="18"/>
              </w:rPr>
              <w:t>L</w:t>
            </w:r>
          </w:p>
        </w:tc>
        <w:tc>
          <w:tcPr>
            <w:tcW w:w="2276" w:type="dxa"/>
            <w:tcBorders>
              <w:top w:val="single" w:sz="4" w:space="0" w:color="000000"/>
            </w:tcBorders>
          </w:tcPr>
          <w:p>
            <w:pPr>
              <w:pStyle w:val="TableParagraph"/>
              <w:spacing w:line="199" w:lineRule="exact" w:before="44"/>
              <w:ind w:left="75"/>
              <w:jc w:val="left"/>
              <w:rPr>
                <w:sz w:val="18"/>
              </w:rPr>
            </w:pPr>
            <w:r>
              <w:rPr>
                <w:spacing w:val="-5"/>
                <w:sz w:val="18"/>
              </w:rPr>
              <w:t>96x224x224</w:t>
            </w:r>
            <w:r>
              <w:rPr>
                <w:spacing w:val="38"/>
                <w:sz w:val="18"/>
              </w:rPr>
              <w:t> </w:t>
            </w:r>
            <w:r>
              <w:rPr>
                <w:spacing w:val="-2"/>
                <w:sz w:val="18"/>
              </w:rPr>
              <w:t>2x0.71x0.71</w:t>
            </w:r>
          </w:p>
        </w:tc>
        <w:tc>
          <w:tcPr>
            <w:tcW w:w="843" w:type="dxa"/>
            <w:tcBorders>
              <w:top w:val="single" w:sz="4" w:space="0" w:color="000000"/>
              <w:right w:val="single" w:sz="4" w:space="0" w:color="000000"/>
            </w:tcBorders>
          </w:tcPr>
          <w:p>
            <w:pPr>
              <w:pStyle w:val="TableParagraph"/>
              <w:spacing w:line="199" w:lineRule="exact" w:before="44"/>
              <w:ind w:left="274"/>
              <w:jc w:val="left"/>
              <w:rPr>
                <w:sz w:val="18"/>
              </w:rPr>
            </w:pPr>
            <w:r>
              <w:rPr>
                <w:spacing w:val="-10"/>
                <w:sz w:val="18"/>
              </w:rPr>
              <w:t>2</w:t>
            </w:r>
          </w:p>
        </w:tc>
        <w:tc>
          <w:tcPr>
            <w:tcW w:w="493" w:type="dxa"/>
            <w:tcBorders>
              <w:top w:val="single" w:sz="4" w:space="0" w:color="000000"/>
              <w:left w:val="single" w:sz="4" w:space="0" w:color="000000"/>
            </w:tcBorders>
          </w:tcPr>
          <w:p>
            <w:pPr>
              <w:pStyle w:val="TableParagraph"/>
              <w:spacing w:line="199" w:lineRule="exact" w:before="44"/>
              <w:ind w:left="16"/>
              <w:rPr>
                <w:sz w:val="18"/>
              </w:rPr>
            </w:pPr>
            <w:r>
              <w:rPr>
                <w:spacing w:val="-2"/>
                <w:sz w:val="18"/>
              </w:rPr>
              <w:t>89.40</w:t>
            </w:r>
          </w:p>
        </w:tc>
      </w:tr>
      <w:tr>
        <w:trPr>
          <w:trHeight w:val="220" w:hRule="atLeast"/>
        </w:trPr>
        <w:tc>
          <w:tcPr>
            <w:tcW w:w="732" w:type="dxa"/>
          </w:tcPr>
          <w:p>
            <w:pPr>
              <w:pStyle w:val="TableParagraph"/>
              <w:spacing w:line="200" w:lineRule="exact"/>
              <w:ind w:left="0" w:right="35"/>
              <w:rPr>
                <w:b/>
                <w:sz w:val="18"/>
              </w:rPr>
            </w:pPr>
            <w:r>
              <w:rPr>
                <w:b/>
                <w:spacing w:val="-4"/>
                <w:w w:val="110"/>
                <w:sz w:val="18"/>
              </w:rPr>
              <w:t>AMOS</w:t>
            </w:r>
          </w:p>
        </w:tc>
        <w:tc>
          <w:tcPr>
            <w:tcW w:w="2047" w:type="dxa"/>
          </w:tcPr>
          <w:p>
            <w:pPr>
              <w:pStyle w:val="TableParagraph"/>
              <w:spacing w:line="200" w:lineRule="exact"/>
              <w:ind w:left="66"/>
              <w:jc w:val="left"/>
              <w:rPr>
                <w:sz w:val="18"/>
              </w:rPr>
            </w:pPr>
            <w:r>
              <w:rPr>
                <w:sz w:val="18"/>
              </w:rPr>
              <w:t>nnU-Net</w:t>
            </w:r>
            <w:r>
              <w:rPr>
                <w:spacing w:val="11"/>
                <w:sz w:val="18"/>
              </w:rPr>
              <w:t> </w:t>
            </w:r>
            <w:r>
              <w:rPr>
                <w:sz w:val="18"/>
              </w:rPr>
              <w:t>ResEnc</w:t>
            </w:r>
            <w:r>
              <w:rPr>
                <w:spacing w:val="10"/>
                <w:sz w:val="18"/>
              </w:rPr>
              <w:t> </w:t>
            </w:r>
            <w:r>
              <w:rPr>
                <w:sz w:val="18"/>
              </w:rPr>
              <w:t>L</w:t>
            </w:r>
            <w:r>
              <w:rPr>
                <w:spacing w:val="12"/>
                <w:sz w:val="18"/>
              </w:rPr>
              <w:t> </w:t>
            </w:r>
            <w:r>
              <w:rPr>
                <w:spacing w:val="-2"/>
                <w:sz w:val="18"/>
              </w:rPr>
              <w:t>(iso)</w:t>
            </w:r>
          </w:p>
        </w:tc>
        <w:tc>
          <w:tcPr>
            <w:tcW w:w="2276" w:type="dxa"/>
          </w:tcPr>
          <w:p>
            <w:pPr>
              <w:pStyle w:val="TableParagraph"/>
              <w:tabs>
                <w:tab w:pos="1343" w:val="left" w:leader="none"/>
              </w:tabs>
              <w:spacing w:line="200" w:lineRule="exact"/>
              <w:ind w:left="28"/>
              <w:jc w:val="left"/>
              <w:rPr>
                <w:sz w:val="18"/>
              </w:rPr>
            </w:pPr>
            <w:r>
              <w:rPr>
                <w:spacing w:val="-2"/>
                <w:w w:val="105"/>
                <w:sz w:val="18"/>
              </w:rPr>
              <w:t>192x192x192</w:t>
            </w:r>
            <w:r>
              <w:rPr>
                <w:sz w:val="18"/>
              </w:rPr>
              <w:tab/>
            </w:r>
            <w:r>
              <w:rPr>
                <w:spacing w:val="-2"/>
                <w:w w:val="105"/>
                <w:sz w:val="18"/>
              </w:rPr>
              <w:t>1x1x1</w:t>
            </w:r>
          </w:p>
        </w:tc>
        <w:tc>
          <w:tcPr>
            <w:tcW w:w="843" w:type="dxa"/>
            <w:tcBorders>
              <w:right w:val="single" w:sz="4" w:space="0" w:color="000000"/>
            </w:tcBorders>
          </w:tcPr>
          <w:p>
            <w:pPr>
              <w:pStyle w:val="TableParagraph"/>
              <w:spacing w:line="200" w:lineRule="exact"/>
              <w:ind w:left="274"/>
              <w:jc w:val="left"/>
              <w:rPr>
                <w:sz w:val="18"/>
              </w:rPr>
            </w:pPr>
            <w:r>
              <w:rPr>
                <w:spacing w:val="-10"/>
                <w:sz w:val="18"/>
              </w:rPr>
              <w:t>2</w:t>
            </w:r>
          </w:p>
        </w:tc>
        <w:tc>
          <w:tcPr>
            <w:tcW w:w="493" w:type="dxa"/>
            <w:tcBorders>
              <w:left w:val="single" w:sz="4" w:space="0" w:color="000000"/>
            </w:tcBorders>
          </w:tcPr>
          <w:p>
            <w:pPr>
              <w:pStyle w:val="TableParagraph"/>
              <w:spacing w:line="200" w:lineRule="exact"/>
              <w:ind w:left="16"/>
              <w:rPr>
                <w:sz w:val="18"/>
              </w:rPr>
            </w:pPr>
            <w:r>
              <w:rPr>
                <w:spacing w:val="-2"/>
                <w:sz w:val="18"/>
              </w:rPr>
              <w:t>89.60</w:t>
            </w:r>
          </w:p>
        </w:tc>
      </w:tr>
      <w:tr>
        <w:trPr>
          <w:trHeight w:val="262" w:hRule="atLeast"/>
        </w:trPr>
        <w:tc>
          <w:tcPr>
            <w:tcW w:w="732" w:type="dxa"/>
            <w:tcBorders>
              <w:bottom w:val="single" w:sz="8" w:space="0" w:color="000000"/>
            </w:tcBorders>
          </w:tcPr>
          <w:p>
            <w:pPr>
              <w:pStyle w:val="TableParagraph"/>
              <w:ind w:left="0"/>
              <w:jc w:val="left"/>
              <w:rPr>
                <w:rFonts w:ascii="Times New Roman"/>
                <w:sz w:val="16"/>
              </w:rPr>
            </w:pPr>
          </w:p>
        </w:tc>
        <w:tc>
          <w:tcPr>
            <w:tcW w:w="2047" w:type="dxa"/>
            <w:tcBorders>
              <w:bottom w:val="single" w:sz="8" w:space="0" w:color="000000"/>
            </w:tcBorders>
          </w:tcPr>
          <w:p>
            <w:pPr>
              <w:pStyle w:val="TableParagraph"/>
              <w:spacing w:line="204" w:lineRule="exact"/>
              <w:ind w:left="66"/>
              <w:jc w:val="left"/>
              <w:rPr>
                <w:sz w:val="18"/>
              </w:rPr>
            </w:pPr>
            <w:r>
              <w:rPr>
                <w:sz w:val="18"/>
              </w:rPr>
              <w:t>MedNeXt</w:t>
            </w:r>
            <w:r>
              <w:rPr>
                <w:spacing w:val="21"/>
                <w:sz w:val="18"/>
              </w:rPr>
              <w:t> </w:t>
            </w:r>
            <w:r>
              <w:rPr>
                <w:sz w:val="18"/>
              </w:rPr>
              <w:t>L</w:t>
            </w:r>
            <w:r>
              <w:rPr>
                <w:spacing w:val="21"/>
                <w:sz w:val="18"/>
              </w:rPr>
              <w:t> </w:t>
            </w:r>
            <w:r>
              <w:rPr>
                <w:spacing w:val="-5"/>
                <w:sz w:val="18"/>
              </w:rPr>
              <w:t>k3</w:t>
            </w:r>
          </w:p>
        </w:tc>
        <w:tc>
          <w:tcPr>
            <w:tcW w:w="2276" w:type="dxa"/>
            <w:tcBorders>
              <w:bottom w:val="single" w:sz="8" w:space="0" w:color="000000"/>
            </w:tcBorders>
          </w:tcPr>
          <w:p>
            <w:pPr>
              <w:pStyle w:val="TableParagraph"/>
              <w:tabs>
                <w:tab w:pos="1344" w:val="left" w:leader="none"/>
              </w:tabs>
              <w:spacing w:line="204" w:lineRule="exact"/>
              <w:ind w:left="29"/>
              <w:jc w:val="left"/>
              <w:rPr>
                <w:sz w:val="18"/>
              </w:rPr>
            </w:pPr>
            <w:r>
              <w:rPr>
                <w:spacing w:val="-2"/>
                <w:w w:val="105"/>
                <w:sz w:val="18"/>
              </w:rPr>
              <w:t>128x128x128</w:t>
            </w:r>
            <w:r>
              <w:rPr>
                <w:sz w:val="18"/>
              </w:rPr>
              <w:tab/>
            </w:r>
            <w:r>
              <w:rPr>
                <w:spacing w:val="-2"/>
                <w:w w:val="105"/>
                <w:sz w:val="18"/>
              </w:rPr>
              <w:t>1x1x1</w:t>
            </w:r>
          </w:p>
        </w:tc>
        <w:tc>
          <w:tcPr>
            <w:tcW w:w="843" w:type="dxa"/>
            <w:tcBorders>
              <w:bottom w:val="single" w:sz="8" w:space="0" w:color="000000"/>
              <w:right w:val="single" w:sz="4" w:space="0" w:color="000000"/>
            </w:tcBorders>
          </w:tcPr>
          <w:p>
            <w:pPr>
              <w:pStyle w:val="TableParagraph"/>
              <w:spacing w:line="204" w:lineRule="exact"/>
              <w:ind w:left="274"/>
              <w:jc w:val="left"/>
              <w:rPr>
                <w:sz w:val="18"/>
              </w:rPr>
            </w:pPr>
            <w:r>
              <w:rPr>
                <w:spacing w:val="-10"/>
                <w:sz w:val="18"/>
              </w:rPr>
              <w:t>2</w:t>
            </w:r>
          </w:p>
        </w:tc>
        <w:tc>
          <w:tcPr>
            <w:tcW w:w="493" w:type="dxa"/>
            <w:tcBorders>
              <w:left w:val="single" w:sz="4" w:space="0" w:color="000000"/>
              <w:bottom w:val="single" w:sz="8" w:space="0" w:color="000000"/>
            </w:tcBorders>
          </w:tcPr>
          <w:p>
            <w:pPr>
              <w:pStyle w:val="TableParagraph"/>
              <w:spacing w:line="204" w:lineRule="exact"/>
              <w:ind w:left="16"/>
              <w:rPr>
                <w:sz w:val="18"/>
              </w:rPr>
            </w:pPr>
            <w:r>
              <w:rPr>
                <w:spacing w:val="-2"/>
                <w:sz w:val="18"/>
              </w:rPr>
              <w:t>89.62</w:t>
            </w:r>
          </w:p>
        </w:tc>
      </w:tr>
    </w:tbl>
    <w:p>
      <w:pPr>
        <w:pStyle w:val="TableParagraph"/>
        <w:spacing w:after="0" w:line="204" w:lineRule="exact"/>
        <w:rPr>
          <w:sz w:val="18"/>
        </w:rPr>
        <w:sectPr>
          <w:pgSz w:w="12240" w:h="15840"/>
          <w:pgMar w:header="1830" w:footer="0" w:top="2040" w:bottom="280" w:left="1800" w:right="180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3"/>
        <w:rPr>
          <w:sz w:val="18"/>
        </w:rPr>
      </w:pPr>
    </w:p>
    <w:p>
      <w:pPr>
        <w:spacing w:line="256" w:lineRule="auto" w:before="0"/>
        <w:ind w:left="895" w:right="824" w:firstLine="0"/>
        <w:jc w:val="both"/>
        <w:rPr>
          <w:sz w:val="18"/>
        </w:rPr>
      </w:pPr>
      <w:r>
        <w:rPr>
          <w:b/>
          <w:sz w:val="18"/>
        </w:rPr>
        <w:t>Table 6.</w:t>
      </w:r>
      <w:r>
        <w:rPr>
          <w:b/>
          <w:spacing w:val="-1"/>
          <w:sz w:val="18"/>
        </w:rPr>
        <w:t> </w:t>
      </w:r>
      <w:r>
        <w:rPr>
          <w:sz w:val="18"/>
        </w:rPr>
        <w:t>Since STU-Net was presented as a model for transfer learning, we fine-tuned a STU-Net L network, that was pre-trained on the totalsegmentator dataset </w:t>
      </w:r>
      <w:hyperlink w:history="true" w:anchor="_bookmark37">
        <w:r>
          <w:rPr>
            <w:sz w:val="18"/>
          </w:rPr>
          <w:t>[35]</w:t>
        </w:r>
      </w:hyperlink>
      <w:r>
        <w:rPr>
          <w:sz w:val="18"/>
        </w:rPr>
        <w:t> for 4000 epochs, on the other datasets, analogous to the corresponding publication </w:t>
      </w:r>
      <w:hyperlink w:history="true" w:anchor="_bookmark22">
        <w:r>
          <w:rPr>
            <w:sz w:val="18"/>
          </w:rPr>
          <w:t>[20].</w:t>
        </w:r>
      </w:hyperlink>
      <w:r>
        <w:rPr>
          <w:sz w:val="18"/>
        </w:rPr>
        <w:t> Fine-tuning on BraTS did not converge using the default fine-tuning learning rate of </w:t>
      </w:r>
      <w:r>
        <w:rPr>
          <w:spacing w:val="-2"/>
          <w:sz w:val="18"/>
        </w:rPr>
        <w:t>0.001.</w:t>
      </w:r>
    </w:p>
    <w:p>
      <w:pPr>
        <w:pStyle w:val="BodyText"/>
        <w:spacing w:before="50"/>
        <w:rPr>
          <w:sz w:val="15"/>
        </w:rPr>
      </w:pPr>
    </w:p>
    <w:p>
      <w:pPr>
        <w:spacing w:line="261" w:lineRule="auto" w:before="0"/>
        <w:ind w:left="3022" w:right="818" w:hanging="45"/>
        <w:jc w:val="left"/>
        <w:rPr>
          <w:sz w:val="15"/>
        </w:rPr>
      </w:pPr>
      <w:r>
        <w:rPr>
          <w:sz w:val="15"/>
        </w:rPr>
        <mc:AlternateContent>
          <mc:Choice Requires="wps">
            <w:drawing>
              <wp:anchor distT="0" distB="0" distL="0" distR="0" allowOverlap="1" layoutInCell="1" locked="0" behindDoc="1" simplePos="0" relativeHeight="486308352">
                <wp:simplePos x="0" y="0"/>
                <wp:positionH relativeFrom="page">
                  <wp:posOffset>1831801</wp:posOffset>
                </wp:positionH>
                <wp:positionV relativeFrom="paragraph">
                  <wp:posOffset>-33911</wp:posOffset>
                </wp:positionV>
                <wp:extent cx="4151629" cy="64706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4151629" cy="647065"/>
                          <a:chExt cx="4151629" cy="647065"/>
                        </a:xfrm>
                      </wpg:grpSpPr>
                      <wps:wsp>
                        <wps:cNvPr id="139" name="Graphic 139"/>
                        <wps:cNvSpPr/>
                        <wps:spPr>
                          <a:xfrm>
                            <a:off x="0" y="4301"/>
                            <a:ext cx="4151629" cy="1270"/>
                          </a:xfrm>
                          <a:custGeom>
                            <a:avLst/>
                            <a:gdLst/>
                            <a:ahLst/>
                            <a:cxnLst/>
                            <a:rect l="l" t="t" r="r" b="b"/>
                            <a:pathLst>
                              <a:path w="4151629" h="0">
                                <a:moveTo>
                                  <a:pt x="0" y="0"/>
                                </a:moveTo>
                                <a:lnTo>
                                  <a:pt x="4151390" y="0"/>
                                </a:lnTo>
                              </a:path>
                            </a:pathLst>
                          </a:custGeom>
                          <a:ln w="8603">
                            <a:solidFill>
                              <a:srgbClr val="000000"/>
                            </a:solidFill>
                            <a:prstDash val="solid"/>
                          </a:ln>
                        </wps:spPr>
                        <wps:bodyPr wrap="square" lIns="0" tIns="0" rIns="0" bIns="0" rtlCol="0">
                          <a:prstTxWarp prst="textNoShape">
                            <a:avLst/>
                          </a:prstTxWarp>
                          <a:noAutofit/>
                        </wps:bodyPr>
                      </wps:wsp>
                      <wps:wsp>
                        <wps:cNvPr id="140" name="Graphic 140"/>
                        <wps:cNvSpPr/>
                        <wps:spPr>
                          <a:xfrm>
                            <a:off x="3143201" y="38694"/>
                            <a:ext cx="1270" cy="118745"/>
                          </a:xfrm>
                          <a:custGeom>
                            <a:avLst/>
                            <a:gdLst/>
                            <a:ahLst/>
                            <a:cxnLst/>
                            <a:rect l="l" t="t" r="r" b="b"/>
                            <a:pathLst>
                              <a:path w="0" h="118745">
                                <a:moveTo>
                                  <a:pt x="0" y="118302"/>
                                </a:moveTo>
                                <a:lnTo>
                                  <a:pt x="0" y="0"/>
                                </a:lnTo>
                              </a:path>
                            </a:pathLst>
                          </a:custGeom>
                          <a:ln w="4296">
                            <a:solidFill>
                              <a:srgbClr val="000000"/>
                            </a:solidFill>
                            <a:prstDash val="solid"/>
                          </a:ln>
                        </wps:spPr>
                        <wps:bodyPr wrap="square" lIns="0" tIns="0" rIns="0" bIns="0" rtlCol="0">
                          <a:prstTxWarp prst="textNoShape">
                            <a:avLst/>
                          </a:prstTxWarp>
                          <a:noAutofit/>
                        </wps:bodyPr>
                      </wps:wsp>
                      <wps:wsp>
                        <wps:cNvPr id="141" name="Graphic 141"/>
                        <wps:cNvSpPr/>
                        <wps:spPr>
                          <a:xfrm>
                            <a:off x="3143201" y="156997"/>
                            <a:ext cx="1270" cy="118745"/>
                          </a:xfrm>
                          <a:custGeom>
                            <a:avLst/>
                            <a:gdLst/>
                            <a:ahLst/>
                            <a:cxnLst/>
                            <a:rect l="l" t="t" r="r" b="b"/>
                            <a:pathLst>
                              <a:path w="0" h="118745">
                                <a:moveTo>
                                  <a:pt x="0" y="118302"/>
                                </a:moveTo>
                                <a:lnTo>
                                  <a:pt x="0" y="0"/>
                                </a:lnTo>
                              </a:path>
                            </a:pathLst>
                          </a:custGeom>
                          <a:ln w="4296">
                            <a:solidFill>
                              <a:srgbClr val="000000"/>
                            </a:solidFill>
                            <a:prstDash val="solid"/>
                          </a:ln>
                        </wps:spPr>
                        <wps:bodyPr wrap="square" lIns="0" tIns="0" rIns="0" bIns="0" rtlCol="0">
                          <a:prstTxWarp prst="textNoShape">
                            <a:avLst/>
                          </a:prstTxWarp>
                          <a:noAutofit/>
                        </wps:bodyPr>
                      </wps:wsp>
                      <wps:wsp>
                        <wps:cNvPr id="142" name="Graphic 142"/>
                        <wps:cNvSpPr/>
                        <wps:spPr>
                          <a:xfrm>
                            <a:off x="0" y="296500"/>
                            <a:ext cx="4151629" cy="1270"/>
                          </a:xfrm>
                          <a:custGeom>
                            <a:avLst/>
                            <a:gdLst/>
                            <a:ahLst/>
                            <a:cxnLst/>
                            <a:rect l="l" t="t" r="r" b="b"/>
                            <a:pathLst>
                              <a:path w="4151629" h="0">
                                <a:moveTo>
                                  <a:pt x="0" y="0"/>
                                </a:moveTo>
                                <a:lnTo>
                                  <a:pt x="4151390" y="0"/>
                                </a:lnTo>
                              </a:path>
                            </a:pathLst>
                          </a:custGeom>
                          <a:ln w="5375">
                            <a:solidFill>
                              <a:srgbClr val="000000"/>
                            </a:solidFill>
                            <a:prstDash val="solid"/>
                          </a:ln>
                        </wps:spPr>
                        <wps:bodyPr wrap="square" lIns="0" tIns="0" rIns="0" bIns="0" rtlCol="0">
                          <a:prstTxWarp prst="textNoShape">
                            <a:avLst/>
                          </a:prstTxWarp>
                          <a:noAutofit/>
                        </wps:bodyPr>
                      </wps:wsp>
                      <wps:wsp>
                        <wps:cNvPr id="143" name="Graphic 143"/>
                        <wps:cNvSpPr/>
                        <wps:spPr>
                          <a:xfrm>
                            <a:off x="3143201" y="329274"/>
                            <a:ext cx="1270" cy="118745"/>
                          </a:xfrm>
                          <a:custGeom>
                            <a:avLst/>
                            <a:gdLst/>
                            <a:ahLst/>
                            <a:cxnLst/>
                            <a:rect l="l" t="t" r="r" b="b"/>
                            <a:pathLst>
                              <a:path w="0" h="118745">
                                <a:moveTo>
                                  <a:pt x="0" y="118302"/>
                                </a:moveTo>
                                <a:lnTo>
                                  <a:pt x="0" y="0"/>
                                </a:lnTo>
                              </a:path>
                            </a:pathLst>
                          </a:custGeom>
                          <a:ln w="4296">
                            <a:solidFill>
                              <a:srgbClr val="000000"/>
                            </a:solidFill>
                            <a:prstDash val="solid"/>
                          </a:ln>
                        </wps:spPr>
                        <wps:bodyPr wrap="square" lIns="0" tIns="0" rIns="0" bIns="0" rtlCol="0">
                          <a:prstTxWarp prst="textNoShape">
                            <a:avLst/>
                          </a:prstTxWarp>
                          <a:noAutofit/>
                        </wps:bodyPr>
                      </wps:wsp>
                      <wps:wsp>
                        <wps:cNvPr id="144" name="Graphic 144"/>
                        <wps:cNvSpPr/>
                        <wps:spPr>
                          <a:xfrm>
                            <a:off x="0" y="468789"/>
                            <a:ext cx="4151629" cy="1270"/>
                          </a:xfrm>
                          <a:custGeom>
                            <a:avLst/>
                            <a:gdLst/>
                            <a:ahLst/>
                            <a:cxnLst/>
                            <a:rect l="l" t="t" r="r" b="b"/>
                            <a:pathLst>
                              <a:path w="4151629" h="0">
                                <a:moveTo>
                                  <a:pt x="0" y="0"/>
                                </a:moveTo>
                                <a:lnTo>
                                  <a:pt x="4151390" y="0"/>
                                </a:lnTo>
                              </a:path>
                            </a:pathLst>
                          </a:custGeom>
                          <a:ln w="5375">
                            <a:solidFill>
                              <a:srgbClr val="000000"/>
                            </a:solidFill>
                            <a:prstDash val="solid"/>
                          </a:ln>
                        </wps:spPr>
                        <wps:bodyPr wrap="square" lIns="0" tIns="0" rIns="0" bIns="0" rtlCol="0">
                          <a:prstTxWarp prst="textNoShape">
                            <a:avLst/>
                          </a:prstTxWarp>
                          <a:noAutofit/>
                        </wps:bodyPr>
                      </wps:wsp>
                      <wps:wsp>
                        <wps:cNvPr id="145" name="Graphic 145"/>
                        <wps:cNvSpPr/>
                        <wps:spPr>
                          <a:xfrm>
                            <a:off x="3143201" y="501562"/>
                            <a:ext cx="1270" cy="118745"/>
                          </a:xfrm>
                          <a:custGeom>
                            <a:avLst/>
                            <a:gdLst/>
                            <a:ahLst/>
                            <a:cxnLst/>
                            <a:rect l="l" t="t" r="r" b="b"/>
                            <a:pathLst>
                              <a:path w="0" h="118745">
                                <a:moveTo>
                                  <a:pt x="0" y="118302"/>
                                </a:moveTo>
                                <a:lnTo>
                                  <a:pt x="0" y="0"/>
                                </a:lnTo>
                              </a:path>
                            </a:pathLst>
                          </a:custGeom>
                          <a:ln w="4296">
                            <a:solidFill>
                              <a:srgbClr val="000000"/>
                            </a:solidFill>
                            <a:prstDash val="solid"/>
                          </a:ln>
                        </wps:spPr>
                        <wps:bodyPr wrap="square" lIns="0" tIns="0" rIns="0" bIns="0" rtlCol="0">
                          <a:prstTxWarp prst="textNoShape">
                            <a:avLst/>
                          </a:prstTxWarp>
                          <a:noAutofit/>
                        </wps:bodyPr>
                      </wps:wsp>
                      <wps:wsp>
                        <wps:cNvPr id="146" name="Graphic 146"/>
                        <wps:cNvSpPr/>
                        <wps:spPr>
                          <a:xfrm>
                            <a:off x="0" y="642685"/>
                            <a:ext cx="4151629" cy="1270"/>
                          </a:xfrm>
                          <a:custGeom>
                            <a:avLst/>
                            <a:gdLst/>
                            <a:ahLst/>
                            <a:cxnLst/>
                            <a:rect l="l" t="t" r="r" b="b"/>
                            <a:pathLst>
                              <a:path w="4151629" h="0">
                                <a:moveTo>
                                  <a:pt x="0" y="0"/>
                                </a:moveTo>
                                <a:lnTo>
                                  <a:pt x="4151390" y="0"/>
                                </a:lnTo>
                              </a:path>
                            </a:pathLst>
                          </a:custGeom>
                          <a:ln w="86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236343pt;margin-top:-2.67019pt;width:326.9pt;height:50.95pt;mso-position-horizontal-relative:page;mso-position-vertical-relative:paragraph;z-index:-17008128" id="docshapegroup104" coordorigin="2885,-53" coordsize="6538,1019">
                <v:line style="position:absolute" from="2885,-47" to="9422,-47" stroked="true" strokeweight=".67745pt" strokecolor="#000000">
                  <v:stroke dashstyle="solid"/>
                </v:line>
                <v:line style="position:absolute" from="7835,194" to="7835,8" stroked="true" strokeweight=".3383pt" strokecolor="#000000">
                  <v:stroke dashstyle="solid"/>
                </v:line>
                <v:line style="position:absolute" from="7835,380" to="7835,194" stroked="true" strokeweight=".3383pt" strokecolor="#000000">
                  <v:stroke dashstyle="solid"/>
                </v:line>
                <v:line style="position:absolute" from="2885,414" to="9422,414" stroked="true" strokeweight=".4233pt" strokecolor="#000000">
                  <v:stroke dashstyle="solid"/>
                </v:line>
                <v:line style="position:absolute" from="7835,651" to="7835,465" stroked="true" strokeweight=".3383pt" strokecolor="#000000">
                  <v:stroke dashstyle="solid"/>
                </v:line>
                <v:line style="position:absolute" from="2885,685" to="9422,685" stroked="true" strokeweight=".4233pt" strokecolor="#000000">
                  <v:stroke dashstyle="solid"/>
                </v:line>
                <v:line style="position:absolute" from="7835,923" to="7835,736" stroked="true" strokeweight=".3383pt" strokecolor="#000000">
                  <v:stroke dashstyle="solid"/>
                </v:line>
                <v:line style="position:absolute" from="2885,959" to="9422,959" stroked="true" strokeweight=".67745pt" strokecolor="#000000">
                  <v:stroke dashstyle="solid"/>
                </v:line>
                <w10:wrap type="none"/>
              </v:group>
            </w:pict>
          </mc:Fallback>
        </mc:AlternateContent>
      </w:r>
      <w:r>
        <w:rPr>
          <w:w w:val="105"/>
          <w:sz w:val="15"/>
        </w:rPr>
        <w:t>BTCV</w:t>
      </w:r>
      <w:r>
        <w:rPr>
          <w:spacing w:val="18"/>
          <w:w w:val="105"/>
          <w:sz w:val="15"/>
        </w:rPr>
        <w:t> </w:t>
      </w:r>
      <w:r>
        <w:rPr>
          <w:w w:val="105"/>
          <w:sz w:val="15"/>
        </w:rPr>
        <w:t>ACDC</w:t>
      </w:r>
      <w:r>
        <w:rPr>
          <w:spacing w:val="78"/>
          <w:w w:val="105"/>
          <w:sz w:val="15"/>
        </w:rPr>
        <w:t> </w:t>
      </w:r>
      <w:r>
        <w:rPr>
          <w:w w:val="105"/>
          <w:sz w:val="15"/>
        </w:rPr>
        <w:t>LiTS</w:t>
      </w:r>
      <w:r>
        <w:rPr>
          <w:spacing w:val="80"/>
          <w:w w:val="105"/>
          <w:sz w:val="15"/>
        </w:rPr>
        <w:t> </w:t>
      </w:r>
      <w:r>
        <w:rPr>
          <w:w w:val="105"/>
          <w:sz w:val="15"/>
        </w:rPr>
        <w:t>BraTS</w:t>
      </w:r>
      <w:r>
        <w:rPr>
          <w:spacing w:val="80"/>
          <w:w w:val="105"/>
          <w:sz w:val="15"/>
        </w:rPr>
        <w:t> </w:t>
      </w:r>
      <w:r>
        <w:rPr>
          <w:w w:val="105"/>
          <w:sz w:val="15"/>
        </w:rPr>
        <w:t>KiTS</w:t>
      </w:r>
      <w:r>
        <w:rPr>
          <w:spacing w:val="40"/>
          <w:w w:val="105"/>
          <w:sz w:val="15"/>
        </w:rPr>
        <w:t> </w:t>
      </w:r>
      <w:r>
        <w:rPr>
          <w:w w:val="105"/>
          <w:sz w:val="15"/>
        </w:rPr>
        <w:t>AMOS</w:t>
      </w:r>
      <w:r>
        <w:rPr>
          <w:spacing w:val="26"/>
          <w:w w:val="105"/>
          <w:sz w:val="15"/>
        </w:rPr>
        <w:t> </w:t>
      </w:r>
      <w:r>
        <w:rPr>
          <w:w w:val="105"/>
          <w:sz w:val="15"/>
        </w:rPr>
        <w:t>VRAM</w:t>
      </w:r>
      <w:r>
        <w:rPr>
          <w:spacing w:val="29"/>
          <w:w w:val="105"/>
          <w:sz w:val="15"/>
        </w:rPr>
        <w:t> </w:t>
      </w:r>
      <w:r>
        <w:rPr>
          <w:w w:val="105"/>
          <w:sz w:val="15"/>
        </w:rPr>
        <w:t>RT</w:t>
      </w:r>
      <w:r>
        <w:rPr>
          <w:spacing w:val="29"/>
          <w:w w:val="105"/>
          <w:sz w:val="15"/>
        </w:rPr>
        <w:t> </w:t>
      </w:r>
      <w:r>
        <w:rPr>
          <w:w w:val="105"/>
          <w:sz w:val="15"/>
        </w:rPr>
        <w:t>Arch.</w:t>
      </w:r>
      <w:r>
        <w:rPr>
          <w:spacing w:val="18"/>
          <w:w w:val="105"/>
          <w:sz w:val="15"/>
        </w:rPr>
        <w:t> </w:t>
      </w:r>
      <w:r>
        <w:rPr>
          <w:w w:val="105"/>
          <w:sz w:val="15"/>
        </w:rPr>
        <w:t>nnU</w:t>
      </w:r>
      <w:r>
        <w:rPr>
          <w:spacing w:val="40"/>
          <w:w w:val="105"/>
          <w:sz w:val="15"/>
        </w:rPr>
        <w:t> </w:t>
      </w:r>
      <w:r>
        <w:rPr>
          <w:w w:val="105"/>
          <w:sz w:val="15"/>
        </w:rPr>
        <w:t>n=30</w:t>
      </w:r>
      <w:r>
        <w:rPr>
          <w:spacing w:val="40"/>
          <w:w w:val="105"/>
          <w:sz w:val="15"/>
        </w:rPr>
        <w:t> </w:t>
      </w:r>
      <w:r>
        <w:rPr>
          <w:w w:val="105"/>
          <w:sz w:val="15"/>
        </w:rPr>
        <w:t>n=200</w:t>
      </w:r>
      <w:r>
        <w:rPr>
          <w:w w:val="105"/>
          <w:sz w:val="15"/>
        </w:rPr>
        <w:t> n=131 n=1251 n=489</w:t>
      </w:r>
      <w:r>
        <w:rPr>
          <w:spacing w:val="23"/>
          <w:w w:val="105"/>
          <w:sz w:val="15"/>
        </w:rPr>
        <w:t> </w:t>
      </w:r>
      <w:r>
        <w:rPr>
          <w:w w:val="105"/>
          <w:sz w:val="15"/>
        </w:rPr>
        <w:t>n=360</w:t>
      </w:r>
      <w:r>
        <w:rPr>
          <w:spacing w:val="80"/>
          <w:w w:val="105"/>
          <w:sz w:val="15"/>
        </w:rPr>
        <w:t> </w:t>
      </w:r>
      <w:r>
        <w:rPr>
          <w:w w:val="105"/>
          <w:sz w:val="15"/>
        </w:rPr>
        <w:t>[GB]</w:t>
      </w:r>
      <w:r>
        <w:rPr>
          <w:spacing w:val="80"/>
          <w:w w:val="105"/>
          <w:sz w:val="15"/>
        </w:rPr>
        <w:t> </w:t>
      </w:r>
      <w:r>
        <w:rPr>
          <w:w w:val="105"/>
          <w:sz w:val="15"/>
        </w:rPr>
        <w:t>[h]</w:t>
      </w:r>
    </w:p>
    <w:p>
      <w:pPr>
        <w:tabs>
          <w:tab w:pos="3026" w:val="left" w:leader="none"/>
        </w:tabs>
        <w:spacing w:before="86"/>
        <w:ind w:left="1108" w:right="0" w:firstLine="0"/>
        <w:jc w:val="left"/>
        <w:rPr>
          <w:sz w:val="15"/>
        </w:rPr>
      </w:pPr>
      <w:r>
        <w:rPr>
          <w:sz w:val="15"/>
        </w:rPr>
        <w:t>STU-Net</w:t>
      </w:r>
      <w:r>
        <w:rPr>
          <w:spacing w:val="30"/>
          <w:sz w:val="15"/>
        </w:rPr>
        <w:t> </w:t>
      </w:r>
      <w:r>
        <w:rPr>
          <w:sz w:val="15"/>
        </w:rPr>
        <w:t>L</w:t>
      </w:r>
      <w:r>
        <w:rPr>
          <w:spacing w:val="31"/>
          <w:sz w:val="15"/>
        </w:rPr>
        <w:t> </w:t>
      </w:r>
      <w:hyperlink w:history="true" w:anchor="_bookmark22">
        <w:r>
          <w:rPr>
            <w:spacing w:val="-4"/>
            <w:sz w:val="15"/>
          </w:rPr>
          <w:t>[20]</w:t>
        </w:r>
      </w:hyperlink>
      <w:r>
        <w:rPr>
          <w:sz w:val="15"/>
        </w:rPr>
        <w:tab/>
        <w:t>83.36</w:t>
      </w:r>
      <w:r>
        <w:rPr>
          <w:spacing w:val="31"/>
          <w:sz w:val="15"/>
        </w:rPr>
        <w:t>  </w:t>
      </w:r>
      <w:r>
        <w:rPr>
          <w:sz w:val="15"/>
        </w:rPr>
        <w:t>91.31</w:t>
      </w:r>
      <w:r>
        <w:rPr>
          <w:spacing w:val="75"/>
          <w:w w:val="150"/>
          <w:sz w:val="15"/>
        </w:rPr>
        <w:t> </w:t>
      </w:r>
      <w:r>
        <w:rPr>
          <w:sz w:val="15"/>
        </w:rPr>
        <w:t>80.31</w:t>
      </w:r>
      <w:r>
        <w:rPr>
          <w:spacing w:val="43"/>
          <w:sz w:val="15"/>
        </w:rPr>
        <w:t>  </w:t>
      </w:r>
      <w:r>
        <w:rPr>
          <w:sz w:val="15"/>
        </w:rPr>
        <w:t>91.26</w:t>
      </w:r>
      <w:r>
        <w:rPr>
          <w:spacing w:val="43"/>
          <w:sz w:val="15"/>
        </w:rPr>
        <w:t>  </w:t>
      </w:r>
      <w:r>
        <w:rPr>
          <w:sz w:val="15"/>
        </w:rPr>
        <w:t>85.84</w:t>
      </w:r>
      <w:r>
        <w:rPr>
          <w:spacing w:val="31"/>
          <w:sz w:val="15"/>
        </w:rPr>
        <w:t>  </w:t>
      </w:r>
      <w:r>
        <w:rPr>
          <w:sz w:val="15"/>
        </w:rPr>
        <w:t>89.34</w:t>
      </w:r>
      <w:r>
        <w:rPr>
          <w:spacing w:val="46"/>
          <w:sz w:val="15"/>
        </w:rPr>
        <w:t>  </w:t>
      </w:r>
      <w:r>
        <w:rPr>
          <w:sz w:val="15"/>
        </w:rPr>
        <w:t>26.50</w:t>
      </w:r>
      <w:r>
        <w:rPr>
          <w:spacing w:val="35"/>
          <w:sz w:val="15"/>
        </w:rPr>
        <w:t>  </w:t>
      </w:r>
      <w:r>
        <w:rPr>
          <w:sz w:val="15"/>
        </w:rPr>
        <w:t>51</w:t>
      </w:r>
      <w:r>
        <w:rPr>
          <w:spacing w:val="55"/>
          <w:sz w:val="15"/>
        </w:rPr>
        <w:t> </w:t>
      </w:r>
      <w:r>
        <w:rPr>
          <w:sz w:val="15"/>
        </w:rPr>
        <w:t>CNN</w:t>
      </w:r>
      <w:r>
        <w:rPr>
          <w:spacing w:val="45"/>
          <w:sz w:val="15"/>
        </w:rPr>
        <w:t> </w:t>
      </w:r>
      <w:r>
        <w:rPr>
          <w:spacing w:val="-5"/>
          <w:sz w:val="15"/>
        </w:rPr>
        <w:t>Yes</w:t>
      </w:r>
    </w:p>
    <w:p>
      <w:pPr>
        <w:tabs>
          <w:tab w:pos="3629" w:val="left" w:leader="none"/>
          <w:tab w:pos="4020" w:val="left" w:leader="none"/>
        </w:tabs>
        <w:spacing w:before="101"/>
        <w:ind w:left="39" w:right="0" w:firstLine="0"/>
        <w:jc w:val="center"/>
        <w:rPr>
          <w:sz w:val="15"/>
        </w:rPr>
      </w:pPr>
      <w:r>
        <w:rPr>
          <w:sz w:val="15"/>
        </w:rPr>
        <w:t>STU-Net</w:t>
      </w:r>
      <w:r>
        <w:rPr>
          <w:spacing w:val="9"/>
          <w:sz w:val="15"/>
        </w:rPr>
        <w:t> </w:t>
      </w:r>
      <w:r>
        <w:rPr>
          <w:sz w:val="15"/>
        </w:rPr>
        <w:t>L</w:t>
      </w:r>
      <w:r>
        <w:rPr>
          <w:spacing w:val="10"/>
          <w:sz w:val="15"/>
        </w:rPr>
        <w:t> </w:t>
      </w:r>
      <w:r>
        <w:rPr>
          <w:sz w:val="15"/>
        </w:rPr>
        <w:t>pretrained</w:t>
      </w:r>
      <w:r>
        <w:rPr>
          <w:spacing w:val="10"/>
          <w:sz w:val="15"/>
        </w:rPr>
        <w:t> </w:t>
      </w:r>
      <w:hyperlink w:history="true" w:anchor="_bookmark22">
        <w:r>
          <w:rPr>
            <w:sz w:val="15"/>
          </w:rPr>
          <w:t>[20]</w:t>
        </w:r>
      </w:hyperlink>
      <w:r>
        <w:rPr>
          <w:spacing w:val="49"/>
          <w:sz w:val="15"/>
        </w:rPr>
        <w:t> </w:t>
      </w:r>
      <w:r>
        <w:rPr>
          <w:sz w:val="15"/>
        </w:rPr>
        <w:t>84.28</w:t>
      </w:r>
      <w:r>
        <w:rPr>
          <w:spacing w:val="75"/>
          <w:w w:val="150"/>
          <w:sz w:val="15"/>
        </w:rPr>
        <w:t> </w:t>
      </w:r>
      <w:r>
        <w:rPr>
          <w:sz w:val="15"/>
        </w:rPr>
        <w:t>91.53</w:t>
      </w:r>
      <w:r>
        <w:rPr>
          <w:spacing w:val="71"/>
          <w:w w:val="150"/>
          <w:sz w:val="15"/>
        </w:rPr>
        <w:t> </w:t>
      </w:r>
      <w:r>
        <w:rPr>
          <w:spacing w:val="-2"/>
          <w:sz w:val="15"/>
        </w:rPr>
        <w:t>81.57</w:t>
      </w:r>
      <w:r>
        <w:rPr>
          <w:sz w:val="15"/>
        </w:rPr>
        <w:tab/>
      </w:r>
      <w:r>
        <w:rPr>
          <w:spacing w:val="-10"/>
          <w:sz w:val="15"/>
        </w:rPr>
        <w:t>0</w:t>
      </w:r>
      <w:r>
        <w:rPr>
          <w:sz w:val="15"/>
        </w:rPr>
        <w:tab/>
        <w:t>88.32</w:t>
      </w:r>
      <w:r>
        <w:rPr>
          <w:spacing w:val="76"/>
          <w:w w:val="150"/>
          <w:sz w:val="15"/>
        </w:rPr>
        <w:t> </w:t>
      </w:r>
      <w:r>
        <w:rPr>
          <w:sz w:val="15"/>
        </w:rPr>
        <w:t>89.46</w:t>
      </w:r>
      <w:r>
        <w:rPr>
          <w:spacing w:val="43"/>
          <w:sz w:val="15"/>
        </w:rPr>
        <w:t>  </w:t>
      </w:r>
      <w:r>
        <w:rPr>
          <w:sz w:val="15"/>
        </w:rPr>
        <w:t>26.50</w:t>
      </w:r>
      <w:r>
        <w:rPr>
          <w:spacing w:val="68"/>
          <w:sz w:val="15"/>
        </w:rPr>
        <w:t> </w:t>
      </w:r>
      <w:r>
        <w:rPr>
          <w:sz w:val="15"/>
        </w:rPr>
        <w:t>51*</w:t>
      </w:r>
      <w:r>
        <w:rPr>
          <w:spacing w:val="17"/>
          <w:sz w:val="15"/>
        </w:rPr>
        <w:t> </w:t>
      </w:r>
      <w:r>
        <w:rPr>
          <w:sz w:val="15"/>
        </w:rPr>
        <w:t>CNN</w:t>
      </w:r>
      <w:r>
        <w:rPr>
          <w:spacing w:val="43"/>
          <w:sz w:val="15"/>
        </w:rPr>
        <w:t> </w:t>
      </w:r>
      <w:r>
        <w:rPr>
          <w:spacing w:val="-5"/>
          <w:sz w:val="15"/>
        </w:rPr>
        <w:t>Yes</w:t>
      </w:r>
    </w:p>
    <w:p>
      <w:pPr>
        <w:spacing w:before="59"/>
        <w:ind w:left="67" w:right="0" w:firstLine="0"/>
        <w:jc w:val="center"/>
        <w:rPr>
          <w:sz w:val="15"/>
        </w:rPr>
      </w:pPr>
      <w:r>
        <w:rPr>
          <w:sz w:val="15"/>
        </w:rPr>
        <w:t>*Fine-tuning</w:t>
      </w:r>
      <w:r>
        <w:rPr>
          <w:spacing w:val="16"/>
          <w:sz w:val="15"/>
        </w:rPr>
        <w:t> </w:t>
      </w:r>
      <w:r>
        <w:rPr>
          <w:sz w:val="15"/>
        </w:rPr>
        <w:t>runtime</w:t>
      </w:r>
      <w:r>
        <w:rPr>
          <w:spacing w:val="16"/>
          <w:sz w:val="15"/>
        </w:rPr>
        <w:t> </w:t>
      </w:r>
      <w:r>
        <w:rPr>
          <w:sz w:val="15"/>
        </w:rPr>
        <w:t>only.</w:t>
      </w:r>
      <w:r>
        <w:rPr>
          <w:spacing w:val="16"/>
          <w:sz w:val="15"/>
        </w:rPr>
        <w:t> </w:t>
      </w:r>
      <w:r>
        <w:rPr>
          <w:sz w:val="15"/>
        </w:rPr>
        <w:t>Pre-training</w:t>
      </w:r>
      <w:r>
        <w:rPr>
          <w:spacing w:val="15"/>
          <w:sz w:val="15"/>
        </w:rPr>
        <w:t> </w:t>
      </w:r>
      <w:r>
        <w:rPr>
          <w:sz w:val="15"/>
        </w:rPr>
        <w:t>takes</w:t>
      </w:r>
      <w:r>
        <w:rPr>
          <w:spacing w:val="16"/>
          <w:sz w:val="15"/>
        </w:rPr>
        <w:t> </w:t>
      </w:r>
      <w:r>
        <w:rPr>
          <w:sz w:val="15"/>
        </w:rPr>
        <w:t>about</w:t>
      </w:r>
      <w:r>
        <w:rPr>
          <w:spacing w:val="15"/>
          <w:sz w:val="15"/>
        </w:rPr>
        <w:t> </w:t>
      </w:r>
      <w:r>
        <w:rPr>
          <w:sz w:val="15"/>
        </w:rPr>
        <w:t>4</w:t>
      </w:r>
      <w:r>
        <w:rPr>
          <w:spacing w:val="16"/>
          <w:sz w:val="15"/>
        </w:rPr>
        <w:t> </w:t>
      </w:r>
      <w:r>
        <w:rPr>
          <w:sz w:val="15"/>
        </w:rPr>
        <w:t>times</w:t>
      </w:r>
      <w:r>
        <w:rPr>
          <w:spacing w:val="17"/>
          <w:sz w:val="15"/>
        </w:rPr>
        <w:t> </w:t>
      </w:r>
      <w:r>
        <w:rPr>
          <w:spacing w:val="-2"/>
          <w:sz w:val="15"/>
        </w:rPr>
        <w:t>longer.</w:t>
      </w:r>
    </w:p>
    <w:sectPr>
      <w:pgSz w:w="12240" w:h="15840"/>
      <w:pgMar w:header="1830" w:footer="0" w:top="204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Trebuchet MS">
    <w:altName w:val="Trebuchet MS"/>
    <w:charset w:val="1"/>
    <w:family w:val="swiss"/>
    <w:pitch w:val="variable"/>
  </w:font>
  <w:font w:name="Lucida Console">
    <w:altName w:val="Lucida Console"/>
    <w:charset w:val="1"/>
    <w:family w:val="modern"/>
    <w:pitch w:val="default"/>
  </w:font>
  <w:font w:name="Roboto">
    <w:altName w:val="Roboto"/>
    <w:charset w:val="1"/>
    <w:family w:val="auto"/>
    <w:pitch w:val="variable"/>
  </w:font>
  <w:font w:name="Lucida Sans Unicode">
    <w:altName w:val="Lucida Sans Unicode"/>
    <w:charset w:val="1"/>
    <w:family w:val="swiss"/>
    <w:pitch w:val="variable"/>
  </w:font>
  <w:font w:name="Verdana">
    <w:altName w:val="Verdana"/>
    <w:charset w:val="1"/>
    <w:family w:val="swiss"/>
    <w:pitch w:val="variable"/>
  </w:font>
  <w:font w:name="Georgia">
    <w:altName w:val="Georgia"/>
    <w:charset w:val="1"/>
    <w:family w:val="roman"/>
    <w:pitch w:val="variable"/>
  </w:font>
  <w:font w:name="Palatino Linotype">
    <w:altName w:val="Palatino Linotype"/>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296064">
              <wp:simplePos x="0" y="0"/>
              <wp:positionH relativeFrom="page">
                <wp:posOffset>1673415</wp:posOffset>
              </wp:positionH>
              <wp:positionV relativeFrom="page">
                <wp:posOffset>1149267</wp:posOffset>
              </wp:positionV>
              <wp:extent cx="168275"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8275" cy="168910"/>
                      </a:xfrm>
                      <a:prstGeom prst="rect">
                        <a:avLst/>
                      </a:prstGeom>
                    </wps:spPr>
                    <wps:txbx>
                      <w:txbxContent>
                        <w:p>
                          <w:pPr>
                            <w:spacing w:before="23"/>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131.764999pt;margin-top:90.493484pt;width:13.25pt;height:13.3pt;mso-position-horizontal-relative:page;mso-position-vertical-relative:page;z-index:-17020416" type="#_x0000_t202" id="docshape3" filled="false" stroked="false">
              <v:textbox inset="0,0,0,0">
                <w:txbxContent>
                  <w:p>
                    <w:pPr>
                      <w:spacing w:before="23"/>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296576">
              <wp:simplePos x="0" y="0"/>
              <wp:positionH relativeFrom="page">
                <wp:posOffset>2118620</wp:posOffset>
              </wp:positionH>
              <wp:positionV relativeFrom="page">
                <wp:posOffset>1149267</wp:posOffset>
              </wp:positionV>
              <wp:extent cx="2440940"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40940" cy="168910"/>
                      </a:xfrm>
                      <a:prstGeom prst="rect">
                        <a:avLst/>
                      </a:prstGeom>
                    </wps:spPr>
                    <wps:txbx>
                      <w:txbxContent>
                        <w:p>
                          <w:pPr>
                            <w:spacing w:before="23"/>
                            <w:ind w:left="20" w:right="0" w:firstLine="0"/>
                            <w:jc w:val="left"/>
                            <w:rPr>
                              <w:sz w:val="18"/>
                            </w:rPr>
                          </w:pPr>
                          <w:r>
                            <w:rPr>
                              <w:sz w:val="18"/>
                            </w:rPr>
                            <w:t>Isensee</w:t>
                          </w:r>
                          <w:r>
                            <w:rPr>
                              <w:spacing w:val="14"/>
                              <w:sz w:val="18"/>
                            </w:rPr>
                            <w:t> </w:t>
                          </w:r>
                          <w:r>
                            <w:rPr>
                              <w:sz w:val="18"/>
                            </w:rPr>
                            <w:t>&amp;</w:t>
                          </w:r>
                          <w:r>
                            <w:rPr>
                              <w:spacing w:val="16"/>
                              <w:sz w:val="18"/>
                            </w:rPr>
                            <w:t> </w:t>
                          </w:r>
                          <w:r>
                            <w:rPr>
                              <w:sz w:val="18"/>
                            </w:rPr>
                            <w:t>Wald</w:t>
                          </w:r>
                          <w:r>
                            <w:rPr>
                              <w:spacing w:val="14"/>
                              <w:sz w:val="18"/>
                            </w:rPr>
                            <w:t> </w:t>
                          </w:r>
                          <w:r>
                            <w:rPr>
                              <w:sz w:val="18"/>
                            </w:rPr>
                            <w:t>&amp;</w:t>
                          </w:r>
                          <w:r>
                            <w:rPr>
                              <w:spacing w:val="16"/>
                              <w:sz w:val="18"/>
                            </w:rPr>
                            <w:t> </w:t>
                          </w:r>
                          <w:r>
                            <w:rPr>
                              <w:sz w:val="18"/>
                            </w:rPr>
                            <w:t>Ulrich</w:t>
                          </w:r>
                          <w:r>
                            <w:rPr>
                              <w:spacing w:val="16"/>
                              <w:sz w:val="18"/>
                            </w:rPr>
                            <w:t> </w:t>
                          </w:r>
                          <w:r>
                            <w:rPr>
                              <w:sz w:val="18"/>
                            </w:rPr>
                            <w:t>&amp;</w:t>
                          </w:r>
                          <w:r>
                            <w:rPr>
                              <w:spacing w:val="14"/>
                              <w:sz w:val="18"/>
                            </w:rPr>
                            <w:t> </w:t>
                          </w:r>
                          <w:r>
                            <w:rPr>
                              <w:sz w:val="18"/>
                            </w:rPr>
                            <w:t>Baumgartner</w:t>
                          </w:r>
                          <w:r>
                            <w:rPr>
                              <w:spacing w:val="16"/>
                              <w:sz w:val="18"/>
                            </w:rPr>
                            <w:t> </w:t>
                          </w:r>
                          <w:r>
                            <w:rPr>
                              <w:sz w:val="18"/>
                            </w:rPr>
                            <w:t>et</w:t>
                          </w:r>
                          <w:r>
                            <w:rPr>
                              <w:spacing w:val="15"/>
                              <w:sz w:val="18"/>
                            </w:rPr>
                            <w:t> </w:t>
                          </w:r>
                          <w:r>
                            <w:rPr>
                              <w:spacing w:val="-5"/>
                              <w:sz w:val="18"/>
                            </w:rPr>
                            <w:t>al.</w:t>
                          </w:r>
                        </w:p>
                      </w:txbxContent>
                    </wps:txbx>
                    <wps:bodyPr wrap="square" lIns="0" tIns="0" rIns="0" bIns="0" rtlCol="0">
                      <a:noAutofit/>
                    </wps:bodyPr>
                  </wps:wsp>
                </a:graphicData>
              </a:graphic>
            </wp:anchor>
          </w:drawing>
        </mc:Choice>
        <mc:Fallback>
          <w:pict>
            <v:shape style="position:absolute;margin-left:166.820526pt;margin-top:90.493484pt;width:192.2pt;height:13.3pt;mso-position-horizontal-relative:page;mso-position-vertical-relative:page;z-index:-17019904" type="#_x0000_t202" id="docshape4" filled="false" stroked="false">
              <v:textbox inset="0,0,0,0">
                <w:txbxContent>
                  <w:p>
                    <w:pPr>
                      <w:spacing w:before="23"/>
                      <w:ind w:left="20" w:right="0" w:firstLine="0"/>
                      <w:jc w:val="left"/>
                      <w:rPr>
                        <w:sz w:val="18"/>
                      </w:rPr>
                    </w:pPr>
                    <w:r>
                      <w:rPr>
                        <w:sz w:val="18"/>
                      </w:rPr>
                      <w:t>Isensee</w:t>
                    </w:r>
                    <w:r>
                      <w:rPr>
                        <w:spacing w:val="14"/>
                        <w:sz w:val="18"/>
                      </w:rPr>
                      <w:t> </w:t>
                    </w:r>
                    <w:r>
                      <w:rPr>
                        <w:sz w:val="18"/>
                      </w:rPr>
                      <w:t>&amp;</w:t>
                    </w:r>
                    <w:r>
                      <w:rPr>
                        <w:spacing w:val="16"/>
                        <w:sz w:val="18"/>
                      </w:rPr>
                      <w:t> </w:t>
                    </w:r>
                    <w:r>
                      <w:rPr>
                        <w:sz w:val="18"/>
                      </w:rPr>
                      <w:t>Wald</w:t>
                    </w:r>
                    <w:r>
                      <w:rPr>
                        <w:spacing w:val="14"/>
                        <w:sz w:val="18"/>
                      </w:rPr>
                      <w:t> </w:t>
                    </w:r>
                    <w:r>
                      <w:rPr>
                        <w:sz w:val="18"/>
                      </w:rPr>
                      <w:t>&amp;</w:t>
                    </w:r>
                    <w:r>
                      <w:rPr>
                        <w:spacing w:val="16"/>
                        <w:sz w:val="18"/>
                      </w:rPr>
                      <w:t> </w:t>
                    </w:r>
                    <w:r>
                      <w:rPr>
                        <w:sz w:val="18"/>
                      </w:rPr>
                      <w:t>Ulrich</w:t>
                    </w:r>
                    <w:r>
                      <w:rPr>
                        <w:spacing w:val="16"/>
                        <w:sz w:val="18"/>
                      </w:rPr>
                      <w:t> </w:t>
                    </w:r>
                    <w:r>
                      <w:rPr>
                        <w:sz w:val="18"/>
                      </w:rPr>
                      <w:t>&amp;</w:t>
                    </w:r>
                    <w:r>
                      <w:rPr>
                        <w:spacing w:val="14"/>
                        <w:sz w:val="18"/>
                      </w:rPr>
                      <w:t> </w:t>
                    </w:r>
                    <w:r>
                      <w:rPr>
                        <w:sz w:val="18"/>
                      </w:rPr>
                      <w:t>Baumgartner</w:t>
                    </w:r>
                    <w:r>
                      <w:rPr>
                        <w:spacing w:val="16"/>
                        <w:sz w:val="18"/>
                      </w:rPr>
                      <w:t> </w:t>
                    </w:r>
                    <w:r>
                      <w:rPr>
                        <w:sz w:val="18"/>
                      </w:rPr>
                      <w:t>et</w:t>
                    </w:r>
                    <w:r>
                      <w:rPr>
                        <w:spacing w:val="15"/>
                        <w:sz w:val="18"/>
                      </w:rPr>
                      <w:t> </w:t>
                    </w:r>
                    <w:r>
                      <w:rPr>
                        <w:spacing w:val="-5"/>
                        <w:sz w:val="18"/>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297088">
              <wp:simplePos x="0" y="0"/>
              <wp:positionH relativeFrom="page">
                <wp:posOffset>4716373</wp:posOffset>
              </wp:positionH>
              <wp:positionV relativeFrom="page">
                <wp:posOffset>1149267</wp:posOffset>
              </wp:positionV>
              <wp:extent cx="979805"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79805" cy="168910"/>
                      </a:xfrm>
                      <a:prstGeom prst="rect">
                        <a:avLst/>
                      </a:prstGeom>
                    </wps:spPr>
                    <wps:txbx>
                      <w:txbxContent>
                        <w:p>
                          <w:pPr>
                            <w:spacing w:before="23"/>
                            <w:ind w:left="20" w:right="0" w:firstLine="0"/>
                            <w:jc w:val="left"/>
                            <w:rPr>
                              <w:sz w:val="18"/>
                            </w:rPr>
                          </w:pPr>
                          <w:r>
                            <w:rPr>
                              <w:sz w:val="18"/>
                            </w:rPr>
                            <w:t>nnU-Net</w:t>
                          </w:r>
                          <w:r>
                            <w:rPr>
                              <w:spacing w:val="-3"/>
                              <w:sz w:val="18"/>
                            </w:rPr>
                            <w:t> </w:t>
                          </w:r>
                          <w:r>
                            <w:rPr>
                              <w:spacing w:val="-2"/>
                              <w:sz w:val="18"/>
                            </w:rPr>
                            <w:t>Revisited</w:t>
                          </w:r>
                        </w:p>
                      </w:txbxContent>
                    </wps:txbx>
                    <wps:bodyPr wrap="square" lIns="0" tIns="0" rIns="0" bIns="0" rtlCol="0">
                      <a:noAutofit/>
                    </wps:bodyPr>
                  </wps:wsp>
                </a:graphicData>
              </a:graphic>
            </wp:anchor>
          </w:drawing>
        </mc:Choice>
        <mc:Fallback>
          <w:pict>
            <v:shape style="position:absolute;margin-left:371.368011pt;margin-top:90.493484pt;width:77.150pt;height:13.3pt;mso-position-horizontal-relative:page;mso-position-vertical-relative:page;z-index:-17019392" type="#_x0000_t202" id="docshape5" filled="false" stroked="false">
              <v:textbox inset="0,0,0,0">
                <w:txbxContent>
                  <w:p>
                    <w:pPr>
                      <w:spacing w:before="23"/>
                      <w:ind w:left="20" w:right="0" w:firstLine="0"/>
                      <w:jc w:val="left"/>
                      <w:rPr>
                        <w:sz w:val="18"/>
                      </w:rPr>
                    </w:pPr>
                    <w:r>
                      <w:rPr>
                        <w:sz w:val="18"/>
                      </w:rPr>
                      <w:t>nnU-Net</w:t>
                    </w:r>
                    <w:r>
                      <w:rPr>
                        <w:spacing w:val="-3"/>
                        <w:sz w:val="18"/>
                      </w:rPr>
                      <w:t> </w:t>
                    </w:r>
                    <w:r>
                      <w:rPr>
                        <w:spacing w:val="-2"/>
                        <w:sz w:val="18"/>
                      </w:rPr>
                      <w:t>Revisited</w:t>
                    </w:r>
                  </w:p>
                </w:txbxContent>
              </v:textbox>
              <w10:wrap type="none"/>
            </v:shape>
          </w:pict>
        </mc:Fallback>
      </mc:AlternateContent>
    </w:r>
    <w:r>
      <w:rPr/>
      <mc:AlternateContent>
        <mc:Choice Requires="wps">
          <w:drawing>
            <wp:anchor distT="0" distB="0" distL="0" distR="0" allowOverlap="1" layoutInCell="1" locked="0" behindDoc="1" simplePos="0" relativeHeight="486297600">
              <wp:simplePos x="0" y="0"/>
              <wp:positionH relativeFrom="page">
                <wp:posOffset>5973124</wp:posOffset>
              </wp:positionH>
              <wp:positionV relativeFrom="page">
                <wp:posOffset>1149267</wp:posOffset>
              </wp:positionV>
              <wp:extent cx="180975" cy="1689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0975" cy="168910"/>
                      </a:xfrm>
                      <a:prstGeom prst="rect">
                        <a:avLst/>
                      </a:prstGeom>
                    </wps:spPr>
                    <wps:txbx>
                      <w:txbxContent>
                        <w:p>
                          <w:pPr>
                            <w:spacing w:before="23"/>
                            <w:ind w:left="20" w:right="0" w:firstLine="0"/>
                            <w:jc w:val="left"/>
                            <w:rPr>
                              <w:sz w:val="18"/>
                            </w:rPr>
                          </w:pPr>
                          <w:r>
                            <w:rPr>
                              <w:spacing w:val="-5"/>
                              <w:w w:val="120"/>
                              <w:sz w:val="18"/>
                            </w:rPr>
                            <w:fldChar w:fldCharType="begin"/>
                          </w:r>
                          <w:r>
                            <w:rPr>
                              <w:spacing w:val="-5"/>
                              <w:w w:val="120"/>
                              <w:sz w:val="18"/>
                            </w:rPr>
                            <w:instrText> PAGE </w:instrText>
                          </w:r>
                          <w:r>
                            <w:rPr>
                              <w:spacing w:val="-5"/>
                              <w:w w:val="120"/>
                              <w:sz w:val="18"/>
                            </w:rPr>
                            <w:fldChar w:fldCharType="separate"/>
                          </w:r>
                          <w:r>
                            <w:rPr>
                              <w:spacing w:val="-5"/>
                              <w:w w:val="120"/>
                              <w:sz w:val="18"/>
                            </w:rPr>
                            <w:t>11</w:t>
                          </w:r>
                          <w:r>
                            <w:rPr>
                              <w:spacing w:val="-5"/>
                              <w:w w:val="120"/>
                              <w:sz w:val="18"/>
                            </w:rPr>
                            <w:fldChar w:fldCharType="end"/>
                          </w:r>
                        </w:p>
                      </w:txbxContent>
                    </wps:txbx>
                    <wps:bodyPr wrap="square" lIns="0" tIns="0" rIns="0" bIns="0" rtlCol="0">
                      <a:noAutofit/>
                    </wps:bodyPr>
                  </wps:wsp>
                </a:graphicData>
              </a:graphic>
            </wp:anchor>
          </w:drawing>
        </mc:Choice>
        <mc:Fallback>
          <w:pict>
            <v:shape style="position:absolute;margin-left:470.324768pt;margin-top:90.493484pt;width:14.25pt;height:13.3pt;mso-position-horizontal-relative:page;mso-position-vertical-relative:page;z-index:-17018880" type="#_x0000_t202" id="docshape6" filled="false" stroked="false">
              <v:textbox inset="0,0,0,0">
                <w:txbxContent>
                  <w:p>
                    <w:pPr>
                      <w:spacing w:before="23"/>
                      <w:ind w:left="20" w:right="0" w:firstLine="0"/>
                      <w:jc w:val="left"/>
                      <w:rPr>
                        <w:sz w:val="18"/>
                      </w:rPr>
                    </w:pPr>
                    <w:r>
                      <w:rPr>
                        <w:spacing w:val="-5"/>
                        <w:w w:val="120"/>
                        <w:sz w:val="18"/>
                      </w:rPr>
                      <w:fldChar w:fldCharType="begin"/>
                    </w:r>
                    <w:r>
                      <w:rPr>
                        <w:spacing w:val="-5"/>
                        <w:w w:val="120"/>
                        <w:sz w:val="18"/>
                      </w:rPr>
                      <w:instrText> PAGE </w:instrText>
                    </w:r>
                    <w:r>
                      <w:rPr>
                        <w:spacing w:val="-5"/>
                        <w:w w:val="120"/>
                        <w:sz w:val="18"/>
                      </w:rPr>
                      <w:fldChar w:fldCharType="separate"/>
                    </w:r>
                    <w:r>
                      <w:rPr>
                        <w:spacing w:val="-5"/>
                        <w:w w:val="120"/>
                        <w:sz w:val="18"/>
                      </w:rPr>
                      <w:t>11</w:t>
                    </w:r>
                    <w:r>
                      <w:rPr>
                        <w:spacing w:val="-5"/>
                        <w:w w:val="120"/>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230" w:hanging="244"/>
        <w:jc w:val="right"/>
      </w:pPr>
      <w:rPr>
        <w:rFonts w:hint="default" w:ascii="Georgia" w:hAnsi="Georgia" w:eastAsia="Georgia" w:cs="Georgia"/>
        <w:b w:val="0"/>
        <w:bCs w:val="0"/>
        <w:i w:val="0"/>
        <w:iCs w:val="0"/>
        <w:spacing w:val="0"/>
        <w:w w:val="113"/>
        <w:sz w:val="18"/>
        <w:szCs w:val="18"/>
        <w:lang w:val="en-US" w:eastAsia="en-US" w:bidi="ar-SA"/>
      </w:rPr>
    </w:lvl>
    <w:lvl w:ilvl="1">
      <w:start w:val="0"/>
      <w:numFmt w:val="bullet"/>
      <w:lvlText w:val="•"/>
      <w:lvlJc w:val="left"/>
      <w:pPr>
        <w:ind w:left="1980" w:hanging="244"/>
      </w:pPr>
      <w:rPr>
        <w:rFonts w:hint="default"/>
        <w:lang w:val="en-US" w:eastAsia="en-US" w:bidi="ar-SA"/>
      </w:rPr>
    </w:lvl>
    <w:lvl w:ilvl="2">
      <w:start w:val="0"/>
      <w:numFmt w:val="bullet"/>
      <w:lvlText w:val="•"/>
      <w:lvlJc w:val="left"/>
      <w:pPr>
        <w:ind w:left="2720" w:hanging="244"/>
      </w:pPr>
      <w:rPr>
        <w:rFonts w:hint="default"/>
        <w:lang w:val="en-US" w:eastAsia="en-US" w:bidi="ar-SA"/>
      </w:rPr>
    </w:lvl>
    <w:lvl w:ilvl="3">
      <w:start w:val="0"/>
      <w:numFmt w:val="bullet"/>
      <w:lvlText w:val="•"/>
      <w:lvlJc w:val="left"/>
      <w:pPr>
        <w:ind w:left="3460" w:hanging="244"/>
      </w:pPr>
      <w:rPr>
        <w:rFonts w:hint="default"/>
        <w:lang w:val="en-US" w:eastAsia="en-US" w:bidi="ar-SA"/>
      </w:rPr>
    </w:lvl>
    <w:lvl w:ilvl="4">
      <w:start w:val="0"/>
      <w:numFmt w:val="bullet"/>
      <w:lvlText w:val="•"/>
      <w:lvlJc w:val="left"/>
      <w:pPr>
        <w:ind w:left="4200" w:hanging="244"/>
      </w:pPr>
      <w:rPr>
        <w:rFonts w:hint="default"/>
        <w:lang w:val="en-US" w:eastAsia="en-US" w:bidi="ar-SA"/>
      </w:rPr>
    </w:lvl>
    <w:lvl w:ilvl="5">
      <w:start w:val="0"/>
      <w:numFmt w:val="bullet"/>
      <w:lvlText w:val="•"/>
      <w:lvlJc w:val="left"/>
      <w:pPr>
        <w:ind w:left="4940" w:hanging="244"/>
      </w:pPr>
      <w:rPr>
        <w:rFonts w:hint="default"/>
        <w:lang w:val="en-US" w:eastAsia="en-US" w:bidi="ar-SA"/>
      </w:rPr>
    </w:lvl>
    <w:lvl w:ilvl="6">
      <w:start w:val="0"/>
      <w:numFmt w:val="bullet"/>
      <w:lvlText w:val="•"/>
      <w:lvlJc w:val="left"/>
      <w:pPr>
        <w:ind w:left="5680" w:hanging="244"/>
      </w:pPr>
      <w:rPr>
        <w:rFonts w:hint="default"/>
        <w:lang w:val="en-US" w:eastAsia="en-US" w:bidi="ar-SA"/>
      </w:rPr>
    </w:lvl>
    <w:lvl w:ilvl="7">
      <w:start w:val="0"/>
      <w:numFmt w:val="bullet"/>
      <w:lvlText w:val="•"/>
      <w:lvlJc w:val="left"/>
      <w:pPr>
        <w:ind w:left="6420" w:hanging="244"/>
      </w:pPr>
      <w:rPr>
        <w:rFonts w:hint="default"/>
        <w:lang w:val="en-US" w:eastAsia="en-US" w:bidi="ar-SA"/>
      </w:rPr>
    </w:lvl>
    <w:lvl w:ilvl="8">
      <w:start w:val="0"/>
      <w:numFmt w:val="bullet"/>
      <w:lvlText w:val="•"/>
      <w:lvlJc w:val="left"/>
      <w:pPr>
        <w:ind w:left="7160" w:hanging="244"/>
      </w:pPr>
      <w:rPr>
        <w:rFonts w:hint="default"/>
        <w:lang w:val="en-US" w:eastAsia="en-US" w:bidi="ar-SA"/>
      </w:rPr>
    </w:lvl>
  </w:abstractNum>
  <w:abstractNum w:abstractNumId="1">
    <w:multiLevelType w:val="hybridMultilevel"/>
    <w:lvl w:ilvl="0">
      <w:start w:val="1"/>
      <w:numFmt w:val="decimal"/>
      <w:lvlText w:val="%1."/>
      <w:lvlJc w:val="left"/>
      <w:pPr>
        <w:ind w:left="1234" w:hanging="255"/>
        <w:jc w:val="left"/>
      </w:pPr>
      <w:rPr>
        <w:rFonts w:hint="default" w:ascii="Georgia" w:hAnsi="Georgia" w:eastAsia="Georgia" w:cs="Georgia"/>
        <w:b w:val="0"/>
        <w:bCs w:val="0"/>
        <w:i w:val="0"/>
        <w:iCs w:val="0"/>
        <w:spacing w:val="-1"/>
        <w:w w:val="110"/>
        <w:sz w:val="20"/>
        <w:szCs w:val="20"/>
        <w:lang w:val="en-US" w:eastAsia="en-US" w:bidi="ar-SA"/>
      </w:rPr>
    </w:lvl>
    <w:lvl w:ilvl="1">
      <w:start w:val="0"/>
      <w:numFmt w:val="bullet"/>
      <w:lvlText w:val="•"/>
      <w:lvlJc w:val="left"/>
      <w:pPr>
        <w:ind w:left="1980" w:hanging="255"/>
      </w:pPr>
      <w:rPr>
        <w:rFonts w:hint="default"/>
        <w:lang w:val="en-US" w:eastAsia="en-US" w:bidi="ar-SA"/>
      </w:rPr>
    </w:lvl>
    <w:lvl w:ilvl="2">
      <w:start w:val="0"/>
      <w:numFmt w:val="bullet"/>
      <w:lvlText w:val="•"/>
      <w:lvlJc w:val="left"/>
      <w:pPr>
        <w:ind w:left="2720" w:hanging="255"/>
      </w:pPr>
      <w:rPr>
        <w:rFonts w:hint="default"/>
        <w:lang w:val="en-US" w:eastAsia="en-US" w:bidi="ar-SA"/>
      </w:rPr>
    </w:lvl>
    <w:lvl w:ilvl="3">
      <w:start w:val="0"/>
      <w:numFmt w:val="bullet"/>
      <w:lvlText w:val="•"/>
      <w:lvlJc w:val="left"/>
      <w:pPr>
        <w:ind w:left="3460" w:hanging="255"/>
      </w:pPr>
      <w:rPr>
        <w:rFonts w:hint="default"/>
        <w:lang w:val="en-US" w:eastAsia="en-US" w:bidi="ar-SA"/>
      </w:rPr>
    </w:lvl>
    <w:lvl w:ilvl="4">
      <w:start w:val="0"/>
      <w:numFmt w:val="bullet"/>
      <w:lvlText w:val="•"/>
      <w:lvlJc w:val="left"/>
      <w:pPr>
        <w:ind w:left="4200" w:hanging="255"/>
      </w:pPr>
      <w:rPr>
        <w:rFonts w:hint="default"/>
        <w:lang w:val="en-US" w:eastAsia="en-US" w:bidi="ar-SA"/>
      </w:rPr>
    </w:lvl>
    <w:lvl w:ilvl="5">
      <w:start w:val="0"/>
      <w:numFmt w:val="bullet"/>
      <w:lvlText w:val="•"/>
      <w:lvlJc w:val="left"/>
      <w:pPr>
        <w:ind w:left="4940" w:hanging="255"/>
      </w:pPr>
      <w:rPr>
        <w:rFonts w:hint="default"/>
        <w:lang w:val="en-US" w:eastAsia="en-US" w:bidi="ar-SA"/>
      </w:rPr>
    </w:lvl>
    <w:lvl w:ilvl="6">
      <w:start w:val="0"/>
      <w:numFmt w:val="bullet"/>
      <w:lvlText w:val="•"/>
      <w:lvlJc w:val="left"/>
      <w:pPr>
        <w:ind w:left="5680" w:hanging="255"/>
      </w:pPr>
      <w:rPr>
        <w:rFonts w:hint="default"/>
        <w:lang w:val="en-US" w:eastAsia="en-US" w:bidi="ar-SA"/>
      </w:rPr>
    </w:lvl>
    <w:lvl w:ilvl="7">
      <w:start w:val="0"/>
      <w:numFmt w:val="bullet"/>
      <w:lvlText w:val="•"/>
      <w:lvlJc w:val="left"/>
      <w:pPr>
        <w:ind w:left="6420" w:hanging="255"/>
      </w:pPr>
      <w:rPr>
        <w:rFonts w:hint="default"/>
        <w:lang w:val="en-US" w:eastAsia="en-US" w:bidi="ar-SA"/>
      </w:rPr>
    </w:lvl>
    <w:lvl w:ilvl="8">
      <w:start w:val="0"/>
      <w:numFmt w:val="bullet"/>
      <w:lvlText w:val="•"/>
      <w:lvlJc w:val="left"/>
      <w:pPr>
        <w:ind w:left="7160" w:hanging="255"/>
      </w:pPr>
      <w:rPr>
        <w:rFonts w:hint="default"/>
        <w:lang w:val="en-US" w:eastAsia="en-US" w:bidi="ar-SA"/>
      </w:rPr>
    </w:lvl>
  </w:abstractNum>
  <w:abstractNum w:abstractNumId="0">
    <w:multiLevelType w:val="hybridMultilevel"/>
    <w:lvl w:ilvl="0">
      <w:start w:val="1"/>
      <w:numFmt w:val="decimal"/>
      <w:lvlText w:val="%1"/>
      <w:lvlJc w:val="left"/>
      <w:pPr>
        <w:ind w:left="1298" w:hanging="404"/>
        <w:jc w:val="left"/>
      </w:pPr>
      <w:rPr>
        <w:rFonts w:hint="default" w:ascii="Georgia" w:hAnsi="Georgia" w:eastAsia="Georgia" w:cs="Georgia"/>
        <w:b/>
        <w:bCs/>
        <w:i w:val="0"/>
        <w:iCs w:val="0"/>
        <w:spacing w:val="0"/>
        <w:w w:val="114"/>
        <w:sz w:val="24"/>
        <w:szCs w:val="24"/>
        <w:lang w:val="en-US" w:eastAsia="en-US" w:bidi="ar-SA"/>
      </w:rPr>
    </w:lvl>
    <w:lvl w:ilvl="1">
      <w:start w:val="1"/>
      <w:numFmt w:val="decimal"/>
      <w:lvlText w:val="%1.%2"/>
      <w:lvlJc w:val="left"/>
      <w:pPr>
        <w:ind w:left="1417" w:hanging="522"/>
        <w:jc w:val="left"/>
      </w:pPr>
      <w:rPr>
        <w:rFonts w:hint="default" w:ascii="Georgia" w:hAnsi="Georgia" w:eastAsia="Georgia" w:cs="Georgia"/>
        <w:b/>
        <w:bCs/>
        <w:i w:val="0"/>
        <w:iCs w:val="0"/>
        <w:spacing w:val="-1"/>
        <w:w w:val="101"/>
        <w:sz w:val="20"/>
        <w:szCs w:val="20"/>
        <w:lang w:val="en-US" w:eastAsia="en-US" w:bidi="ar-SA"/>
      </w:rPr>
    </w:lvl>
    <w:lvl w:ilvl="2">
      <w:start w:val="0"/>
      <w:numFmt w:val="bullet"/>
      <w:lvlText w:val="•"/>
      <w:lvlJc w:val="left"/>
      <w:pPr>
        <w:ind w:left="2222" w:hanging="522"/>
      </w:pPr>
      <w:rPr>
        <w:rFonts w:hint="default"/>
        <w:lang w:val="en-US" w:eastAsia="en-US" w:bidi="ar-SA"/>
      </w:rPr>
    </w:lvl>
    <w:lvl w:ilvl="3">
      <w:start w:val="0"/>
      <w:numFmt w:val="bullet"/>
      <w:lvlText w:val="•"/>
      <w:lvlJc w:val="left"/>
      <w:pPr>
        <w:ind w:left="3024" w:hanging="522"/>
      </w:pPr>
      <w:rPr>
        <w:rFonts w:hint="default"/>
        <w:lang w:val="en-US" w:eastAsia="en-US" w:bidi="ar-SA"/>
      </w:rPr>
    </w:lvl>
    <w:lvl w:ilvl="4">
      <w:start w:val="0"/>
      <w:numFmt w:val="bullet"/>
      <w:lvlText w:val="•"/>
      <w:lvlJc w:val="left"/>
      <w:pPr>
        <w:ind w:left="3826" w:hanging="522"/>
      </w:pPr>
      <w:rPr>
        <w:rFonts w:hint="default"/>
        <w:lang w:val="en-US" w:eastAsia="en-US" w:bidi="ar-SA"/>
      </w:rPr>
    </w:lvl>
    <w:lvl w:ilvl="5">
      <w:start w:val="0"/>
      <w:numFmt w:val="bullet"/>
      <w:lvlText w:val="•"/>
      <w:lvlJc w:val="left"/>
      <w:pPr>
        <w:ind w:left="4628" w:hanging="522"/>
      </w:pPr>
      <w:rPr>
        <w:rFonts w:hint="default"/>
        <w:lang w:val="en-US" w:eastAsia="en-US" w:bidi="ar-SA"/>
      </w:rPr>
    </w:lvl>
    <w:lvl w:ilvl="6">
      <w:start w:val="0"/>
      <w:numFmt w:val="bullet"/>
      <w:lvlText w:val="•"/>
      <w:lvlJc w:val="left"/>
      <w:pPr>
        <w:ind w:left="5431" w:hanging="522"/>
      </w:pPr>
      <w:rPr>
        <w:rFonts w:hint="default"/>
        <w:lang w:val="en-US" w:eastAsia="en-US" w:bidi="ar-SA"/>
      </w:rPr>
    </w:lvl>
    <w:lvl w:ilvl="7">
      <w:start w:val="0"/>
      <w:numFmt w:val="bullet"/>
      <w:lvlText w:val="•"/>
      <w:lvlJc w:val="left"/>
      <w:pPr>
        <w:ind w:left="6233" w:hanging="522"/>
      </w:pPr>
      <w:rPr>
        <w:rFonts w:hint="default"/>
        <w:lang w:val="en-US" w:eastAsia="en-US" w:bidi="ar-SA"/>
      </w:rPr>
    </w:lvl>
    <w:lvl w:ilvl="8">
      <w:start w:val="0"/>
      <w:numFmt w:val="bullet"/>
      <w:lvlText w:val="•"/>
      <w:lvlJc w:val="left"/>
      <w:pPr>
        <w:ind w:left="7035" w:hanging="52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0"/>
      <w:szCs w:val="20"/>
      <w:lang w:val="en-US" w:eastAsia="en-US" w:bidi="ar-SA"/>
    </w:rPr>
  </w:style>
  <w:style w:styleId="Heading1" w:type="paragraph">
    <w:name w:val="Heading 1"/>
    <w:basedOn w:val="Normal"/>
    <w:uiPriority w:val="1"/>
    <w:qFormat/>
    <w:pPr>
      <w:ind w:left="1298" w:hanging="403"/>
      <w:outlineLvl w:val="1"/>
    </w:pPr>
    <w:rPr>
      <w:rFonts w:ascii="Georgia" w:hAnsi="Georgia" w:eastAsia="Georgia" w:cs="Georgia"/>
      <w:b/>
      <w:bCs/>
      <w:sz w:val="24"/>
      <w:szCs w:val="24"/>
      <w:lang w:val="en-US" w:eastAsia="en-US" w:bidi="ar-SA"/>
    </w:rPr>
  </w:style>
  <w:style w:styleId="Heading2" w:type="paragraph">
    <w:name w:val="Heading 2"/>
    <w:basedOn w:val="Normal"/>
    <w:uiPriority w:val="1"/>
    <w:qFormat/>
    <w:pPr>
      <w:ind w:left="1416" w:hanging="521"/>
      <w:outlineLvl w:val="2"/>
    </w:pPr>
    <w:rPr>
      <w:rFonts w:ascii="Georgia" w:hAnsi="Georgia" w:eastAsia="Georgia" w:cs="Georgia"/>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1230" w:right="824" w:hanging="336"/>
      <w:jc w:val="both"/>
    </w:pPr>
    <w:rPr>
      <w:rFonts w:ascii="Georgia" w:hAnsi="Georgia" w:eastAsia="Georgia" w:cs="Georgia"/>
      <w:lang w:val="en-US" w:eastAsia="en-US" w:bidi="ar-SA"/>
    </w:rPr>
  </w:style>
  <w:style w:styleId="TableParagraph" w:type="paragraph">
    <w:name w:val="Table Paragraph"/>
    <w:basedOn w:val="Normal"/>
    <w:uiPriority w:val="1"/>
    <w:qFormat/>
    <w:pPr>
      <w:ind w:left="50"/>
      <w:jc w:val="center"/>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f.isensee@dkfz-heidelberg.de"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yperlink" Target="https://github.com/MIC-DKFZ/nnUNet"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Project-MONAI/tutorials/tree/ed8854fa19faa49083f48abf25a2c30ab9ac1c6b/auto3dseg" TargetMode="External"/><Relationship Id="rId12" Type="http://schemas.openxmlformats.org/officeDocument/2006/relationships/hyperlink" Target="https://github.com/Project-MONAI/tutorials/tree/134195ea8c50ea4cc0511668ab96f5a23229d234/auto3dseg/tasks/kits23" TargetMode="External"/><Relationship Id="rId13" Type="http://schemas.openxmlformats.org/officeDocument/2006/relationships/hyperlink" Target="https://github.com/Project-MONAI/research-contributions/issues/68" TargetMode="External"/><Relationship Id="rId14" Type="http://schemas.openxmlformats.org/officeDocument/2006/relationships/hyperlink" Target="https://github.com/google-deepmind/surface-distance"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2026-02-03T07:42:01Z</dcterms:created>
  <dcterms:modified xsi:type="dcterms:W3CDTF">2026-02-03T07:42:01Z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2024-07-26T00:00:00Z</vt:filetime>
  </property>
  <property fmtid="{D5CDD505-2E9C-101B-9397-08002B2CF9AE}" pid="3" name="Creator">
    <vt:lpwstr>LaTeX with hyperref</vt:lpwstr>
  </property>
  <property fmtid="{D5CDD505-2E9C-101B-9397-08002B2CF9AE}" pid="4" name="LastSaved">
    <vt:filetime>2026-02-03T00:00:00Z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