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70AB2" w14:textId="77777777" w:rsidR="00B84643" w:rsidRPr="007C1961" w:rsidRDefault="00000000">
      <w:pPr>
        <w:pStyle w:val="Title"/>
        <w:rPr>
          <w:u w:val="none"/>
        </w:rPr>
      </w:pPr>
      <w:r w:rsidRPr="007C1961">
        <w:rPr>
          <w:spacing w:val="-2"/>
        </w:rPr>
        <w:t>Abstract</w:t>
      </w:r>
    </w:p>
    <w:p w14:paraId="5D4201EA" w14:textId="77777777" w:rsidR="00B84643" w:rsidRPr="007C1961" w:rsidRDefault="00000000">
      <w:pPr>
        <w:pStyle w:val="Heading1"/>
        <w:spacing w:before="185"/>
        <w:rPr>
          <w:sz w:val="28"/>
          <w:szCs w:val="28"/>
          <w:u w:val="none"/>
        </w:rPr>
      </w:pPr>
      <w:r w:rsidRPr="007C1961">
        <w:rPr>
          <w:spacing w:val="-2"/>
          <w:sz w:val="28"/>
          <w:szCs w:val="28"/>
        </w:rPr>
        <w:t>Application</w:t>
      </w:r>
    </w:p>
    <w:p w14:paraId="48505123" w14:textId="21E34DB3" w:rsidR="00B84643" w:rsidRPr="007C1961" w:rsidRDefault="007C1961">
      <w:pPr>
        <w:pStyle w:val="BodyText"/>
        <w:spacing w:before="184" w:line="259" w:lineRule="auto"/>
        <w:ind w:right="23"/>
        <w:rPr>
          <w:rFonts w:ascii="Arial" w:hAnsi="Arial" w:cs="Arial"/>
          <w:sz w:val="28"/>
          <w:szCs w:val="28"/>
        </w:rPr>
      </w:pPr>
      <w:r w:rsidRPr="007C1961">
        <w:rPr>
          <w:rFonts w:ascii="Arial" w:hAnsi="Arial" w:cs="Arial"/>
          <w:sz w:val="28"/>
          <w:szCs w:val="28"/>
        </w:rPr>
        <w:t xml:space="preserve">Customer retention is a major challenge for telecom industries, where customer churn directly impacts revenue and growth. The proposed application is a </w:t>
      </w:r>
      <w:r w:rsidRPr="007C1961">
        <w:rPr>
          <w:rFonts w:ascii="Arial" w:hAnsi="Arial" w:cs="Arial"/>
          <w:b/>
          <w:bCs/>
          <w:i/>
          <w:iCs/>
          <w:sz w:val="28"/>
          <w:szCs w:val="28"/>
        </w:rPr>
        <w:t>Customer Churn</w:t>
      </w:r>
      <w:r w:rsidRPr="007C1961">
        <w:rPr>
          <w:rFonts w:ascii="Arial" w:hAnsi="Arial" w:cs="Arial"/>
          <w:i/>
          <w:iCs/>
          <w:sz w:val="28"/>
          <w:szCs w:val="28"/>
        </w:rPr>
        <w:t xml:space="preserve"> </w:t>
      </w:r>
      <w:r w:rsidRPr="007C1961">
        <w:rPr>
          <w:rFonts w:ascii="Arial" w:hAnsi="Arial" w:cs="Arial"/>
          <w:b/>
          <w:bCs/>
          <w:i/>
          <w:iCs/>
          <w:sz w:val="28"/>
          <w:szCs w:val="28"/>
        </w:rPr>
        <w:t>Prediction Syste</w:t>
      </w:r>
      <w:r w:rsidRPr="007C1961">
        <w:rPr>
          <w:rFonts w:ascii="Arial" w:hAnsi="Arial" w:cs="Arial"/>
          <w:i/>
          <w:iCs/>
          <w:sz w:val="28"/>
          <w:szCs w:val="28"/>
        </w:rPr>
        <w:t>m</w:t>
      </w:r>
      <w:r w:rsidRPr="007C1961">
        <w:rPr>
          <w:rFonts w:ascii="Arial" w:hAnsi="Arial" w:cs="Arial"/>
          <w:sz w:val="28"/>
          <w:szCs w:val="28"/>
        </w:rPr>
        <w:t xml:space="preserve"> that analyzes customer details such as contract type, monthly charges, payment method, tenure, and service usage to predict whether a customer is likely to discontinue the service. The system uses machine learning algorithms to automatically identify at-risk customers, allowing companies to take proactive retention measures. A simple, interactive interface enables telecom managers to input customer data and instantly receive predictive results for improved decision-</w:t>
      </w:r>
      <w:proofErr w:type="gramStart"/>
      <w:r w:rsidRPr="007C1961">
        <w:rPr>
          <w:rFonts w:ascii="Arial" w:hAnsi="Arial" w:cs="Arial"/>
          <w:sz w:val="28"/>
          <w:szCs w:val="28"/>
        </w:rPr>
        <w:t>making.</w:t>
      </w:r>
      <w:r w:rsidR="00000000" w:rsidRPr="007C1961">
        <w:rPr>
          <w:rFonts w:ascii="Arial" w:hAnsi="Arial" w:cs="Arial"/>
          <w:sz w:val="28"/>
          <w:szCs w:val="28"/>
        </w:rPr>
        <w:t>.</w:t>
      </w:r>
      <w:proofErr w:type="gramEnd"/>
    </w:p>
    <w:p w14:paraId="4C459178" w14:textId="77777777" w:rsidR="00B84643" w:rsidRPr="007C1961" w:rsidRDefault="00000000">
      <w:pPr>
        <w:pStyle w:val="Heading1"/>
        <w:spacing w:before="157"/>
        <w:rPr>
          <w:sz w:val="28"/>
          <w:szCs w:val="28"/>
          <w:u w:val="none"/>
        </w:rPr>
      </w:pPr>
      <w:r w:rsidRPr="007C1961">
        <w:rPr>
          <w:sz w:val="28"/>
          <w:szCs w:val="28"/>
        </w:rPr>
        <w:t>Importance</w:t>
      </w:r>
      <w:r w:rsidRPr="007C1961">
        <w:rPr>
          <w:spacing w:val="-5"/>
          <w:sz w:val="28"/>
          <w:szCs w:val="28"/>
        </w:rPr>
        <w:t xml:space="preserve"> </w:t>
      </w:r>
      <w:r w:rsidRPr="007C1961">
        <w:rPr>
          <w:sz w:val="28"/>
          <w:szCs w:val="28"/>
        </w:rPr>
        <w:t>of</w:t>
      </w:r>
      <w:r w:rsidRPr="007C1961">
        <w:rPr>
          <w:spacing w:val="-5"/>
          <w:sz w:val="28"/>
          <w:szCs w:val="28"/>
        </w:rPr>
        <w:t xml:space="preserve"> </w:t>
      </w:r>
      <w:r w:rsidRPr="007C1961">
        <w:rPr>
          <w:sz w:val="28"/>
          <w:szCs w:val="28"/>
        </w:rPr>
        <w:t>the</w:t>
      </w:r>
      <w:r w:rsidRPr="007C1961">
        <w:rPr>
          <w:spacing w:val="-13"/>
          <w:sz w:val="28"/>
          <w:szCs w:val="28"/>
        </w:rPr>
        <w:t xml:space="preserve"> </w:t>
      </w:r>
      <w:r w:rsidRPr="007C1961">
        <w:rPr>
          <w:spacing w:val="-2"/>
          <w:sz w:val="28"/>
          <w:szCs w:val="28"/>
        </w:rPr>
        <w:t>Application</w:t>
      </w:r>
    </w:p>
    <w:p w14:paraId="55494830" w14:textId="408E9910" w:rsidR="007C1961" w:rsidRDefault="007C1961">
      <w:pPr>
        <w:pStyle w:val="Heading1"/>
        <w:spacing w:before="156"/>
        <w:rPr>
          <w:b w:val="0"/>
          <w:bCs w:val="0"/>
          <w:sz w:val="28"/>
          <w:szCs w:val="28"/>
          <w:u w:val="none"/>
        </w:rPr>
      </w:pPr>
      <w:r w:rsidRPr="007C1961">
        <w:rPr>
          <w:b w:val="0"/>
          <w:bCs w:val="0"/>
          <w:sz w:val="28"/>
          <w:szCs w:val="28"/>
          <w:u w:val="none"/>
        </w:rPr>
        <w:t>Traditional methods for churn analysis rely on manual inspection and historical trend analysis, which are time-consuming and often inaccurate. By leveraging supervised machine learning models, this system provides a faster and more data-driven approach to detect potential churners. Early prediction helps organizations retain valuable customers through personalized offers, reducing marketing costs and improving overall customer satisfaction. The model also enhances interpretability by identifying key features that influence churn, such as billing issues or contract duration.</w:t>
      </w:r>
    </w:p>
    <w:p w14:paraId="5698457F" w14:textId="77777777" w:rsidR="007C1961" w:rsidRPr="007C1961" w:rsidRDefault="007C1961" w:rsidP="007C1961">
      <w:pPr>
        <w:pStyle w:val="Heading1"/>
        <w:spacing w:before="156"/>
        <w:ind w:left="0"/>
        <w:rPr>
          <w:b w:val="0"/>
          <w:bCs w:val="0"/>
          <w:sz w:val="28"/>
          <w:szCs w:val="28"/>
          <w:u w:val="none"/>
        </w:rPr>
      </w:pPr>
    </w:p>
    <w:p w14:paraId="6AB8C715" w14:textId="4DBA6956" w:rsidR="007C1961" w:rsidRPr="007C1961" w:rsidRDefault="007C1961" w:rsidP="007C1961">
      <w:pPr>
        <w:spacing w:before="167"/>
        <w:ind w:left="23"/>
        <w:rPr>
          <w:rFonts w:ascii="Arial"/>
          <w:b/>
          <w:bCs/>
          <w:sz w:val="28"/>
          <w:szCs w:val="28"/>
          <w:lang w:val="en-IN"/>
        </w:rPr>
      </w:pPr>
      <w:r w:rsidRPr="007C1961">
        <w:rPr>
          <w:rFonts w:ascii="Arial"/>
          <w:b/>
          <w:bCs/>
          <w:sz w:val="28"/>
          <w:szCs w:val="28"/>
          <w:lang w:val="en-IN"/>
        </w:rPr>
        <w:t>Methods Used and Advantages</w:t>
      </w:r>
    </w:p>
    <w:p w14:paraId="0594A1C3" w14:textId="77777777" w:rsidR="007C1961" w:rsidRPr="007C1961" w:rsidRDefault="007C1961" w:rsidP="007C1961">
      <w:pPr>
        <w:numPr>
          <w:ilvl w:val="0"/>
          <w:numId w:val="2"/>
        </w:numPr>
        <w:spacing w:before="167"/>
        <w:rPr>
          <w:rFonts w:ascii="Arial"/>
          <w:b/>
          <w:sz w:val="28"/>
          <w:szCs w:val="28"/>
          <w:lang w:val="en-IN"/>
        </w:rPr>
      </w:pPr>
      <w:r w:rsidRPr="007C1961">
        <w:rPr>
          <w:rFonts w:ascii="Arial"/>
          <w:b/>
          <w:bCs/>
          <w:sz w:val="28"/>
          <w:szCs w:val="28"/>
          <w:lang w:val="en-IN"/>
        </w:rPr>
        <w:t>Decision Tree Classifier</w:t>
      </w:r>
    </w:p>
    <w:p w14:paraId="320E5E27" w14:textId="77777777" w:rsidR="007C1961" w:rsidRPr="007C1961" w:rsidRDefault="007C1961" w:rsidP="007C1961">
      <w:pPr>
        <w:spacing w:before="167"/>
        <w:ind w:left="23"/>
        <w:rPr>
          <w:rFonts w:ascii="Arial"/>
          <w:bCs/>
          <w:sz w:val="28"/>
          <w:szCs w:val="28"/>
          <w:lang w:val="en-IN"/>
        </w:rPr>
      </w:pPr>
      <w:r w:rsidRPr="007C1961">
        <w:rPr>
          <w:rFonts w:ascii="Arial"/>
          <w:bCs/>
          <w:sz w:val="28"/>
          <w:szCs w:val="28"/>
          <w:lang w:val="en-IN"/>
        </w:rPr>
        <w:t>The Decision Tree algorithm is used as a baseline model to classify customers into churn or non-churn categories based on their attributes.</w:t>
      </w:r>
    </w:p>
    <w:p w14:paraId="6C3ECD5D" w14:textId="77777777" w:rsidR="007C1961" w:rsidRPr="007C1961" w:rsidRDefault="007C1961" w:rsidP="007C1961">
      <w:pPr>
        <w:spacing w:before="167"/>
        <w:ind w:left="23"/>
        <w:rPr>
          <w:rFonts w:ascii="Arial"/>
          <w:b/>
          <w:sz w:val="28"/>
          <w:szCs w:val="28"/>
          <w:lang w:val="en-IN"/>
        </w:rPr>
      </w:pPr>
      <w:r w:rsidRPr="007C1961">
        <w:rPr>
          <w:rFonts w:ascii="Arial"/>
          <w:b/>
          <w:i/>
          <w:iCs/>
          <w:sz w:val="28"/>
          <w:szCs w:val="28"/>
          <w:lang w:val="en-IN"/>
        </w:rPr>
        <w:t>Advantages:</w:t>
      </w:r>
    </w:p>
    <w:p w14:paraId="405968C3" w14:textId="77777777" w:rsidR="007C1961" w:rsidRPr="007C1961" w:rsidRDefault="007C1961" w:rsidP="007C1961">
      <w:pPr>
        <w:numPr>
          <w:ilvl w:val="1"/>
          <w:numId w:val="2"/>
        </w:numPr>
        <w:spacing w:before="167"/>
        <w:rPr>
          <w:rFonts w:ascii="Arial"/>
          <w:bCs/>
          <w:sz w:val="28"/>
          <w:szCs w:val="28"/>
          <w:lang w:val="en-IN"/>
        </w:rPr>
      </w:pPr>
      <w:r w:rsidRPr="007C1961">
        <w:rPr>
          <w:rFonts w:ascii="Arial"/>
          <w:bCs/>
          <w:sz w:val="28"/>
          <w:szCs w:val="28"/>
          <w:lang w:val="en-IN"/>
        </w:rPr>
        <w:t>Easy to interpret and visualize decision flow.</w:t>
      </w:r>
    </w:p>
    <w:p w14:paraId="4114E3F8" w14:textId="77777777" w:rsidR="007C1961" w:rsidRPr="007C1961" w:rsidRDefault="007C1961" w:rsidP="007C1961">
      <w:pPr>
        <w:numPr>
          <w:ilvl w:val="1"/>
          <w:numId w:val="2"/>
        </w:numPr>
        <w:spacing w:before="167"/>
        <w:rPr>
          <w:rFonts w:ascii="Arial"/>
          <w:bCs/>
          <w:sz w:val="28"/>
          <w:szCs w:val="28"/>
          <w:lang w:val="en-IN"/>
        </w:rPr>
      </w:pPr>
      <w:r w:rsidRPr="007C1961">
        <w:rPr>
          <w:rFonts w:ascii="Arial"/>
          <w:bCs/>
          <w:sz w:val="28"/>
          <w:szCs w:val="28"/>
          <w:lang w:val="en-IN"/>
        </w:rPr>
        <w:t>Handles both categorical and numerical data effectively.</w:t>
      </w:r>
    </w:p>
    <w:p w14:paraId="597A86D8" w14:textId="77777777" w:rsidR="007C1961" w:rsidRDefault="007C1961" w:rsidP="007C1961">
      <w:pPr>
        <w:numPr>
          <w:ilvl w:val="1"/>
          <w:numId w:val="2"/>
        </w:numPr>
        <w:spacing w:before="167"/>
        <w:rPr>
          <w:rFonts w:ascii="Arial"/>
          <w:b/>
          <w:sz w:val="28"/>
          <w:szCs w:val="28"/>
          <w:lang w:val="en-IN"/>
        </w:rPr>
      </w:pPr>
      <w:r w:rsidRPr="007C1961">
        <w:rPr>
          <w:rFonts w:ascii="Arial"/>
          <w:bCs/>
          <w:sz w:val="28"/>
          <w:szCs w:val="28"/>
          <w:lang w:val="en-IN"/>
        </w:rPr>
        <w:t>Provides feature importance for better business insights</w:t>
      </w:r>
      <w:r w:rsidRPr="007C1961">
        <w:rPr>
          <w:rFonts w:ascii="Arial"/>
          <w:b/>
          <w:sz w:val="28"/>
          <w:szCs w:val="28"/>
          <w:lang w:val="en-IN"/>
        </w:rPr>
        <w:t>.</w:t>
      </w:r>
    </w:p>
    <w:p w14:paraId="4D62FAA3" w14:textId="77777777" w:rsidR="007C1961" w:rsidRDefault="007C1961" w:rsidP="007C1961">
      <w:pPr>
        <w:spacing w:before="167"/>
        <w:rPr>
          <w:rFonts w:ascii="Arial"/>
          <w:b/>
          <w:sz w:val="28"/>
          <w:szCs w:val="28"/>
          <w:lang w:val="en-IN"/>
        </w:rPr>
      </w:pPr>
    </w:p>
    <w:p w14:paraId="5E012203" w14:textId="77777777" w:rsidR="007C1961" w:rsidRDefault="007C1961" w:rsidP="007C1961">
      <w:pPr>
        <w:spacing w:before="167"/>
        <w:rPr>
          <w:rFonts w:ascii="Arial"/>
          <w:b/>
          <w:sz w:val="28"/>
          <w:szCs w:val="28"/>
          <w:lang w:val="en-IN"/>
        </w:rPr>
      </w:pPr>
    </w:p>
    <w:p w14:paraId="6CE8B782" w14:textId="77777777" w:rsidR="007C1961" w:rsidRDefault="007C1961" w:rsidP="007C1961">
      <w:pPr>
        <w:spacing w:before="167"/>
        <w:rPr>
          <w:rFonts w:ascii="Arial"/>
          <w:b/>
          <w:sz w:val="28"/>
          <w:szCs w:val="28"/>
          <w:lang w:val="en-IN"/>
        </w:rPr>
      </w:pPr>
    </w:p>
    <w:p w14:paraId="20414B44" w14:textId="77777777" w:rsidR="007C1961" w:rsidRDefault="007C1961" w:rsidP="007C1961">
      <w:pPr>
        <w:spacing w:before="167"/>
        <w:rPr>
          <w:rFonts w:ascii="Arial"/>
          <w:b/>
          <w:sz w:val="28"/>
          <w:szCs w:val="28"/>
          <w:lang w:val="en-IN"/>
        </w:rPr>
      </w:pPr>
    </w:p>
    <w:p w14:paraId="570FF42A" w14:textId="77777777" w:rsidR="007C1961" w:rsidRDefault="007C1961" w:rsidP="007C1961">
      <w:pPr>
        <w:spacing w:before="167"/>
        <w:rPr>
          <w:rFonts w:ascii="Arial"/>
          <w:b/>
          <w:sz w:val="28"/>
          <w:szCs w:val="28"/>
          <w:lang w:val="en-IN"/>
        </w:rPr>
      </w:pPr>
    </w:p>
    <w:p w14:paraId="7769F309" w14:textId="77777777" w:rsidR="007C1961" w:rsidRPr="007C1961" w:rsidRDefault="007C1961" w:rsidP="007C1961">
      <w:pPr>
        <w:spacing w:before="167"/>
        <w:rPr>
          <w:rFonts w:ascii="Arial"/>
          <w:b/>
          <w:sz w:val="28"/>
          <w:szCs w:val="28"/>
          <w:lang w:val="en-IN"/>
        </w:rPr>
      </w:pPr>
    </w:p>
    <w:p w14:paraId="4C93FFEF" w14:textId="77777777" w:rsidR="007C1961" w:rsidRPr="007C1961" w:rsidRDefault="007C1961" w:rsidP="007C1961">
      <w:pPr>
        <w:numPr>
          <w:ilvl w:val="0"/>
          <w:numId w:val="2"/>
        </w:numPr>
        <w:spacing w:before="167"/>
        <w:rPr>
          <w:rFonts w:ascii="Arial"/>
          <w:b/>
          <w:sz w:val="28"/>
          <w:szCs w:val="28"/>
          <w:lang w:val="en-IN"/>
        </w:rPr>
      </w:pPr>
      <w:r w:rsidRPr="007C1961">
        <w:rPr>
          <w:rFonts w:ascii="Arial"/>
          <w:b/>
          <w:bCs/>
          <w:sz w:val="28"/>
          <w:szCs w:val="28"/>
          <w:lang w:val="en-IN"/>
        </w:rPr>
        <w:t>Random Forest Classifier</w:t>
      </w:r>
    </w:p>
    <w:p w14:paraId="64CE4A24" w14:textId="77777777" w:rsidR="007C1961" w:rsidRPr="007C1961" w:rsidRDefault="007C1961" w:rsidP="007C1961">
      <w:pPr>
        <w:spacing w:before="167"/>
        <w:ind w:left="23"/>
        <w:rPr>
          <w:rFonts w:ascii="Arial"/>
          <w:bCs/>
          <w:sz w:val="28"/>
          <w:szCs w:val="28"/>
          <w:lang w:val="en-IN"/>
        </w:rPr>
      </w:pPr>
      <w:r w:rsidRPr="007C1961">
        <w:rPr>
          <w:rFonts w:ascii="Arial"/>
          <w:bCs/>
          <w:sz w:val="28"/>
          <w:szCs w:val="28"/>
          <w:lang w:val="en-IN"/>
        </w:rPr>
        <w:t>The Random Forest model, an ensemble of multiple Decision Trees, is implemented to improve predictive performance and reduce overfitting.</w:t>
      </w:r>
    </w:p>
    <w:p w14:paraId="58FF2A82" w14:textId="77777777" w:rsidR="007C1961" w:rsidRPr="007C1961" w:rsidRDefault="007C1961" w:rsidP="007C1961">
      <w:pPr>
        <w:spacing w:before="167"/>
        <w:ind w:left="23"/>
        <w:rPr>
          <w:rFonts w:ascii="Arial"/>
          <w:b/>
          <w:sz w:val="28"/>
          <w:szCs w:val="28"/>
          <w:lang w:val="en-IN"/>
        </w:rPr>
      </w:pPr>
      <w:r w:rsidRPr="007C1961">
        <w:rPr>
          <w:rFonts w:ascii="Arial"/>
          <w:b/>
          <w:i/>
          <w:iCs/>
          <w:sz w:val="28"/>
          <w:szCs w:val="28"/>
          <w:lang w:val="en-IN"/>
        </w:rPr>
        <w:t>Advantages:</w:t>
      </w:r>
    </w:p>
    <w:p w14:paraId="500E987D" w14:textId="77777777" w:rsidR="007C1961" w:rsidRPr="007C1961" w:rsidRDefault="007C1961" w:rsidP="007C1961">
      <w:pPr>
        <w:numPr>
          <w:ilvl w:val="1"/>
          <w:numId w:val="2"/>
        </w:numPr>
        <w:spacing w:before="167"/>
        <w:rPr>
          <w:rFonts w:ascii="Arial"/>
          <w:bCs/>
          <w:sz w:val="28"/>
          <w:szCs w:val="28"/>
          <w:lang w:val="en-IN"/>
        </w:rPr>
      </w:pPr>
      <w:r w:rsidRPr="007C1961">
        <w:rPr>
          <w:rFonts w:ascii="Arial"/>
          <w:bCs/>
          <w:sz w:val="28"/>
          <w:szCs w:val="28"/>
          <w:lang w:val="en-IN"/>
        </w:rPr>
        <w:t>Offers higher accuracy and stability.</w:t>
      </w:r>
    </w:p>
    <w:p w14:paraId="5AFCD664" w14:textId="77777777" w:rsidR="007C1961" w:rsidRPr="007C1961" w:rsidRDefault="007C1961" w:rsidP="007C1961">
      <w:pPr>
        <w:numPr>
          <w:ilvl w:val="1"/>
          <w:numId w:val="2"/>
        </w:numPr>
        <w:spacing w:before="167"/>
        <w:rPr>
          <w:rFonts w:ascii="Arial"/>
          <w:bCs/>
          <w:sz w:val="28"/>
          <w:szCs w:val="28"/>
          <w:lang w:val="en-IN"/>
        </w:rPr>
      </w:pPr>
      <w:r w:rsidRPr="007C1961">
        <w:rPr>
          <w:rFonts w:ascii="Arial"/>
          <w:bCs/>
          <w:sz w:val="28"/>
          <w:szCs w:val="28"/>
          <w:lang w:val="en-IN"/>
        </w:rPr>
        <w:t>Reduces variance through multiple decision paths.</w:t>
      </w:r>
    </w:p>
    <w:p w14:paraId="30B99225" w14:textId="77777777" w:rsidR="007C1961" w:rsidRPr="007C1961" w:rsidRDefault="007C1961" w:rsidP="007C1961">
      <w:pPr>
        <w:numPr>
          <w:ilvl w:val="1"/>
          <w:numId w:val="2"/>
        </w:numPr>
        <w:spacing w:before="167"/>
        <w:rPr>
          <w:rFonts w:ascii="Arial"/>
          <w:bCs/>
          <w:sz w:val="28"/>
          <w:szCs w:val="28"/>
          <w:lang w:val="en-IN"/>
        </w:rPr>
      </w:pPr>
      <w:r w:rsidRPr="007C1961">
        <w:rPr>
          <w:rFonts w:ascii="Arial"/>
          <w:bCs/>
          <w:sz w:val="28"/>
          <w:szCs w:val="28"/>
          <w:lang w:val="en-IN"/>
        </w:rPr>
        <w:t>Automatically manages missing or noisy data.</w:t>
      </w:r>
    </w:p>
    <w:p w14:paraId="5A286AC9" w14:textId="77777777" w:rsidR="007C1961" w:rsidRPr="007C1961" w:rsidRDefault="007C1961" w:rsidP="007C1961">
      <w:pPr>
        <w:spacing w:before="167"/>
        <w:rPr>
          <w:rFonts w:ascii="Arial"/>
          <w:b/>
          <w:sz w:val="28"/>
          <w:szCs w:val="28"/>
          <w:lang w:val="en-IN"/>
        </w:rPr>
      </w:pPr>
    </w:p>
    <w:p w14:paraId="5B957696" w14:textId="2AAEF59A" w:rsidR="007C1961" w:rsidRPr="007C1961" w:rsidRDefault="007C1961" w:rsidP="007C1961">
      <w:pPr>
        <w:spacing w:before="167"/>
        <w:ind w:left="23"/>
        <w:rPr>
          <w:rFonts w:ascii="Arial"/>
          <w:b/>
          <w:sz w:val="28"/>
          <w:szCs w:val="28"/>
          <w:lang w:val="en-IN"/>
        </w:rPr>
      </w:pPr>
      <w:r w:rsidRPr="007C1961">
        <w:rPr>
          <w:rFonts w:ascii="Arial"/>
          <w:b/>
          <w:bCs/>
          <w:sz w:val="28"/>
          <w:szCs w:val="28"/>
          <w:lang w:val="en-IN"/>
        </w:rPr>
        <w:t>Result</w:t>
      </w:r>
      <w:r>
        <w:rPr>
          <w:rFonts w:ascii="Arial"/>
          <w:b/>
          <w:bCs/>
          <w:sz w:val="28"/>
          <w:szCs w:val="28"/>
          <w:lang w:val="en-IN"/>
        </w:rPr>
        <w:t>:</w:t>
      </w:r>
    </w:p>
    <w:p w14:paraId="025CDBD8" w14:textId="77777777" w:rsidR="007C1961" w:rsidRPr="007C1961" w:rsidRDefault="007C1961" w:rsidP="007C1961">
      <w:pPr>
        <w:spacing w:before="167"/>
        <w:rPr>
          <w:rFonts w:ascii="Aptos" w:hAnsi="Aptos"/>
          <w:bCs/>
          <w:sz w:val="28"/>
          <w:szCs w:val="28"/>
          <w:lang w:val="en-IN"/>
        </w:rPr>
      </w:pPr>
      <w:r w:rsidRPr="007C1961">
        <w:rPr>
          <w:rFonts w:ascii="Aptos" w:hAnsi="Aptos"/>
          <w:bCs/>
          <w:sz w:val="28"/>
          <w:szCs w:val="28"/>
          <w:lang w:val="en-IN"/>
        </w:rPr>
        <w:t xml:space="preserve">The system was trained on the </w:t>
      </w:r>
      <w:r w:rsidRPr="007C1961">
        <w:rPr>
          <w:rFonts w:ascii="Aptos" w:hAnsi="Aptos"/>
          <w:bCs/>
          <w:i/>
          <w:iCs/>
          <w:sz w:val="28"/>
          <w:szCs w:val="28"/>
          <w:lang w:val="en-IN"/>
        </w:rPr>
        <w:t>Telco Customer Churn Dataset</w:t>
      </w:r>
      <w:r w:rsidRPr="007C1961">
        <w:rPr>
          <w:rFonts w:ascii="Aptos" w:hAnsi="Aptos"/>
          <w:bCs/>
          <w:sz w:val="28"/>
          <w:szCs w:val="28"/>
          <w:lang w:val="en-IN"/>
        </w:rPr>
        <w:t xml:space="preserve"> from Kaggle. After data preprocessing, feature encoding, and model tuning, the Random Forest model achieved an accuracy of approximately 85–90%, with strong precision and recall values. The confusion matrix confirmed balanced performance across churn and non-churn classes. The project demonstrates that integrating Decision Tree and Random Forest models provides a reliable, interpretable, and scalable solution for churn prediction. This tool can be deployed as a web-based dashboard for real-time churn monitoring and customer retention management.</w:t>
      </w:r>
    </w:p>
    <w:p w14:paraId="49F3027D" w14:textId="0902B419" w:rsidR="00B84643" w:rsidRDefault="00B84643">
      <w:pPr>
        <w:spacing w:before="167"/>
        <w:ind w:left="23"/>
        <w:rPr>
          <w:rFonts w:ascii="Aptos" w:hAnsi="Aptos"/>
          <w:bCs/>
          <w:noProof/>
          <w:sz w:val="28"/>
          <w:szCs w:val="28"/>
        </w:rPr>
      </w:pPr>
    </w:p>
    <w:p w14:paraId="3DEE6A6D" w14:textId="382E4830" w:rsidR="007C1961" w:rsidRDefault="007C1961">
      <w:pPr>
        <w:spacing w:before="167"/>
        <w:ind w:left="23"/>
        <w:rPr>
          <w:rFonts w:ascii="Aptos" w:hAnsi="Aptos"/>
          <w:bCs/>
          <w:noProof/>
          <w:sz w:val="28"/>
          <w:szCs w:val="28"/>
        </w:rPr>
      </w:pPr>
      <w:r>
        <w:rPr>
          <w:rFonts w:ascii="Aptos" w:hAnsi="Aptos"/>
          <w:bCs/>
          <w:noProof/>
          <w:sz w:val="28"/>
          <w:szCs w:val="28"/>
        </w:rPr>
        <w:t>OUTPUT:</w:t>
      </w:r>
    </w:p>
    <w:p w14:paraId="68B41128" w14:textId="12F4938C" w:rsidR="007C1961" w:rsidRPr="007C1961" w:rsidRDefault="007C1961">
      <w:pPr>
        <w:spacing w:before="167"/>
        <w:ind w:left="23"/>
        <w:rPr>
          <w:rFonts w:ascii="Aptos" w:hAnsi="Aptos"/>
          <w:bCs/>
          <w:sz w:val="28"/>
          <w:szCs w:val="28"/>
        </w:rPr>
      </w:pPr>
      <w:r>
        <w:rPr>
          <w:rFonts w:ascii="Aptos" w:hAnsi="Aptos"/>
          <w:bCs/>
          <w:noProof/>
          <w:sz w:val="28"/>
          <w:szCs w:val="28"/>
        </w:rPr>
        <w:drawing>
          <wp:inline distT="0" distB="0" distL="0" distR="0" wp14:anchorId="4BCD219F" wp14:editId="7DC55BD5">
            <wp:extent cx="5763260" cy="2926080"/>
            <wp:effectExtent l="0" t="0" r="8890" b="7620"/>
            <wp:docPr id="2110573999" name="Picture 2"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73999" name="Picture 2" descr="A screenshot of a char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3260" cy="2926080"/>
                    </a:xfrm>
                    <a:prstGeom prst="rect">
                      <a:avLst/>
                    </a:prstGeom>
                  </pic:spPr>
                </pic:pic>
              </a:graphicData>
            </a:graphic>
          </wp:inline>
        </w:drawing>
      </w:r>
    </w:p>
    <w:sectPr w:rsidR="007C1961" w:rsidRPr="007C1961">
      <w:pgSz w:w="11910" w:h="16840"/>
      <w:pgMar w:top="178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43A7"/>
    <w:multiLevelType w:val="multilevel"/>
    <w:tmpl w:val="2B107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67F26"/>
    <w:multiLevelType w:val="hybridMultilevel"/>
    <w:tmpl w:val="5AE8CBA2"/>
    <w:lvl w:ilvl="0" w:tplc="90FE0708">
      <w:start w:val="1"/>
      <w:numFmt w:val="decimal"/>
      <w:lvlText w:val="%1."/>
      <w:lvlJc w:val="left"/>
      <w:pPr>
        <w:ind w:left="270" w:hanging="248"/>
      </w:pPr>
      <w:rPr>
        <w:rFonts w:ascii="Arial" w:eastAsia="Arial" w:hAnsi="Arial" w:cs="Arial" w:hint="default"/>
        <w:b/>
        <w:bCs/>
        <w:i w:val="0"/>
        <w:iCs w:val="0"/>
        <w:spacing w:val="0"/>
        <w:w w:val="89"/>
        <w:sz w:val="22"/>
        <w:szCs w:val="22"/>
        <w:u w:val="single" w:color="000000"/>
        <w:lang w:val="en-US" w:eastAsia="en-US" w:bidi="ar-SA"/>
      </w:rPr>
    </w:lvl>
    <w:lvl w:ilvl="1" w:tplc="404E502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15FE0152">
      <w:numFmt w:val="bullet"/>
      <w:lvlText w:val="•"/>
      <w:lvlJc w:val="left"/>
      <w:pPr>
        <w:ind w:left="1665" w:hanging="360"/>
      </w:pPr>
      <w:rPr>
        <w:rFonts w:hint="default"/>
        <w:lang w:val="en-US" w:eastAsia="en-US" w:bidi="ar-SA"/>
      </w:rPr>
    </w:lvl>
    <w:lvl w:ilvl="3" w:tplc="1130B3AE">
      <w:numFmt w:val="bullet"/>
      <w:lvlText w:val="•"/>
      <w:lvlJc w:val="left"/>
      <w:pPr>
        <w:ind w:left="2591" w:hanging="360"/>
      </w:pPr>
      <w:rPr>
        <w:rFonts w:hint="default"/>
        <w:lang w:val="en-US" w:eastAsia="en-US" w:bidi="ar-SA"/>
      </w:rPr>
    </w:lvl>
    <w:lvl w:ilvl="4" w:tplc="87E61F74">
      <w:numFmt w:val="bullet"/>
      <w:lvlText w:val="•"/>
      <w:lvlJc w:val="left"/>
      <w:pPr>
        <w:ind w:left="3517" w:hanging="360"/>
      </w:pPr>
      <w:rPr>
        <w:rFonts w:hint="default"/>
        <w:lang w:val="en-US" w:eastAsia="en-US" w:bidi="ar-SA"/>
      </w:rPr>
    </w:lvl>
    <w:lvl w:ilvl="5" w:tplc="03FC1E12">
      <w:numFmt w:val="bullet"/>
      <w:lvlText w:val="•"/>
      <w:lvlJc w:val="left"/>
      <w:pPr>
        <w:ind w:left="4443" w:hanging="360"/>
      </w:pPr>
      <w:rPr>
        <w:rFonts w:hint="default"/>
        <w:lang w:val="en-US" w:eastAsia="en-US" w:bidi="ar-SA"/>
      </w:rPr>
    </w:lvl>
    <w:lvl w:ilvl="6" w:tplc="F4A28A4C">
      <w:numFmt w:val="bullet"/>
      <w:lvlText w:val="•"/>
      <w:lvlJc w:val="left"/>
      <w:pPr>
        <w:ind w:left="5369" w:hanging="360"/>
      </w:pPr>
      <w:rPr>
        <w:rFonts w:hint="default"/>
        <w:lang w:val="en-US" w:eastAsia="en-US" w:bidi="ar-SA"/>
      </w:rPr>
    </w:lvl>
    <w:lvl w:ilvl="7" w:tplc="FA702792">
      <w:numFmt w:val="bullet"/>
      <w:lvlText w:val="•"/>
      <w:lvlJc w:val="left"/>
      <w:pPr>
        <w:ind w:left="6294" w:hanging="360"/>
      </w:pPr>
      <w:rPr>
        <w:rFonts w:hint="default"/>
        <w:lang w:val="en-US" w:eastAsia="en-US" w:bidi="ar-SA"/>
      </w:rPr>
    </w:lvl>
    <w:lvl w:ilvl="8" w:tplc="60620EB4">
      <w:numFmt w:val="bullet"/>
      <w:lvlText w:val="•"/>
      <w:lvlJc w:val="left"/>
      <w:pPr>
        <w:ind w:left="7220" w:hanging="360"/>
      </w:pPr>
      <w:rPr>
        <w:rFonts w:hint="default"/>
        <w:lang w:val="en-US" w:eastAsia="en-US" w:bidi="ar-SA"/>
      </w:rPr>
    </w:lvl>
  </w:abstractNum>
  <w:num w:numId="1" w16cid:durableId="1541282070">
    <w:abstractNumId w:val="1"/>
  </w:num>
  <w:num w:numId="2" w16cid:durableId="100358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84643"/>
    <w:rsid w:val="007C1961"/>
    <w:rsid w:val="009F385F"/>
    <w:rsid w:val="00B8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F2B4"/>
  <w15:docId w15:val="{DF5F18F3-8031-4477-AD8D-93F493E5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4"/>
      <w:ind w:left="23"/>
      <w:outlineLvl w:val="0"/>
    </w:pPr>
    <w:rPr>
      <w:rFonts w:ascii="Arial" w:eastAsia="Arial" w:hAnsi="Arial" w:cs="Arial"/>
      <w:b/>
      <w:bCs/>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ind w:left="23"/>
    </w:pPr>
  </w:style>
  <w:style w:type="paragraph" w:styleId="Title">
    <w:name w:val="Title"/>
    <w:basedOn w:val="Normal"/>
    <w:uiPriority w:val="10"/>
    <w:qFormat/>
    <w:pPr>
      <w:spacing w:before="81"/>
      <w:ind w:left="4"/>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179"/>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M.Kishanth Raja</dc:creator>
  <cp:lastModifiedBy>Ragu Chanthar</cp:lastModifiedBy>
  <cp:revision>2</cp:revision>
  <dcterms:created xsi:type="dcterms:W3CDTF">2025-10-29T15:40:00Z</dcterms:created>
  <dcterms:modified xsi:type="dcterms:W3CDTF">2025-10-29T15:47:00Z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Creator">
    <vt:lpwstr>Microsoft® Word 2021</vt:lpwstr>
  </property>
  <property fmtid="{D5CDD505-2E9C-101B-9397-08002B2CF9AE}" pid="4" name="LastSaved">
    <vt:filetime>2025-10-29T00:00:00Z</vt:filetime>
  </property>
  <property fmtid="{D5CDD505-2E9C-101B-9397-08002B2CF9AE}" pid="5" name="Producer">
    <vt:lpwstr>Microsoft® Word 2021</vt:lpwstr>
  </property>
</Properties>
</file>