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Pursuing a Second Major in Computer Science and a Minor in Mathematics.</w:t>
      </w:r>
    </w:p>
    <w:p>
      <w:pPr>
        <w:spacing w:before="0" w:after="20"/>
        <w:ind w:left="259" w:hanging="259"/>
      </w:pPr>
      <w:r>
        <w:t>• Awarded Certificate of Outstanding Performance in 3D Computer Vision (CS4277): top student in a class of 24, NUS School of Computing.</w:t>
      </w:r>
    </w:p>
    <w:p>
      <w:pPr>
        <w:spacing w:before="0" w:after="20"/>
        <w:ind w:left="259" w:hanging="259"/>
      </w:pPr>
      <w:r>
        <w:t>• Relevant coursework: Software Engineering, Artificial Intelligence, 3D Computer Vision, Data Structures and Algorithms, Simulation, Statistics, Operations Research.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scheduling, translating production objectives and constraints into decision-ready schedules.</w:t>
      </w:r>
    </w:p>
    <w:p>
      <w:pPr>
        <w:spacing w:before="0" w:after="20"/>
        <w:ind w:left="259" w:hanging="259"/>
      </w:pPr>
      <w:r>
        <w:t>• Owned cloud deployment and production support for a team-built APC simulator used in manufacturing and engineer training, with Docker packaging, Azure App Service hosting, and documented handover.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Platform &amp; Solutions Engineer (Sparks Citizen Developer)</w:t>
      </w:r>
      <w:r>
        <w:tab/>
        <w:t>Sep 2025 – Sep 2026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spacing w:before="0" w:after="20"/>
        <w:ind w:left="259" w:hanging="259"/>
      </w:pPr>
      <w:r>
        <w:t>• Led deployment planning, multi-repo coordination, and stakeholder management across product, engineering, and operations; awarded the S$20,000 Sparks Community Innovation Fund.</w:t>
      </w:r>
    </w:p>
    <w:p>
      <w:pPr>
        <w:spacing w:before="0" w:after="20"/>
        <w:ind w:left="259" w:hanging="259"/>
      </w:pPr>
      <w:r>
        <w:t>• Provisioned and deployed the platform's AWS infrastructure with Terraform (Fargate services, Route 53 DNS, Redis caching, and Kafka messaging), applying cloud security controls across the environment.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SG: SMU Hack For Cities 2026 (Top 8 Finalist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SmartExam: GovTech x NTUPC Product Hackathon</w:t>
      </w:r>
      <w:r>
        <w:tab/>
        <w:t>2025</w:t>
      </w:r>
    </w:p>
    <w:p>
      <w:pPr>
        <w:spacing w:before="0" w:after="20"/>
        <w:ind w:left="259" w:hanging="259"/>
      </w:pPr>
      <w:r>
        <w:t>• Built a multi-agent autonomous exam-generation system with a RAG pipeline and Next.js frontend, automating source ingestion, question generation, and education workflows.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Solution architecture, AWS (Fargate, Route 53), Terraform, Azure, Docker, Redis, Kafka, Bitbucket CI/CD, API design, Singpass Login &amp; Myinfo (OIDC), RAG architecture, vector search, Supabase, GIS mapping, stakeholder discovery, manufacturing systems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Solution Architect Resume</dc:title>
  <dc:subject>Solution Architect Resume</dc:subject>
  <dc:creator>Rahul Mitra</dc:creator>
  <cp:keywords>rahul-mitra.com, Solution Architect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