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Train UNet and other CNN architectures for single-image super-resolution, upscaling frames 4 times and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  <w:ind w:left="780" w:hanging="119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  <w:ind w:left="780" w:hanging="119"/>
      </w:pPr>
      <w:r>
        <w:t>• Build MCP servers, 20+ regression tests, a headless notebook runner, and a deterministic model stand-in for GPU-free CI, with golden snapshots committed for reproducible runs.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  <w:ind w:left="780" w:hanging="119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  <w:ind w:left="780" w:hanging="119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19"/>
      </w:pPr>
      <w:r>
        <w:t>• Conducted field surveys of garden sites and structured physical plot records into geospatial datasets driving 3 platform workflows: mapping, plot allocation, and site planning.</w:t>
      </w:r>
    </w:p>
    <w:p>
      <w:pPr>
        <w:spacing w:before="0" w:after="0"/>
        <w:ind w:left="780" w:hanging="119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  <w:ind w:left="780" w:hanging="119"/>
      </w:pPr>
      <w:r>
        <w:t>• Strengthened Excel, VBA, Python, master-data, and scheduling workflows with 3 safeguards: validation rules, correction tables, and reproducible intermediate stages, leaving every transformation auditable.</w:t>
      </w:r>
    </w:p>
    <w:p>
      <w:pPr>
        <w:spacing w:before="0" w:after="0"/>
        <w:ind w:left="780" w:hanging="119"/>
      </w:pPr>
      <w:r>
        <w:t>• Documented deployment, access provisioning, and technical handover across 3 procedures, so internal manufacturing and engineer-training users stayed supported after transfer to owning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9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  <w:ind w:left="780" w:hanging="119"/>
      </w:pPr>
      <w:r>
        <w:t>• Applied Burp Suite for MitM HTTP interception and Wireshark for OSI Layer 3-4 deep packet inspection and TLS handshake analysis.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STEM Inc. (Anderson Serangoon Junior College), Astronomy Head &amp; Robotics Member</w:t>
      </w:r>
      <w:r>
        <w:rPr>
          <w:b/>
        </w:rPr>
        <w:tab/>
        <w:t>Mar 2019 – Aug 2020</w:t>
      </w:r>
    </w:p>
    <w:p>
      <w:pPr>
        <w:spacing w:before="0" w:after="0"/>
        <w:ind w:left="780" w:hanging="119"/>
      </w:pPr>
      <w:r>
        <w:t>• Led astronomy outreach, competed in Singapore's 7th Astronomical Olympiad, and engineered an autonomous robot for the National Robotics Challenge.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AI Foundations: informed search and heuristics, constraint satisfaction, adversarial search, logical inference and resolution, probabilistic reasoning, Bayesian networks</w:t>
      </w:r>
    </w:p>
    <w:p>
      <w:pPr>
        <w:spacing w:before="0" w:after="0"/>
      </w:pPr>
      <w:r>
        <w:t>3D Vision: camera models and calibration, homography estimation, single-view metrology, epipolar geometry (fundamental and essential matrices), absolute pose estimation (PnP), three-view geometry, generalised camera models, structure-from-motion with bundle adjustment, two-view and multi-view stereo</w:t>
      </w:r>
    </w:p>
    <w:p>
      <w:pPr>
        <w:spacing w:before="0" w:after="0"/>
      </w:pPr>
      <w:r>
        <w:t>Simulation and Operations Research: discrete-event simulation, input modelling, output analysis, verification and validation, random variate generation, queuing systems, SimPy, OR-Tools CP-SAT, HiGHS linear and quadratic programming, hybrid flow-shop scheduling</w:t>
      </w:r>
    </w:p>
    <w:p>
      <w:pPr>
        <w:spacing w:before="0" w:after="0"/>
      </w:pPr>
      <w:r>
        <w:t>Statistics: hypothesis testing, confidence and prediction intervals, maximum likelihood estimation, linear regression, ANOVA, bootstrap methods, goodness-of-fit tests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(Packt); Reverse Engineering Windows Executables; Excel 2019 Advanced (Intellezy)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