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3"/>
      </w:pPr>
      <w:r>
        <w:t>• Pursuing a Second Major in Computer Science and a Minor in Mathematics.</w:t>
      </w:r>
    </w:p>
    <w:p>
      <w:pPr>
        <w:spacing w:before="0" w:after="0"/>
        <w:ind w:left="780" w:hanging="113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3"/>
      </w:pPr>
      <w:r>
        <w:t>• Relevant coursework: Simulation, Stochastic Processes, Statistics for Engineering Applications, Operations Research, Artificial Intelligence, Computer Graphics, 3D Computer Vision, Software Engineering, Data Structures and Algorithms.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3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3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3"/>
      </w:pPr>
      <w:r>
        <w:t>• Convert 4 plants' Advanced Process Control models from Excel master files into a single HiGHS linear program returning setpoints, binding constraints, and shadow prices at millisecond latency.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3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3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3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3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CP-SAT, HiGHS linear and quadratic programming, SciPy, hybrid flow-shop scheduling, SimPy, digital-twin simulation, robust optimization, graph optimization, network flow, Dijkstra/SSSP/APSP, decision analytics, statistics, Python, Excel VBA</w:t>
      </w:r>
    </w:p>
    <w:p>
      <w:pPr>
        <w:spacing w:before="0" w:after="0"/>
      </w:pPr>
      <w:r>
        <w:t>Certifications: 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